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4838-2012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4838-2012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agosto de 2012 tuvo entrada en el Registro General de este Tribunal un escrito del Juzgado de lo Contencioso-Administrativo número 11 de Madrid al que se acompaña, junto con el testimonio del correspondiente procedimiento, el Auto de 30 de julio de 2012 en el que se acuerda plantear cuestión de inconstitucionalidad en relación con el artículo 138 de la Ley 16/1987, de 30 de julio, de ordenación de transportes terrestres y por derivación el artículo 16 de la Ley 20/1998, de 27 de noviembre, de ordenación y coordinación de los transportes urbanos de la Comunidad de Madrid, por posible vulneración del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impugna ante el Juzgado de lo Contencioso-Administrativo número 11 de Madrid la resolución del Área de gobierno de seguridad y movilidad del Ayuntamiento de Madrid que le impuso a don H.R.P., titular de una licencia de auto-taxi, una sanción de 2.202 euros, así como la suspensión de la licencia de auto-taxi durante tres meses, por varias infracciones del art. 16 de la Ley 20/1988, de la Comunidad de Madrid, en relación con los arts. 6l b), 60 b), 7 y 60 c) del Decreto 74/2005 de 28 de julio (Reglamento de servicios de transporte público urbano en automóviles de turismo).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infracciones sancionadas eran: 1) no llevar en lugar visible del taxi los distintivos o rótulos exigidos por la normativa (ocultar la tarjeta identificativa); 2) cargar viajeros fuera de la parada establecida (recoger viajeros en la zona de salidas del aeropuerto de Barajas en lugar de en la parada establecida en la zona de llegadas); 3) incumplimiento del régimen tarifario (prestar servicio sin conectar el taxímetro).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momento de la comisión de las infracciones no prestaba el servicio don H.R.P., titular de la licencia, sino un conductor contratado por él. Sin embargo, en virtud del artículo 138 de la Ley 16/1987, de 30 de julio, de ordenación de transportes terrestres, la responsabilidad administrativa por las infracciones de las normas reguladoras de los transportes terrestres debe exigirse al titular de la licencia. Lo que se reitera en el artículo 57.2 del Decreto del Gobierno de la Comunidad de Madrid 74/2005 de 28 de julio (Reglamento de servicios de transporte público urbano en automóviles de turismo).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alegó que la sanción impuesta vulneraba el principio de culpabilidad, pues el titular de la licencia no había cometido los hechos que se le imputan y se solicitó el planteamiento de la cuestión de inconstitucionalidad sobre el art. 138 de la Ley 16/1987, de 30 de julio, de ordenación de transportes terrestres que establece la imputación directa al titular de la licencia de la responsabilidad cometida por el conductor asalariado.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Juzgado de lo Contencioso-Administrativo núm. 11 de Madrid, por providencia de 4 de mayo de 2012, con suspensión del plazo para dictar resolución, acordó oír a las partes y al Ministerio Fiscal por el término común de diez días sobre la pertinencia de plantear cuestión de inconstitucionalidad respecto del art. 138 de la Ley 16/1987, de 30 de julio, de ordenación de transportes terrestres y, por derivación, del art. 16 de la Ley 20/1998, de 27 de noviembre, de ordenación y coordinación de los transportes urbanos de la Comunidad de Madrid, por cuanto dichos preceptos imputan directamente la responsabilidad de las infracciones a las personas físicas o jurídicas titulares de la concesión con independencia de quién sea el conductor del vehículo que ocasionó la infracción, pudiendo vulnerar así los principios de culpabilidad y responsabilidad derivados del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del demandante manifestó su parecer favorable al planteamiento al considerar que recibir la sanción correspondiente a hechos personales de terceros atenta contra el principio constitucional de culpabilidad. Considera que en el ámbito del transporte podrá existir responsabilidad del titular por hechos objetivos a él imputables, por ejemplo, que el taxímetro funcione correctamente y que no esté manipulado o alterado, pero no se le puede hacer responsable de hechos personales del conductor.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Ayuntamiento de Madrid manifestó su parecer contrario al planteamiento de la cuestión de inconstitucionalidad por entender que el art. 25.1 CE, en ningún caso, prohíbe que pueda sancionarse al titular de una licencia o autorización administrativa por las infracciones cometidas por otras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manifestó su parecer favorable al planteamiento de la cuestión por cumplirse los requisitos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órgano judicial dictó el Auto de 30 de julio de 2012 planteando la cuestión de inconstitucionalidad en relación con art. 138 de la Ley 16/1987, de 30 de julio, de ordenación de transportes terrestres y, por derivación, con el art. 16 de la Ley 20/1998, de 27 de noviembre, de ordenación y coordinación de los transportes urbanos de la Comunidad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30 de julio de 2012 del Juzgado de lo Contencioso-Administrativo núm. 11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exponer los antecedentes del caso, señala el Auto los preceptos cuya constitucionalidad se cuestiona, el art. 138 de la Ley 16/1987, de 30 de julio, de ordenación de transportes terrestres y, por derivación, el art. 16 de la Ley 20/1998, de 27 de noviembre, de ordenación y coordinación de los transportes urbanos de la Comunidad de Madrid, por cuanto dichos preceptos imputan directamente la responsabilidad de las infracciones a las personas físicas o jurídicas titulares de la concesión o autorización, con independencia de quién sea el conductor del vehículo que ocasionó la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Considera el Auto, citando la doctrina expuesta en las SSTC 150/1991 y 120/1994, que en el ámbito sancionador ha de rechazarse la responsabilidad objetiva, requiriéndose al menos la culpa en la conducta sancionable. El principio de personalidad de la sanción, manifestación del principio de culpabilidad, determina que sólo pueden ser sancionados quienes pueden ser responsabilizados de la infracción por su contribución efectiva a la comisión de la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Entiende el Juzgado que el art. 138 de la Ley 16/1987, de 30 de julio, de ordenación de transportes terrestres y, por derivación, el art. 16 de la Ley 20/1998, de 27 de noviembre, de ordenación y coordinación de los transportes urbanos de la Comunidad de Madrid, pudieran conculcar los derechos fundamentales garantizados por el art. 25.1 CE (principio de culpabilidad en el procedimiento administrativo sancionador) en cuanto que imputan directamente la responsabilidad de las infracciones a las personas físicas o jurídicas titulares de la concesión con independencia de quien sea el conductor del vehículo que ocasionó la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octubre de 2012, la Sección Primera de este Tribunal acordó, a los efectos que determina el art. 37.1 de la Ley Orgánica del Tribunal Constitucional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13 de noviembre de 2012, en el que considera que la cuestión de inconstitucionalidad es inadmisible por entender que carecen manifiestamente de fundamento las dudas suscitadas por el órgano judicial que la ha promovido, alegando en síntesis: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examen de la constitucionalidad del precepto legal debe hacerse desde la perspectiva de los deberes legales y reglamentarios a los que viene obligado el titular de la licencia, pues el incumplimiento de los mismos conduciría a la posible apreciación de una conducta negligente por faltar a los deberes que le impone la normativa sobre la explotación económica de la licencia de auto-taxi. (Decreto 74/2005, de 28 de julio, por el que se aprueba el Reglamento de los servicios de transporte público urbano en automóviles de turismo en relación con las dos disposiciones legales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sanción impuesta es consecuencia del no cumplimiento de la normativa reguladora de la actividad de explotación del transporte de viajero mediante el auto-taxi que le es exigible tanto al empleado que se encarga materialmente de la prestación del servicio público de auto-taxi como al empleador titular de la licencia.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duda de constitucionalidad que plantea el órgano judicial en relación al principio de culpabilidad no es tal, pues la aplicación del precepto cuestionado no es ajena a la observancia de los principios que rigen la aplicación del ius puniendi del Estado en el ámbito del Derecho administrativo sancionador, como se encarga de recordar la propia Ley de régimen jurídico de las Administraciones públicas y procedimiento administrativo común, Ley 30/1992, de 26 de noviembre, cuando declara en el art. 130.1 que “solo podrán ser sancionados por hechos constitutivos de infracciones administrativas las personas físicas o jurídicas que resulten responsables de las mismas aún a título de mera inobservancia”, precepto que debe ponerse en relación con el art. 137.1 del mismo texto legal, que dispone: “los procedimientos sancionadores respetarán la presunción de no existencia de responsabilidad mientras no se demuestre lo contrario”, lo que reconduce la duda de constitucionalidad a una cuestión de mera prueba de la culpabilidad para apreciar la infracción tipificada en el precepto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relación a la posible inconstitucionalidad del precepto legal por vulneración del principio de personalidad de la sanción en la medida que se impondría a persona que no ha sido el autor material de la infracción y, en consecuencia, no sería responsable de los hechos tipificados por el precepto, el Ministerio Fiscal, con cita de la STC 60/2010, informa que, descartada la vulneración del principio de legalidad del art. 25.1 CE por desconocimiento del principio de culpabilidad, todo juicio de reprochabilidad por la conducta tipificada como infracción administrativa, probados los hechos y acreditada la culpabilidad, supone la imposición, como consecuencia jurídica, de una sanción al infractor, por lo que la sanción que prevé el precepto cuestionado deriva de la responsabilidad personal y directa del titular de la licencia en la explotación de la actividad económica del servicio público del auto-taxi, la sanción no se impone por el mero hecho de ser titular de la licencia y por el hecho de otro, la imputación es consecuencia de un hecho propio como se ha indicado, por lo que ningún reproche de inconstitucionalidad puede hacerse al precepto legal desde la perspectiva del principio de personalidad de la sanción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lo Contencioso-Administrativo número 11 de Madrid en relación con el art. 138 de la Ley 16/1987, de 30 de julio, de ordenación de transportes terrestres y, por derivación, con el art. 16 de la Ley 20/1998, de 27 de noviembre, de ordenación y coordinación de los transportes urbanos de la Comunidad de Madrid. Como resulta de la fundamentación del Auto de planteamiento de la cuestión, la duda de constitucionalidad del órgano promotor se centra en la posible conculcación de los derechos fundamentales garantizados por el art. 25.1 CE y, en concreto, en la vulneración del principio de culpabilidad en el procedimiento administrativo sancionador, en cuanto que dichos preceptos imputan directamente la responsabilidad de las infracciones a las personas físicas o jurídicas titulares de la concesión con independencia de quien sea el conductor del vehículo que ocasionó la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por estimarla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previa audiencia al Fiscal General del Estado, aquellas cuestiones de inconstitucionalidad que fueren notoriamente infundadas, en el significado que nuestra reiterada doctrina viene dando al concepto de “cuestión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en efecto, de un concepto que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ser conveniente en tales casos resolver la cuestión en la primera fase procesal, máxime si su admisión pudiera provocar efectos no deseables, como la paralización de otros procesos en los que resulta aplicable la norma cuestionada (entre otros muchos, AATC 389/1990, de 29 de octubre, FJ 1; 119/2000, de 10 de mayo, FJ 2; 46/2001, de 27 de febrero, FJ 2; 269/2003, de 15 de julio, FJ 2; 63/2004, de 24 de febrero, FJ 2; 306/2008, de 7 de octubre, FJ 3; 30/2009, de 27 de enero, FJ 4; 54/2010, de 19 de mayo, FJ 3; y 148/2012, de 16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examinado, el órgano judicial funda sus dudas de constitucionalidad en la infracción del principio de culpabilidad y, como manifestación del mismo, del principio de personalidad de la sanción, al entender que tanto el art. 138.1 a) de la Ley 16/1987, como, por derivación, el art. 16.1 de la Ley 20/1998, de la Comunidad de Madrid, vulneran el principio de legalidad del art. 25.1 CE en la medida que desconocen dichos principios, puesto que permiten sancionar al titular de la licencia de auto-taxi, aunque no sea el autor material de las infracciones por las que se le sanciona.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examinar en esta fase previa de admisión la cuestión planteada procede analizar el contenido de los preceptos invocados y cuya inconstitucionalidad se cuestiona del modo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artículo 138.1.a) de la Ley 16/1987 establece: “l. La responsabilidad administrativa por las infracciones de las normas reguladoras de los transportes terrestres y de sus actividades auxiliares y complementarias corresponderá: a) En las infracciones cometidas con ocasión de la realización de transportes o actividades sujetos a concesión o autorización administrativa a la persona física, o jurídica titular de la concesión o de la autorización.”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artículo 16 de la Ley 20/1998, de la Comunidad de Madrid, dispone: “1. Será de aplicación en relación con el incumplimiento de las normas reguladoras de los transportes urbanos lo dispuesto en los artículos 138 a 144 de la Ley 16/1987, de 30 de julio, de Ordenación de los Transportes Terrestres y sus normas de desarrollo en materia de régimen sancionador y de control de los transportes por carretera, así como de las actividades auxiliares y complementarias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tales preceptos debemos, en primer lugar, examinar la interpretación que ha realizado este Tribunal del principio de culpabilidad en el ámbito administrativo sancionador (art. 25.1 CE), habiendo declarado que la Constitución consagra sin duda el principio de culpabilidad como principio estructural básico del Derecho penal, añadiendo que, sin embargo, la consagración constitucional de este principio no implica en modo alguno que la Constitución haya convertido en norma un determinado modo de entenderlo (STC 150/1991, de 4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primer punto interesa subrayar que el principio de culpabilidad rige también en materia de infracciones administrativas, pues en la medida en que la sanción de dicha infracción es una de las manifestaciones del ius puniendi del Estado resulta inadmisible en nuestro ordenamiento un régimen de responsabilidad objetiva o sin culpa (STC 76/1990, de 26 de abril, FFJJ 4 y 5; y STC 246/1991, de 19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hemos afirmado que “no existe responsabilidad sin culpa o responsabilidad objetiva en el ámbito del ius puniendi y de la potestad sancionadora y ello conlleva la necesidad de determinar la autoría de la acción o de la omisión sancionable” (STC 103/1995, de 3 de julio, FJ 3), si bien la vigencia del principio de culpabilidad en las sanciones administrativas no es tan intensa como en la sanción penal, pues puede ser matizada y así lo hemos declarado en las SSTC 76/1990, de 26 de abril, FJ 4; STC 246/1991, de 19 de diciembre, FJ 2; y 129/2003, de 30 de junio,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examen de la constitucionalidad del precepto legal cuestionado debe hacerse desde la perspectiva de los deberes legales y reglamentarios a los que viene obligado el titular de la licencia de auto-taxi. Así, en hipótesis, el incumplimiento de estas obligaciones derivadas de su condición de titular de la licencia determinaría la posible apreciación de una conducta negligente por faltar a los deberes que le impone la normativa sobre la explotación económica de dicha licencia, con sujeción al Decreto 74/2005, de 28 de julio, por el que se aprueba el Reglamento de los servicios de transporte público urbano en automóviles de turismo en relación con las dos disposiciones legales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 responsabilidad prevista legalmente es consecuencia del incumplimiento de la normativa reguladora de la actividad de explotación del transporte de viajero mediante el auto-taxi que le es exigible tanto al empleado que se encarga materialmente de la prestación del servicio público de auto-taxi como al empleador titular de la licencia. En este sentido, el titular de la licencia viene obligado a procurar, en el círculo de su actividad económica, que la explotación de la licencia de auto-taxi se desarrolle con observancia de la normativa que la regula, obligación que alcanza a adoptar la medidas necesarias para que aquellas personas que han sido contratadas a tal fin observen la normativa sobre el auto-taxi.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norma administrativa sancionadora impone al titular de la licencia de auto-taxi la responsabilidad por las infracciones cometidas con ocasión de la realización de transportes o actividades sujetos a concesión o autorización administrativa, responsabilidad que se exige a las personas físicas o jurídicas, titulares de dicha autorización, independientemente de que las acciones u omisiones de las que dicha responsabilidad derive hayan sido materialmente realizadas por ellas o por el personal de su empresa, sin perjuicio de que puedan deducir las acciones que, a su juicio, resulten procedentes contra las personas a las que sean materialmente imputables las infracciones, tipificando así de una manera autónoma una conducta cuyo presupuesto fáctico puede haber sido cometido por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indudable que la responsabilidad se funda en la culpa in eligendo o in vigilando del titular que explota la licencia de auto-taxi, puesto que debe procurar en todo momento que el empleado contratado para el transporte de viajeros conozca las condiciones en que debe desarrollarse dicha actividad conforme a la normativa legal y reglamentaria. En caso contrario, esa falta de información al empleado o de control sobre el desarrollo de su actividad laboral constituye un supuesto claro de culpa por falta de cuidado o de vigilancia, cuya concurrencia posibilita de modo indubitado la exigencia de responsabilidad a aquel, que no podrá ser calificada, en consecuencia, de indebida ni de objetiva, sino que la responsabilidad, en su caso, nace de una acción u omisión propia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doctrina de este Tribunal ha admitido la responsabilidad administrativa por culpa in eligendo o in vigilando de los titulares de licencias de explotación de actividades. Así, la presente cuestión de inconstitucionalidad plantea un supuesto con idénticos fundamentos al resuelto en el ATC 193/2007, de 26 de marzo, en tanto en cuanto se trata de la exigencia de responsabilidad al titular de una licencia de explotación de una actividad que, sin embargo, no es directamente desarrollada por él en el momento en que se impone la sanción, recordando que este Tribunal ha aceptado la constitucionalidad de la responsabilidad por culpa in eligendo o in vigilando en el ámbito del Derecho administrativo sancionador.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del ATC 193/2007 se había impuesto una sanción a una persona jurídica como responsable solidaria del incumplimiento del horario de cierre de una discoteca cuya explotación le correspondía a otra entidad, pues la actividad había sido arrendada. Este Tribunal consideró que no se vulneró el principio de culpabilidad (art. 25.1 CE) porque le fuera impuesta a la recurrente una sanción como responsable solidaria por unos hechos en los que no había intervenido y afirmó que la responsabilidad por culpa in eligendo o in vigilando correspondía a la recurrente como titular de la licencia de apertura y explotación de la actividad, en el caso de autos por aplicación de lo dispuesto en el artículo 49.1 de la Ley 1/1998, de 8 de enero, de régimen jurídico de los espectáculos públicos y actividades clasificadas de Canarias, que la establecía para “quienes gestionen o exploten los establecimientos o desarrollen las actividades u organicen espectáculos y los titulares de las licencias o autorizaciones correspondientes”, lo que fue considerado plenamente conforme con los derechos garantizados por el art. 25.1 CE (ATC 193/2007, de 26 de marzo,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presente caso, si bien se trata de la exigencia de responsabilidad directa a una persona física que explota la actividad consistente en el ejercicio privado de un servicio público de taxi a través de un asalariado, la argumentación para considerar que no se ha vulnerado el principio de culpabilidad (art. 25 CE) es la constitucionalidad de la exigencia de responsabilidad por culpa in eligendo o in vigilando de los titulares de una licencia de explotación de una actividad, culpa construida sobre la posición del titular de la licencia como garante del cumplimiento de las condiciones administrativas y que justifica que se exija a éste el deber de prevenir que la persona dependiente, que es el conductor, realice determinadas acciones.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las normas reprochadas de inconstitucionalidad no establecen una responsabilidad objetiva por el hecho de otro, sino que pretenden garantizar la observancia de la normativa sobre la explotación de la actividad de transportes que le es exigible, en primer lugar, al titular de la licencia, quien tiene el deber de prevenir e instruir al que materialmente presta el servicio público de transporte de viajeros sobre la necesidad de cumplir las obligaciones legales y reglamentariamente establecidas, lo que permite apreciar, en este primer punto, la ausencia de vulneración de nuestra Constitución, extremo que no comprende las infracciones cometidas por otra persona, que en este caso sería el conductor, por infracción de las normas de tráfico.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También cuestiona el órgano judicial la posible inconstitucionalidad del precepto legal por vulneración del principio de personalidad de la sanción en la medida que se impondría a persona que no ha sido el autor material de la infracción y, en consecuencia, no sería responsable de los hechos tipificados por 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esta reflexión interesa subrayar que la responsabilidad subjetiva comporta como corolario la consagración del principio de personalidad de las penas o sanciones y en este sentido hemos afirmado que “entre los principios informadores del orden penal se encuentra el principio de personalidad de la pena, protegido por el art. 25.1 de la norma fundamental (STC 254/1988, FJ 5), también formulado por este Tribunal como principio de la personalidad de la pena o sanción (STC 219/1988, FJ 3), denominación suficientemente reveladora de su aplicabilidad en el ámbito del Derecho administrativo sancionador” (STC 146/1994, de 12 de mayo, FJ 4). También la STC 60/2010, de 7 de octubre, FJ 4, sobre la aplicación del principio de personalidad de las penas (o sanciones) ha declarado: “El principio de personalidad de las penas, que forma parte del de legalidad penal y se encuentra, por tanto, comprendido en el derecho reconocido en el artículo 25.1 CE”, pues “implica que sólo se puede responder penalmente por los actos propios y no por los ajenos” (STC 125/2001, de 4 de junio,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a lo expuesto anteriormente, y descartada la vulneración del principio de legalidad del art. 25.1 CE por desconocimiento del principio de culpabilidad, todo juicio de reprochabilidad por la conducta tipificada como infracción administrativa, probados los hechos y acreditada la culpabilidad, supone la imposición, como consecuencia jurídica, de una sanción al infractor, por lo que la sanción que prevé el precepto cuestionado deriva de la responsabilidad personal y directa del titular de la licencia en la explotación de la actividad económica del servicio público del auto-taxi. La sanción no se impone por el mero hecho de ser titular de la licencia y por el hecho de otro, sino que la imputación es consecuencia de un hecho propio como se ha indicado, por lo que ningún reproche de inconstitucionalidad puede hacerse al precepto legal desde la perspectiva del principio de personalidad de la sanción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Los razonamientos precedentes conducen a la conclusión que nuestro examen sobre la viabilidad de la cuestión planteada por el Juzgado de lo Contencioso-Administrativo núm. 11 de Madrid es que no cabe apreciar la pretendida contradicción de las disposiciones cuestionadas con el art. 25.1 CE, por lo que resulta procedente apreciar en este momento procesal, de conformidad con lo alegado por el Fiscal General del Estado, que la cuestión resulta notoriamente infundada (art. 37.1 LOTC) y ha de ser por ello inadmitida.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