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Asúa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6868-2008 interpuesto por la Letrada del Gobierno de Canarias, en representación y defensa de la misma, contra el art. 36.1 de la Ley 42/2007, de 13 de diciembre, del patrimonio natural y de la biodiversidad. Ha formulado alegaciones el Abogado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15 de septiembre de 2008, la Letrada de la Comunidad de Canarias, en nombre del Gobierno de Canarias, interpuso recurso de inconstitucionalidad contra el art. 36.1 de la Ley 42/2007, de 13 de septiembre,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en la demanda se expone que el 11 de marzo de 2008, la Comisión Bilateral de Cooperación Administración General del Estado-Comunidad Autónoma de Canarias acordó iniciar negociaciones para resolver las discrepancias manifestadas sobre los arts. 24.2, 25 a) y 36.1 de la Ley 42/2007, a los efectos previstos en el art. 33.2 de la Ley Orgánica del Tribunal Constitucional (LOTC), y que ese acuerdo fue comunicado al Tribunal Constitucional el día 14 de marzo. Las negociaciones permitieron un acercamiento de la posición de las dos Administraciones en relación con el alcance de los arts. 24.2 y 24 a) de la Ley, sin que ocurriera lo mismo respecto al art. 36.1. Al subsistir, en este punto, la discrepancia, se interpone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esta exposición de los antecedentes, la demanda se adentra ya en la exposición del fundamento único en el que se apoya recordando, en primer término, que conforme al art. 36.1 de la Ley 42/2007 “corresponde a las Comunidades Autónomas la declaración y la determinación de la fórmula de gestión de los espacios naturales protegidos en su ámbito territorial y en las aguas marinas cuando, para estas últimas, en cada caso, exista continuidad ecológica del ecosistema marino con el espacio natural terrestre objeto de protección, avalada por la mejor evidencia científica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Canarias sostiene que “la declaración y la determinación de la forma de gestión de los espacios naturales protegidos ubicados en su territorio es una actividad de ejecución que se encuadra en la competencia exclusiva en materia de Espacios Naturales Protegidos que ostenta la Comunidad Autónoma de Canarias ex art. 30.16 de su Estatuto de Autonomía”, y que, en consecuencia, “la limitación del alcance de la competencia autonómica sobre los espacios naturales protegidos marinos que establece el artículo 36.1 restringiéndola a los casos en que exista continuidad ecológica entre el ecosistema marino y el espacio natural terrestre, no respeta la distribución constitucional de competencias, vulnerando las competencias exclusivas de la Comunidad Autónoma de Canarias en materia de espacios naturales protegidos”. Y ello porque, dirá, ni la declaración ni la determinación de la forma de gestión de un espacio natural protegido puede considerarse comprendida en las “bases sobre la protección del medio ambiente”, debiendo entenderse encuadrada en la competencia exclusiva de las Comunidades Autónomas en materia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la Letrada del Gobierno de Canarias la delimitación de competencias en materia de espacios naturales protegidos es clara y no existe fundamento alguno para que el Estado se reserve en exclusiva la declaración y la determinación de la forma de gestión de los espacios naturales protegidos sobre aguas marinas en los que concurran las características previstas en el precepto controvertido, “introduciendo un criterio de delimitación competencial, como es el de la continuidad ecológica, que no tiene cobertura en 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42/2007 viene a reproducir, dirá, una regulación que el Tribunal Constitucional ya ha considerado contraria a la Constitución cuando anuló, en su STC 102/1992 (FJ 20), el art. 21.3 de la Ley 4/1989 que reservaba al Estado la declaración y gestión de los espacios naturales protegidos que tuvieran por objeto la protección de los bienes incluidos en el art. 3 de la Ley 22/1988,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la Letrada del Gobierno de Canarias que no es aquí aplicable la doctrina de la STC 38/2002 conforme a la cual el mar territorial no forma parte del territorio de las Comunidades Autónomas y éstas sólo pueden ejercer sus competencias sobre el mismo de forma excepcional en función de la continuidad y unidad del espacio físico. Y no lo es, añadirá, por cuatro razones, que se desarrollan más adelante en el escrito: 1) porque esta concepción restrictiva del territorio no puede aplicarse a la Comunidad Autónoma de Canarias, 2) porque no puede compartirse la tesis de que el ejercicio de competencias autonómicas sobre el mar territorial haya de tener un carácter excepcional, 3) porque tampoco pueden compartirse los argumentos para excluir, de forma absoluta y sin matización, las competencias autonómicas de gestión de los parques nacionales marinos y 4) porque de la STC 38/2002 no se deduce que el único supuesto en que las Comunidades Autónomas pueden ejercer sus competencias sobre espacios naturales marinos sea el de la conexión entre la parte terrestre y marítima del ecosistema a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Continúa la demanda desarrollando el primer punto acerca de la concepción del territorio de las Comunidades Autónomas en general y del alcance del territorio canario en particular. Según la Letrada del Gobierno de Canarias, aunque existen diversos pronunciamientos del Tribunal Constitucional sobre la proyección de las competencias autonómicas sobre los espacios marítimos, lo cierto es que este Tribunal aún no ha abordado de forma directa y en profundidad la cuestión del alcance de la delimitación del territorio de las Comunidades Autónomas y su extensión al mar territorial. Considera que se trata de doctrina elaborada para resolver controversias sobre materias concretas y que ha ido evolucionando a medida que surgían nuevos y particulares supuestos de hecho. No obstante, afirma que, aunque de esa doctrina se deriva que el Tribunal opta por una concepción estricta y limitada del territorio autonómico como limitado al espacio terrestre con exclusión de los espacios marítimos [SSTC 149/1991, FJ 7 A j), 195/1998, 9/2001, 38/2002 y 97/2002], y también se deduce que no se ha resuelto la cuestión de si el territorio de las Comunidades Autónomas comprende o no el mar adyacente.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Canarias sostiene, a continuación, que en todo caso y pese a esos pronunciamientos del Tribunal, “las aguas de jurisdicción española que rodean el Archipiélago forman parte de su territorio, en cualquiera de sus distintas acepciones, y, por tanto, el ejercicio efectivo de las potestades y funciones públicas sobre esas aguas ha de respetar la distribución de competencias entre los distintos entes públicos territoriales que resulta de los art. 148 y 149 CE y del Estatuto de Autonomía de Canarias”. Por ello, afirma, este recurso de inconstitucionalidad “constituye una buena oportunidad” para que el Tribunal Constitucional “analice la aplicabilidad de la doctrina expuesta a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la Letrada señala que debe tenerse en cuenta que, a diferencia de lo que sucede con otros Estatutos de Autonomía en los que la delimitación del territorio de la Comunidad Autónoma se hace por referencia al de las provincias y municipios que la integran, el Estatuto de Canarias define el ámbito territorial de esta Comunidad como “el comprendido por el archipiélago canario” y ello es, sin duda, relevante. En primer lugar, porque la expresión “archipiélago canario” no excluye la porción marítima del territorio, sino al contrario, ya que el propio concepto de archipiélago incluye las aguas que lo rodean. Conclusión que se refuerza, dirá, si tenemos en cuenta las diferencias entre la redacción originaria y la resultante de la modificación llevada a cabo por la Ley Orgánica 4/1996, de 30 de diciembre, pues si bien la primera se refería a los “territorios insulares”, la segunda sustituye este término por el de “archipiélago canario” y esta sustitución se hizo con la pretensión de incluir en el territorio autonómico el archipiélago entendido como un todo comprensivo de las islas y el mar que las une.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Canarias destaca la importancia de los trabajos parlamentarios para llevar a cabo una adecuada interpretación de los textos legales y recoge, a continuación, los debates que tuvieron lugar en torno a este punto en la tramitación parlamentaria y que, dirá, ponen de relieve que si bien se modificó la propuesta inicial que recogía expresamente el ejercicio de las competencias autonómicas sobre aguas de la jurisdicción española que circundan el archipiélago, ello no se debió a que se las quisiera excluir del ámbito territorial de la Comunidad Autónoma, sino a que tal referencia se consideró innecesaria al estar ya implícita en el concepto de archipiélago, es decir, a que se consideró redundante. Por tanto, concluye la Letrada del Gobierno de Canarias, el Estatuto de Autonomía configura Canarias como una Comunidad Autónoma archipielágica con la consecuencia de que no está sólo compuesta de tierra, de las islas, sino también de mar, de las aguas que la circundan. Este es el significado, dirá, del término “archipiélago” tanto en el lenguaje común (la Real Academia de la Lengua define el archipiélago como “conjunto, generalmente numeroso, de islas agrupadas en una superficie más o menos extensa de mar”) como en el jurídico, pues el artículo 46 b) de la Convención de las Naciones Unidas sobre Derecho del mar de 1982 define el archipiélago como “un grupo de islas, incluidas partes de islas, las aguas que las conectan y otros elementos naturales, que están tan estrechamente relacionados entre sí que tales islas, aguas y elementos naturales formen una entidad geográfica, económica y política intrínseca o que históricamente hayan sido considerados como tal”. Además, señala que el art. 40.1 del Estatuto supone también una admisión implícita de que el ámbito territorial de la Comunidad Autónoma incluye un elemento marítimo interinsular por la remisión que efectúa al art. 2 y por la cautela que introduce sobre las aguas de competencia estatal, que, en caso contrario, sería ociosa. La Letrada del Gobierno de Canarias afirma que la “la cláusula ‘sin perjuicio’ del artículo 40.1 supone que, ante la declaración previa de que las aguas marítimas canarias forman parte del territorio de la Comunidad Autónoma de Canarias (declaración implícita en la definición como archipiélago), y en previsión de posibles conflictos competenciales sobre las mismas, se consideró necesaria una salvaguarda expresa de la competencia exclusiva que ostenta el Estado para delimitarlas y definir su régimen jurídico, imponiendo que el ejercicio de las competencias autonómicas no puede obstaculizar el ejercicio de dicha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Letrada del Gobierno de Canarias señala que, tanto en la Constitución como en los Estatutos de Autonomía, se encuentran referencias a competencias autonómicas sobre el mar como las competencias en aguas interiores, marisqueo, acuicultura, ordenación del litoral, transporte marítimo, etc., y que, además, el Tribunal Constitucional también ha admitido el ejercicio de competencias autonómicas sobre el mar territorial cuando así lo exige la naturaleza de la competencia [no sólo en pesca o marisqueo, sino también en medio ambiente (STC 102/1995, 118/1996, 195/1998) y espacios naturales protegidos (SSTC 32/1994, 102/1995, 195/1998, 38/2002)] e incluso que las competencias de acuicultura y marisqueo pueden ejercerse más allá de las aguas interiores en el mar territorial, la plataforma continental y la zona económica exclusiva (SSTC 103/1989, 9/2001) reconociendo que las competencias autonómicas pueden tener un alcance extraterritorial.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Letrada del Gobierno de Canarias argumentando que, dentro del espacio al que se extiende la soberanía del Estado, la determinación de si el ejercicio de una competencia corresponde al Estado o a las Comunidades Autónomas ha de realizarse en función de la distribución competencial existente en la Constitución y en los Estatutos de Autonomía, y ello porque, dirá, “la satisfacción de los intereses generales ha de materializarse ‘a través de’ y no ‘a pesar’ de dicha distribución (SSTC 146/1986, FJ 4; 152/1988, FJ 2; 75/1989, FJ 2 y 103/1989,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la Letrada del Gobierno de Canarias que la Constitución atribuye a las Comunidades Autónomas autonomía política, no soberanía, pero considera que ello “no excluye la titularidad de competencias autonómicas puesto que, evidentemente, el Estado tiene también soberanía sobre el espacio terrestre de España sin que ello impida a las Comunidades Autónomas disponer de competencias exclusivas en su territorio terrestre” y de la misma forma hay que entender que “en la medida en que el Estado se organiza territorialmente en Comunidades Autónomas (art. 137 CE), éstas ejercen sus competencias, necesariamente y salvo excepciones, sobre territorio estatal, y si la delimitación del territorio estatal a partir de sus fronteras comprende espacios marítimos, no cabe fundar en la soberanía estatal la exclusión de esos espacios del territorio autonómico entendido como el ámbito físico sobre el que las Comunidades Autónomas ejercen sus competencias”. Así lo ha entendido, dirá la Letrada del Gobierno de Canarias, el Tribunal Supremo en sus Sentencias sobre el impuesto especial de combustibles derivados del petróleo, aprobado por Ley de la Comunidad Autónoma de Canarias 5/1986, de 28 de julio, en la que estima que los buques que realizan el tráfico interinsular del archipiélago canario están sujetos al tributo los abastecimientos y consumos derivados del petróleo por tratarse de consumo interior producido en los espacios marítimos que integran el ámbito territorial de la Comunidad Autónoma [Sentencias de la Sala de lo Contencioso-Administrativo del Tribunal Supremo de 18 de junio de 1992, 1 de diciembre de 1992, 2 de noviembre de 1994, 22 de noviembre de 1994, 29 de noviembre de 1994, 20 de septiembre de 1995, 23 de octubre de 1995, 5 de junio de 1996, 20 de enero de 1997, 7 de febrero de 1997 y 10 de febrero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Argumenta la Letrada del Gobierno de Canarias a continuación que el Tribunal Constitucional podría revisar, con ocasión de este recurso, la doctrina sentada en su Sentencia 38/2002 pues ni el carácter móvil de las aguas, ni la prevalencia de las competencias estatales en materia de pesca marítima son razones suficientes, en su opinión, para fundamentar la exclusión absoluta de las competencias de las Comunidades Autónomas para la declaración y determinación de la forma de gestión de los espacios naturales protegidos en los términos en los que lo hace el precepto impugnado. El carácter móvil de las aguas del mar, dirá la Letrada, no impide que las mismas queden adscritas al Estado, por lo que tampoco tiene por qué impedir que queden adscritas a la Comunidad Autónoma de Canarias a efectos de que ésta ejerza su competencias: “como objeto de las competencias previstas en la Constitución, el aire o las aguas adyacentes a las Comunidades Autónomas son siempre el mismo elemento”. Por otra parte, añadirá la Letrada, tampoco la competencia estatal en materia de pesca marítima puede justificar la negación de la competencia autonómica, ya que “la concurrencia de competencias estatales y autonómicas sobre un mismo espacio físico no puede resolverse en términos de exclusión absoluta de una de ellas, sino que debe acudirse en primer término a mecanismos de colaboración y coordinación”. El precepto impugnado no cumple con esta exigencia, pues excluye el ejercicio de las competencias autonómicas sin más, sin prever ningún mecanismo o cauce de colaboración con las Comunidades Autónomas, cuando son éstas las titulares de las competencias de gestión de los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todo lo anterior, la Letrada del Gobierno de Canarias que la doctrina contenida en la STC 38/2002 “puede ser revisada a la luz de las consideraciones anteriormente expuestas, lo que nos lleva a la conclusión de que la competencia de protección de espacios naturales es claramente una de esas competencias que, por su propia naturaleza, puede ser ejercitada allí donde se encuentren los valores necesitados de protección, incluido el mar”, de tal forma que “el ejercicio de esa competencia puede ser condicionado por la concurrencia de otros títulos competenciales estatales, igual que sucede cuando pretende ejercerse sobre la superficie terrestre, pero lo que, sin duda, no es posible, es la exclusión absoluta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de la afirmación que contiene la STC 38/2002 conforme a la cual corresponde a las Comunidades Autónomas ejercer en el mar territorial sus competencias en materia de espacios naturales protegidos cuando existe continuidad física entre el espacio terrestre y marítimo, no puede deducirse que cuando tal continuidad no existe, la competencia corresponda al Estado. La Sentencia, dirá, se limita a contemplar un supuesto concreto en el que se admite el ejercicio de la competencia autonómica, pero no excluye que puedan existir otros supuestos cuando “las circunstancias y características específicas del espacio a proteger” puedan demandarlo así. Los Votos particulares de las SSTC 35/2005 y 36/2005 recuerdan que esta es una cuestión que no ha sido debatida por el Pleno del Tribunal. Por tanto, considera la Letrada del Gobierno de Canarias, que de la STC 38/2002 no puede deducirse sin más que las facultades de declaración y determinación de las formas de gestión de los espacios naturales protegidos situados íntegramente en aguas exteriores correspondan siempre y sin ningún tipo de modulación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Termina la demanda afirmando que por todas las razones anteriormente expuestas, se puede concluir que “todas las facultades ejecutivas sobre los espacios naturales protegidos ubicados en el territorio de la Comunidad Autónoma de Canarias —entre las que se encuentran la declaración y la determinación de la forma de gestión— corresponden a ésta, por estar comprendida en su competencia exclusiva de protección de espacio natural protegido que le atribuye el artículo 30.16 de su Estatuto de Autonomía” y que “el mar territorial forma parte del territorio de la Comunidad Autónoma Canaria” siendo irrelevante que “tratándose de espacios marinos, el ecosistema a proteger tenga continuidad ecológica o no con el espacio terrestre, pues tanto en uno como en otro caso, nos hallamos ante Espacios Naturales Protegidos ubicados en el territorio de nuestra Comunidad Autónoma y, por tanto, corresponde a ésta la competencia de gestión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septiembre de 2008, el Pleno, a propuesta de la Sección Segunda, acordó admitir a trámite el recurso de inconstitucionalidad promovido por el Gobierno de Canarias en relación con el art. 36.1 de la Ley 42/2007, de 13 de diciembre, del patrimonio natural y de la biodiversidad, así como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También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7 de octubre de 2008, se personó el Abogado del Estado, en nombre del Gobierno de la Nación, interesando la desestimación del recurso por las razones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su contestación a la demanda, haciendo dos apuntes previos: 1) la identidad de las alegaciones de este recurso y del tramitado como 78-2008 promovido también por el Gobierno de Canarias pero contra el art. 16.2 y la disposición adicional cuarta de la Ley 5/2007, de 3 de abril, de la red de parques nacionales, por lo que afirma que procede a reiterar los argumentos ya esgrimidos en ese otro proceso, y 2) que la posición del legislador estatal sobre el tema es resultado del “informe sobre las competencias de las distintas Administraciones territoriales y órganos de la Administración General del Estado en materia de protección de hábitats y especies marinas y de declaración y gestión de áreas marinas protegidas” núm. 2/2005, de 19 de julio de 2006, de la Comisión de estudios del Consejo de Estado, en el que se apoyan también las alegaciones de la contestación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hace referencia a la doctrina de este Tribunal sobre el alcance del territorio de las Comunidades Autónomas y el mar territorial y sobre medio ambiente y espacios marinos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el Abogado del Estado que ya en su Sentencia 149/1991, de 4 de julio, sobre la Ley de costas, el Tribunal declaró que el mar territorial no forma parte del territorio de las Comunidades Autónomas [FJ 7 A h)] y que en su Sentencia 38/2002 (FJ 6) ha afirmado que el territorio nacional, y también el autonómico, está compuesto por los términos municipales incluyendo los puertos y la zona marítimo-terrestre, de lo que se deduce, como hace el Consejo de Estado en su informe 2-2005, que el territorio autonómico se extiende al ámbito de los municipios que integran la correspondiente Comunidad y éstos nunca se han extendido al mar territorial. Por ello, precisamente, el Tribunal ha declarado que la proyección de las competencias autonómicas sobre el mar territorial tiene un carácter extraordinario y que, concretamente, en materia de protección de espacios naturales sólo tiene lugar cuando así lo exijan las características del espacio protegido (STC 38/2002,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el Abogado del Estado que, de acuerdo con la doctrina constitucional sobre la distribución competencial en materia de medio ambiente, las competencias ejecutivas corresponden a las Comunidades Autónomas “no de forma absoluta pero sí de manera general”, regla que quiebra cuando excepcionalmente (STC 102/1995, de 26 de junio, FJ 8) está justificada la asunción de competencias ejecutivas por el Estado. No está justificada, recuerda el Abogado del Estado, la asunción de competencias ejecutivas por el Estado para la declaración y gestión de espacios naturales protegidos en el demanio marítimo-terrestre (SSTC 102/1995, FJ 20; 195/1998 y 97/2002, FJ 10), por lo que tal competencia corresponde a las Comunidades Autónomas, pero esta doctrina no es aplicable a los espacios del mar territorial, como aclaró la STC 38/2002, de 14 de febrero, sobre el parque natural y la reserva marina del cabo de Gata-Níjar que incluía una parte situada en la franja marítima de una milla de anchura situada en el límite este y sur de dicho parque, es decir, en aguas exteriores del mar territorial. La Sentencia parte de la idea de que “el mar territorial, como soporte topográfico del medio ambiente se integra en primer término por un elemento móvil —las aguas— que por obvias razones físicas no pueden adscribirse de modo permanente a un lugar determinado” y aclara que las competencias autonómicas pueden excepcionalmente llegar a ejercerse en este espacio en función “bien de un explícito reconocimiento estatutario ... bien de la naturaleza de la competencia tal como resulta de la interpretación del bloque de constitucionalidad”. Concretamente, en materia de protección de espacios naturales, la competencia autonómica “sólo se extenderá al mar territorial cuando, excepcionalmente, así lo exijan las características del espacio protegido” (STC 38/2002, FFJJ 6 y 7), esto es, cuando las circunstancias y características del espacio así lo demanden y “singularmente cuando así venga exigido por la continuidad y unidad de dicho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que, de la doctrina citada, se deduce que las competencias ejecutivas de protección del medio ambiente sólo pueden excepcionalmente referirse a áreas marinas protegidas situadas en el mar territorial cuando exista una previsión estatuaria que en el presente caso no existe y cuando las circunstancias y características específicas del espacio a proteger así lo demanden, singularmente cuando venga exigido por la continuidad y unidad de dicho espacio físico. Cuando no concurran estas circunstancias, dirá, la competencia ejecutiva corresponderá al Estado ex art. 149.3 CE en relación con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esto, la demanda se adentra en el examen del concepto de mar territorial destacando la intensa influencia del Derecho internacional en todas las actividades que se desarrollan en el mismo y el hecho de que el mar territorial es una franja a la que se extiende la soberanía de los Estados de acuerdo con el Derecho internacional, más allá de su territorio, razón por la cual el territorio del Estado se ha dividido tradicionalmente en sus diversos municipios sin incluir el mar territorial. Este espacio está “sujeto a soberanía limitada por el Derecho Internacional”, lo que implica que “cualquier título competencial que pretenda invocarse en ese espacio físico está fuertemente condicionado por el ius contrahendi que el art. 149.1.3 CE atribuye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Rechaza el Abogado del Estado la argumentación de la demanda conforme a la cual, por un lado, el Tribunal no ha afirmado claramente que el mar territorial no forma parte del territorio autonómico y, por otro lado, que, en todo caso, la doctrina del Tribunal Constitucional sobre la excepcionalidad del ejercicio de las competencias autonómicas sobre el mar territorial no es de aplicación a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Tribunal sí ha afirmado en diversas Sentencias [SSTC 149/1991, FJ 7 A h) y 38/2002, FJ 6] que el territorio de las Comunidades Autónomas no incluye el mar adyacente. Por otra parte, entiende que el mar territorial no forma parte del territorio de la Comunidad Autónoma de Canarias oponiéndose a la interpretación que la demanda realiza de los arts. 2 y 40 del Estatuto de Autonomía de Canarias. En su opinión la sustitución, en la reforma estatutaria de 1996, del término inicial “territorios insulares” por el posterior de “archipiélago canario” carece de relevancia y no permite extraer la conclusión a la que llega la demanda. En primer lugar, porque es el propio art. 2 del Estatuto de Autonomía el que define lo que entiende a efectos estatutarios por archipiélago canario cuando especifica que está integrado “por las siete islas” exactamente igual que antes de la reforma, cuando el “territorio insular” comprendía también las siete islas. La delimitación del territorio canario, dirá, no ha cambiado antes y después de la reforma, pues “ya se denomine territorio insular o archipiélago, lo cierto es que sigue estando integrado exclusivamente por las siete islas que enumera el precepto, no por el mar territorial adyacente al que nunca se ha extendido el territorio autonómico, provincial, insular o municipal”. Tampoco del significado común de la palabra archipiélago, tal y como la define el Diccionario de la Real Academia de la Lengua, dice el Abogado del Estado, se deduce otra cosa, pues el archipiélago se define como conjunto de islas, sin que nada en la definición lleve a pensar que el territorio archipielágico incluya el mar adyacente. Por otra parte, la definición del concepto de archipiélago de la Convención de Naciones Unidas sobre Derecho del mar de 1982 lo es, señala el Abogado del Estado, a los efectos de esa Convención y del concepto de Estado archipielágico, sin que la Comunidad Autónoma de Canarias reúna esta condición. Y, finalmente, considera el Abogado del Estado que los debates parlamentarios no aportan datos que permitan contradecir el sentido literal de los preceptos. De hecho, destaca que el texto que finalmente se aprobó eliminó la redacción inicial en el que claramente se establecía que la Comunidad Autónoma de Canarias ejercería las competencias en las aguas de competencia española que rodean las islas. Y, además, el art. 40.1 del Estatuto resulta clarificador en este sentido pues incorpora una cláusula de salvaguarda de la competencia exclusiva del Estado sobre las aguas de jurisdicción española, es decir, sobre 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Considera el Abogado del Estado que la doctrina de la STC 38/2002 sobre el carácter excepcional de las competencias autonómicas en el mar territorial es acertada y debe confirmarse, sin que proceda su revisión o cambio. Y ello por varios motivos. En primer lugar, porque, a diferencia de lo afirmado en la demanda, el Tribunal ha rechazado expresamente que el mar territorial forme parte del territorio autonómico y el Estatuto de Autonomía de Canarias tampoco lo incluye en el mismo. En segundo lugar, porque, aunque la demanda se esfuerza por argumentar que el carácter móvil de las aguas y la competencia estatal en materia de pesca no justifican la competencia estatal ejecutiva en materia de protección de espacios naturales marítimos, estos dos argumentos son secundarios en la STC 38/2002, siendo el argumento principal que el mar territorial queda fuera del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Rechazadas estas argumentaciones, el Abogado del Estado afirma que el art. 36.1 de la Ley 42/2007 recoge la doctrina del Tribunal Constitucional sin incurrir, como se afirma en la demanda, en error alguno. El art. 36.1 de la Ley trata, según el Abogado del Estado, “de adaptarse al máximo a la doctrina del Tribunal Constitucional, empleando la misma expresión que ésta” cuando establece que la competencia autonómica de gestión sobre el mar territorial se refiere al caso en que “exista continuidad ecológica del ecosistema marino con el espacio natural terrestre objeto de protección, avalada por la mejor evidencia científica existente”. Reconoce, no obstante, el Abogado del Estado que el precepto no contempla la posibilidad de que existan otras circunstancias que justifiquen la asunción autonómica de la competencia, pero afirma que ello se debe a que “realmente resulta difícil encontrar otro supuesto de hecho que así lo demande”, pues “ni el Tribunal Constitucional, ni el propio demandante, ni el legislador estatal han sido capaces de imaginar otro supuesto en el que las circunstancias del espacio a proteger demanden la extensión de la competencia autonómica”. Señala el Abogado del Estado que “singularmente la demanda es incapaz de ofrecer un ejemplo práctico que, quedando amparado por la doctrina del Tribunal sobre la extensión excepcional de la competencia autonómica, sin embargo, no lo estuviera por el supuesto de hecho del precepto estatal de continua referencia”. El legislador estatal ha pretendido, en su opinión, “plasmar con la mayor fidelidad posible, la doctrina del Tribunal resultante de la STC 38/2002, sin que, por tanto, el precepto impugnado pueda merecer reproche alguno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termina suplicando que se dicte Sentencia que declare la constitucionalidad del art. 36.1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15 de octubre de 2008, el Presidente del Senado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20 de octubre de 2008, el Presidente del Congreso de los Diputados comunicó el acuerdo de la Mesa de la Cámara de personarse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abril de 2013 se señaló para deliberación y votación de la presente Sentencia el día 11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Comunidad Autónoma de Canarias frente al art. 36.1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Canarias, el precepto impugnado vulnera las competencias autonómicas ejecutivas en materia de espacios naturales al limitar indebidamente sus competencias sobre los espacios naturales protegidos marinos a aquellos en los que exista continuidad del ecosistema marino con el espacio natural terrestre objeto de protección. Alega que las competencias ejecutivas en materia de protección de espacios naturales de la Comunidad Autónoma de Canarias se extienden a todo el territorio canario y que, puesto que esta Comunidad Autonómica, tal y como se establece en su Estatuto de Autonomía (art. 2 EACan), es un archipiélago y, en consecuencia, su territorio alcanza no sólo al espacio terrestre, sino también al mar territorial adyacente. El art. 36.1 infringe, además, según la representación procesal autonómica, la doctrina constitucional sobre el alcance de las competencias autonómicas de protección de espacios naturales establecidas en la STC 38/2002, de 14 de febrero. Por el contrario, el Abogado del Estado considera que el precepto recoge fielmente la doctrina establecida en esta Sentencia por el Tribunal Constitucional sobre la proyección de las competencias ejecutivas de las Comunidades Autónomas en el mar territorial para la protección de espacios naturales (STC 38/2002, de 14 de febrero) y rechaza que el territorio de la Comunidad Autónoma canaria incluya el mar territorial adyacente.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impugnación planteada, resulta necesario señalar, como consideración preliminar, que el Estatuto de Autonomía de Canarias, aprobado por Ley Orgánica 10/1982, de 10 de agosto, desde la interposición del presente recurso, ha sido objeto de modificación por la Ley 26/2010, de 16 de julio. No obstante, esta modificación se refiere únicamente al apartado 1 de la disposición adicional segunda sobre tributos cedidos, por lo que no afecta a la cuestión competencial que se suscita en este recurso y a los términos en que se ha planteado el debate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posterioridad a la interposición del presente recurso, se ha aprobado la Ley 44/2010, de 30 de diciembre, de aguas canarias (“BOE” de 31 de diciembre). En su exposición de motivos se afirma que “el artículo 147.2 b) de la Constitución establece como contenido necesario de los Estatutos de Autonomía la delimitación del territorio de la Comunidad Autónoma, ya que éste será límite a la eficacia de sus normas y al ejercicio de sus competencias” y que “en desarrollo de esas prescripciones constitucionales, el artículo 2 del Estatuto de Autonomía de Canarias, en la redacción dada por la Ley Orgánica 4/1996, de 30 de diciembre, prescribe que ‘el ámbito territorial de la Comunidad Autónoma comprende el Archipiélago Canario, integrado por las siete islas de El Hierro, Fuerteventura, Gran Canaria, La Gomera, Lanzarote, La Palma y Tenerife, así como las islas de Alegranza, La Graciosa, Lobos, Montaña Clara, Roque del Este y Roque del Oeste’.” Añade, a continuación, el legislador que “ese ámbito territorial está incompleto sin la delimitación de las aguas incluidas en el concepto archipielágico que introduce el referido artículo 2 del Estatuto de Autonomía, que engloba los espacios terrestres y marítimos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más allá de lo que dice la exposición de motivos, que carece de eficacia normativa, el artículo único de la Ley en su apartado 1 no dispone expresamente que se esté definiendo el territorio de la Comunidad Autónoma de Canarias, sino que se limita establecer lo que denomina “aguas canarias” afirmando que las mismas constituyen “el especial ámbito marítimo de la Comunidad Autónoma de Canarias”. Por otra parte, en el apartado 2 de este mismo artículo se dice, con claridad, que “el ejercicio de las competencias estatales o autonómicas sobre las aguas canarias y, en su caso, sobre los restantes espacios marítimos que rodean a Canarias sobre los que el Estado español ejerza soberanía o jurisdicción se realizará teniendo en cuenta la distribución material de competencias establecidas constitucional y estatutariamente tanto para dichos espacios como para los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ante la existencia de esta regulación y sin perjuicio del alcance y significado que esta regulación tenga, cuestión sobre la que no versa este recurso y sobre la que, por tanto, no es necesario pronunciarse ahora, sí es preciso recordar que una ley ordinaria del Estado no tiene capacidad para modificar la regulación de un Estatuto de Autonomía, ni tampoco para definir el territorio de una Comunidad Autónoma o determinar el alcance de sus competencias, funciones éstas que nuestra Constitución atribuye a los Estatutos de Autonomía dentro del marco constitucional [art. 147. 2 b) y d) CE]. Tampoco compete al legislador estatal ordinario establecer cuál ha de ser la interpretación de un precepto de un Estatuto de Autonomía, pues la determinación de esa interpretación corresponde a los Jueces y Tribunales (art. 117.3 CE) y, en último término, a este Tribunal en cuanto intérprete supremo del bloque de constitucionalidad. Por tanto, incluso, si estas finalidades fueran las que se persiguieran por la Ley 44/2010, en nada alteraría o podría alterar los términos del debate planteado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constitucionalidad o inconstitucionalidad del art. 36.1 de la Ley 42/2007 ha de determinarse exclusivamente a la luz de lo que derive del bloque de constitucionalidad, tal y como, en su caso, lo haya interpretado este Tribunal, que, por otra parte y como expondremos más extensamente en fundamentos jurídicos posteriores, ya ha tenido ocasión de pronunciarse en su reciente Sentencia 8/2013, de 17 de enero, sobre el alcance y significado del art. 2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las partes coinciden en la materia afectada por el precepto controvertido y en los títulos competenciales en juego que son, por un lado, el título competencial estatal ex art. 149.1.23 CE para establecer “la legislación básica sobre protección del medio ambiente” y, por otro, el título autonómico en materia de “espacios naturales protegidos” ex art. 30.16 EACan. La discrepancia entre las partes se centra en tres aspectos. En primer lugar, en el ámbito territorial de la Comunidad Autónoma de Canarias y, consiguientemente, el ámbito al que se extienden sus competencias. En segundo lugar, al propio alcance de las dos competencias en juego (“legislación básica sobre protección del medio ambiente” y “espacios naturales protegidos”) y, más concretamente, al alcance de las competencias estatales y autonómicas sobre espacios naturales protegidos marinos. Y, en tercer lugar, a la conformidad o no del contenido del art. 36.1 de la Ley 42/2007 a la doctrina constitucional establecida en la STC 38/2002,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Enmarcada la materia, señalados los títulos competenciales del Estado y de la Comunidad Autónoma de Canarias en juego e indicados los puntos sobre los que gira la controversia competencial planteada, podemos abordar ya el análisis de constitucionalidad del art. 36.1 de la Ley 42/2007 que dispone que “corresponde a las Comunidades Autónomas la declaración y la determinación de la fórmula de gestión de los espacios naturales protegidos en su ámbito territorial y en las aguas marinas cuando, para estas últimas, en cada caso exista continuidad ecológica del ecosistema marino con el espacio natural terrestre objeto de protección, avalada por la mejor evidencia científica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expuso más extensamente en los antecedentes de esta Sentencia, la representación procesal del Gobierno canario basa la impugnación del precepto en los siguientes argumentos: 1) no está claro que el mar territorial no forme parte del territorio de las Comunidades Autónomas porque el Tribunal Constitucional aún no se ha pronunciado de forma directa sobre esta cuestión, pero si se entendiera que la doctrina constitucional excluye esta franja del mar del espacio territorial de las Comunidades Autónomas, esta doctrina no sería, en todo caso, de aplicación a la Comunidad Autónoma de Canarias; 2) la Comunidad Autónoma de Canarias tiene un régimen singular derivado de su condición, consagrada estatutariamente (arts. 2 y 40 EACan), de archipiélago, lo que, tal y como se deduce de los debates que tuvieron lugar en la tramitación parlamentaria de la reforma del art. 2 por la Ley Orgánica 4/1996, de 30 de diciembre, y del propio concepto (común e internacional) de “archipiélago”, incluye el mar territorial adyacente en el territorio autonómico; 3) en contra de lo que se sostiene en la STC 38/2002, ni el carácter móvil de las aguas, ni la competencia del Estado en materia de pesca son razones suficientes para excluir la competencia autonómica sobre los espacios naturales protegidos marinos, por lo que debería revisarse la doctrina sentada en esta Sentencia; y 4) en cualquier caso, el precepto impugnado es contrario a la propia doctrina establecida en la STC 38/2002, pues esta resolución no limita las competencias autonómicas a los espacios naturales marinos que presentan una continuidad física con la parte terrestre del mismo, sino que admite otros supuestos en los que las características y circunstancias específicas del espacios natural pueden requerir una gestión autonómica del espacio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representación procesal del Gobierno de Canarias considera que el precepto impugnado vulnera las competencias que corresponden a esta Comunidad en materia de ejecución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considera que el Tribunal Constitucional sí se ha pronunciado en diversas resoluciones [SSTC 149/1991, de 4 de julio, FJ 7 A h) y 38/2002, FJ 6] sobre la inclusión del mar territorial en el territorio de las Comunidades Autónomas rechazando que esa franja del mar forme parte del territorio autonómico. Reconoce que también ha declarado el Tribunal Constitucional (STC 102/1995, de 26 de junio, FJ 8) que, con carácter general, las competencias ejecutivas para la protección de espacios naturales corresponden a las Comunidades Autónomas, pero afirma que esta doctrina no se refiere a los espacios ubicados en el mar territorial, tal y como aclaró el Tribunal en su Sentencia 38/2002 y entiende que esta doctrina es aplicable a la Comunidad Autónoma de Canarias. El Abogado del Estado considera que de la tramitación parlamentaria de la reforma del art. 2 por la Ley Orgánica 4/1996, de 30 de diciembre, no se deduce, en modo alguno, sino más bien lo contrario, que la condición de archipiélago de esta Comunidad se traduzca en la inclusión del mar territorial adyacente dentro de su territorio y que sus competencias se proyecten a este espacio. De hecho, señala que la cláusula de salvaguarda de la competencia exclusiva del Estado sobre las aguas de jurisdicción española —esto es, sobre el mar territorial— que contiene el art. 40.1 EACan lleva a la conclusión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en su opinión, plenamente de aplicación a la Comunidad Autónoma de Canarias la doctrina establecida por el Tribunal Constitucional en su Sentencia 38/2002; doctrina que no procede revisar y que, por otra parte, no se apoya principalmente en las razones señaladas por la parte recurrente (carácter móvil de las aguas y competencia estatal en materia de pesca) sino en el argumento central de que el mar territorial no forma parte del territorio de las Comunidades Autónomas ni, por tanto, extienden estas, en principio, sus competencias a ese espacio. Por ello, afirma que el art. 36.1 de la Ley 42/2007, que recoge esta doctrina, es plenamente acorde con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el Abogado del Estado que el precepto impugnado se limita a recoger la competencia autonómica para el supuesto de que exista continuidad ecológica entre la parte terrestre y la parte marina del espacio natural y que no contempla otras circunstancias específicas del espacio que pudieran justificar la asunción autonómica de la competencia, pero entiende que ello se debe a que “realmente resulta difícil encontrar otro supuesto de hecho que así lo demande” y destaca que “ni el Tribunal Constitucional, ni el propio demandante, ni el legislador han sido capaces de imaginar otro supuesto en el que las circunstancias del espacio a proteger demanden la extensión de la competencia autonómica”. Es más, afirma que “singularmente la demanda es incapaz de ofrecer un ejemplo práctico que quedando amparado por la doctrina del Tribunal sobre la extensión excepcional de la competencia autonómica, sin embargo, no lo estuviera por el supuesto de hecho del precepto estatal”. Concluye, por tanto, que el precepto ha tratado de plasmar con la mayor fidelidad posible la doctrina establecida en la STC 38/2002 sin que merezca reproche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argumentos de la representación procesal de Canarias acerca del alcance del territorio de la Comunidad Autónoma de Canarias y de la extensión de sus competencias al mar territorial adyacente como consecuencia de la condición de archipiélago de la Comunidad Autónoma que se consagra en su Estatuto de Autonomía (art. 2 EACan) han sido ya analizados en nuestra reciente Sentencia 8/2013,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esta Sentencia recordamos que este Tribunal ya se ha pronunciado en diversas resoluciones (SSTC 149/1991, de 4 de julio, FJ 1; 38/2002, de 14 de febrero; 31/2010, de 28 de junio, FJ 92 y 162/2012, de 20 de septiembre, FJ 7) acerca de la cuestión de si el mar territorial forma o no parte del territorio de las Comunidades Autónomas, negando que los territorios autonómicos incluyan esta franja adyacente del mar. La Comunidad Autónoma de Canarias no constituye una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el fundamento jurídico 5 de esta Sentencia 8/2013, el art. 143 CE “configura el ejercicio del derecho de autonomía del art. 2 CE y, en consecuencia, el autogobierno de las Comunidades Autónomas sobre la base de los ‘territorios insulares’, las provincias y municipios” y aunque el texto fundamental hace referencia, en diversas ocasiones, a la singularidad del hecho insular “sin embargo, en lo que se refiere al ámbito territorial de las Comunidades Autónomas, la Constitución tiene en cuenta el hecho insular para remitirse a los ‘territorios insulares’ como sustrato territorial de las constituidas por las islas lo que se explica … por … el entendimiento común de que el territorio autonómico se extiende al ámbito de los municipios que integran la correspondiente Comunidad y que éstos nunca se han extendido ni tampoco hoy se extienden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fundamento jurídico 6 de esta misma Sentencia 8/2013, hemos sostenido que no cabe compartir la interpretación que hace el Gobierno de Canarias de los arts. 2 y 40 EACan. En primer lugar, porque, “aunque el término ‘territorios insulares’ ha desaparecido del Estatuto de Autonomía y ha sido sustituido por el término ‘archipiélago’, la definición del territorio autonómico viene dada, en ambas regulaciones, por las islas (‘el archipiélago canario integrado por las siete islas’), sin que se incluya una referencia explícita al mar que las rodea, ni ésta pueda deducirse del significado común del término archipiélago, que se limita a indicar que las islas deben estar agrupadas en el mar, más o menos próximas entre ellas” (STC 8/2013, FJ 6). En segundo lugar, porque, aunque en el texto del proyecto de reforma del Estatuto de Autonomía aprobado por el Parlamento de Canarias y remitido en dos ocasiones a las Cortes Generales para su tramitación parlamentaria se incluía una previsión (art. 39) de que las competencias de Canarias se ejercerían en las aguas de competencia española que rodean las islas, esta previsión “no sólo ha desaparecido del Estatuto vigente … sino que se ha introducido una cláusula de salvaguardia expresa de las exclusivas del Estado sobre las aguas jurisdiccionales” (STC 8/2013, FJ 6), sin que —como más extensamente se argumenta en los fundamentos jurídicos 7 y 8 de esta Sentencia a los que ahora procede remitir— ni de la inclusión del término “archipiélago”, ni de los debates parlamentarios, pueda llegarse a la conclusión de que el Estatuto incorpore al territorio de la Comunidad Autónoma de Canarias el mar territorial aledaño o una extensión del ejercicio de sus competencias sobre este espacio (STC 8/2013,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concluimos que “de acuerdo con el art. 2 EACan, el territorio de la Comunidad Autónoma, límite natural de las competencias autonómicas (STC 38/2002, de 14 de febrero, FJ 6), está integrado por los territorios insulares a los que expresamente se refiere el art. 143 CE, esto es, las siete islas que en él se relacionan y se extiende a la zona marítimo-terrestre que forma parte del mismo” (STC 8/2013,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territorio de la Comunidad Autónoma de Canarias no incluye, pues, el mar territorial adyacente, por lo que es plenamente aplicable a las competencias propias de esta Comunidad Autónoma la doctrina previa de este Tribunal conforme a la cual “precisamente porque el mar no forma parte del territorio de las Comunidades Autónomas … sólo excepcionalmente pueden llegar a ejercerse competencias autonómicas sobre el mar territorial” (STC 8/2013,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doctrina que, en materia de “espacios naturales protegidos”, ha sido desarrollada por nuestra Sentencia 38/2002 cuyo contenido no consideramos pertinente modificar, sino, por el contrario, reiterar.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 afirmamos que el territorio es “elemento definidor de las competencias de los poderes públicos territoriales” (STC 38/2002, FJ 6) y que, por ello, y este es el argumento central de la Sentencia, como señala el Abogado del Estado, las competencias autonómicas no se extienden, en principio, al mar territorial. Sólo excepcionalmente cabe que las competencias autonómicas se ejerzan sobre ese espacio, lo cual dependerá “bien de un explícito reconocimiento estatutario” o bien “de la naturaleza de la competencia tal como resulta de la interpretación del bloque de constitucionalidad” (STC 38/2002,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de la competencia autonómica para la protección de espacios naturales, dijimos, hace problemática su extensión al mar territorial, de una parte, porque el mar “como soporte topográfico del medio ambiente se integra en un primer término por un elemento móvil —las aguas— que, por obvias razones físicas no pueden adscribirse de modo permanente a un lugar determinado y, de otra, en ellas se ejerce la competencia exclusiva del Estado sobre pesca marítima que recae sobre uno de los elementos del espacio natural —gran parte de la vida marina— que se halla más necesitada de protección” (STC 38/2002, FJ 6). Por ello, “la competencia autonómica para la protección de espacios naturales sólo se extenderá al mar territorial cuando, excepcionalmente, así lo exijan las características del espacio protegido” y, en todo caso, esta competencia se encontrará limitada por la competencia estatal sobre pesca marítima ya que, “al recaer sobre uno solo de los elementos que constituyen el objeto de protección, resulta más específica y, por ello, ha de prevalecer en caso de colisión” (STC 38/2002,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hemos entendido que, si bien las competencias autonómicas sobre espacios naturales no alcanzan, por regla general, al mar territorial, cabe que “las circunstancias y características específicas del espacio a proteger” demanden “en ocasiones excepcionales”, que el ejercicio de esas competencias “se extienda en alguna medida sobre el mar territorial, singularmente cuando así venga exigido por la continuidad y unidad de dicho espacio físico” (STC 38/2002, FJ 7) y siempre que el ejercicio de esas competencias autonómicas pueda articularse con otras competencias estatales sectoriales que se proyecten también sobre el mismo ámbito a través de fórmulas de cooperación, pues en caso de que estas fórmulas resultaren insuficientes habrían de prevalecer las competencias exclusivas del Estado (STC 38/2002,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se deduce que, de acuerdo con la doctrina establecida en la STC 38/2002, ni el carácter móvil de las aguas del mar territorial, ni la confluencia de otras competencias del Estado sobre el mismo espacio suponen una exclusión absoluta —como afirma la representación procesal autonómica— del posible ejercicio de las competencias autonómicas en materia de espacios naturales. No obstante, hemos afirmado que el ejercicio de la competencia autonómica sobre espacios naturales en el mar territorial es excepcional y sólo se encuentra justificado cuando las propias circunstancias o características del espacio natural demandan una gestión unitaria, porque —y este es el argumento central de la STC 38/2002, más allá de los argumentos secundarios sobre el carácter móvil de las aguas y la concurrencia de otras competencias estatales sobre el espacio— el mar territorial no forma parte del territorio de las Comunidades Autónomas y la competencia de protección de espacios naturales no lleva implícita, con carácter general, su proyección sobre el mar, a diferencia de lo que ocurre en otras materias, como la acuicultura (STC 103/1989, de 8 de junio), el marisqueo (STC 9/2001, de 18 de enero) o la ordenación del sector pesquero (STC 158/1986, de 11 de diciembre). Son, pues, razones de protección ecológica, esto es, de adecuada protección del espacio desde una perspectiva medioambiental, las que pueden determinar, a la luz de las características y circunstancias singulares de cada espacio natural, la necesidad de una gestión conjunta de la zona terrestre y marina y, por tanto, la proyección del ejercicio de las competencias autonómicas sobre espacios naturales ubicados en el mar. O dicho de otra manera, de la naturaleza de la competencia sobre espacios naturales protegidos se deduce una proyección parcial o limitada del ejercicio de las competencias autonómicas sobre el mar territorial que se circunscribe a los espacios naturales que cuentan con una zona terrestre y marina que, por razones medioambientales, requieren un régimen de protección común o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circunstancias y características singulares pueden consistir ciertamente en la continuidad física de la superficie terrestre y marina, como ya dijimos en la STC 38/2002, pero también, como igualmente señalamos en esta resolución, en otras circunstancias y características distintas que aconsejen un régimen de protección unitario, como puede serlo la interrelación del espacio terrestre y marino, esto es, la unidad ecológica del parque, sin necesidad de que exista una continuidad o unidad material o física entre ambos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canario imputa al precepto impugnado la vulneración de la doctrina establecida en la STC 38/2002 porque considera que el mismo opera una restricción de las competencias autonómicas para la declaración y determinación de la gestión de los parques naturales con una parte marina al preverla únicamente en uno de los supuestos contemplados en la STC 38/2002, que es la continuidad y unidad del espacio físico, y silenciando que puede haber otros supuestos distintos a éste en los que “las circunstancias y características específicas del espacio a proteger” demanden una gestión conjunta y la asunción de la competencia sobre la parte marina del parque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puede, sin embargo, acogerse, pues lo cierto es que el precepto no contempla la competencia autonómica para la declaración y determinación de la fórmula de gestión de los espacios naturales sólo para aquellos casos en los que existe una continuidad y unidad física del espacio terrestre y marino del parque; la contempla para los casos en los que existe “continuidad ecológica” del ecosistema marino con el espacio natural terrestre. En efecto, el art. 36.1 de la Ley 42/2007 dispone que “corresponde a las Comunidades Autónomas la declaración y la determinación de la fórmula de gestión de los espacios naturales protegidos en su ámbito territorial y en las aguas marinas cuando, para estas últimas, en cada caso exista continuidad ecológica del ecosistema marino con el espacio natural terrestre objeto de protección, avalada por la mejor evidencia científica existente”. El término “continuidad ecológica” no hace referencia a la continuidad y unidad física del espacio, pues puede haber continuidad ecológica, esto es, del ecosistema de ambas zonas, terrestre y marina, sin que exista continuidad o unidad física de las mismas (por ejemplo, por la estrecha interrelación o identidad de su flora y fauna). Por tanto, el art. 36.1 de la Ley 42/2007 no restringe la competencia autonómica a los supuestos en los que la zona marina y la zona terrestre están conectados o unidos materialmente, sino que establece una regla más abierta (la de la “continuidad ecológica”) que permite incluir otros supuestos en los que, sin existir conexión física entre el espacio marino y el terrestre, las características y circunstancias singulares del espacio demandan una gestión unitaria por la Comunidad Autónoma. Debemos, por tanto, rechazar también este último reproche dirigido al art. 36.1 y, consiguientemente,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por el Gobierno de Canarias contra el art. 36.1 de la Ley 42/2007, de 13 de diciembre, del patrimonio natural y de la biodiversidad.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