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7279-2012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7279-2012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Decreto-ley de Cataluña 5/2012, de 18 de diciembre, del impuesto sobre los depósitos en las entidades de crédito.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28 de diciembre de 2012 el Abogado del Estado, en nombre del Presidente del Gobierno, interpuso recurso de inconstitucionalidad contra el Decreto-ley del Gobierno de Cataluña 5/2012, de 18 de diciembre, del impuesto sobre los depósitos en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la norma impugnada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enero de 2013 el Pleno del Tribunal Constitucional, a propuesta de la Sección Segunda, acordó admitir a trámite el recurso de inconstitucionalidad y dar traslado de la demanda y documentos presentados, conforme establece el art. 34 de la Ley Orgánica del Tribunal Constitucional (LOTC), al Congreso de los Diputados y al Senado así como a la Generalitat y al Parlamento de Cataluña, por conducto de sus Presidentes,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—28 de diciembre de 2012— para las partes del proceso y desde el día en que aparezca publicada la suspensión en el “Boletín Oficial del Estado” para los terceros, lo que se comunicó a los Presidentes del Gobierno de la Generalitat y del Parlamento de Cataluña. Por último, también se ordenó publicar la incoación del recurso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día 25 de enero, comunicó que la Mesa de la Cámara, en su reunión del día 22 de enero de 2013, había acordado que la Cámara se personase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30 de enero, el Presidente del Senado comunicó que la Cámara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5 de febrero, los Abogados de la Generalitat de Cataluña presentaron sus alegaciones interesando la desestimación íntegra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Cataluña cumplimentó el trámite de alegaciones mediante escrito registrado el 18 de febrero en el que solicita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Próximo a finalizar el término de cinco meses que señala el art. 161.2 CE desde que se produjo la suspensión del Decreto-ley de Cataluña 5/2012, de 18 de diciembre, del impuesto sobre los depósitos en las entidades de crédito, el Pleno, mediante providencia de 19 de febrero, acordó oír a las partes personadas —Abogado del Estado y representaciones legales de la Generalitat y del Parlamento catalanes— para que, en el plazo de cinco días, expusieran lo que estimasen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en este Tribunal el 28 de febrero, formuló sus alegaciones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la resolución de este tipo de incidentes, conforme a la cual es necesario ponderar, de un lado, los intereses implicados, tanto el general y público como el particular o privado de las personas afectadas, y, de otro, los perjuicios de imposible o difícil reparación resultantes del mantenimiento o levantamiento de la suspensión. Esta valoración debe hacerse mediante el examen de las situaciones de hecho creadas y al margen de la viabilidad de las pretensiones contenidas en la demanda (ATC 88/2008, de 2 de abril, FJ 2, con cita de otros).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—dirá el Abogado del Estado— es que lo que con más frecuencia se ha de examinar son las situaciones de hecho que, con cierto grado de previsibilidad, puedan producirse en el caso de levantarse la suspensión y aplicarse las normas recurridas.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alude al contenido de la norma impugnada en este proceso señalando que se plantean ahora cuestiones no resueltas por la STC 210/2012, de 14 de noviembre, relativa a la Ley extremeña 14/2001, de 29 de noviembre, reguladora del impuesto sobre depósitos en las entidades de crédito, en especial las derivadas de la aprobación de la Ley 16/2012, de 27 de diciembre, por la que se adoptan diversas medidas tributarias dirigidas a la consolidación de las finanzas públicas y al impulso de la actividad económica, norma que introduce un impuesto estatal análogo al autonómico previsto en la norma impugnada, pero de tipo impositivo fijado inicialmente en 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Examinando ya los que califica como graves e irreparables perjuicios que habría de ocasionar el levantamiento de la suspensión de la vigencia del Decreto-ley 5/2012, alude en primer lugar a la doctrina del ATC 173/2002, de 1 de octubre, en el que el Tribunal acordó “Levantar la suspensión de la vigencia de la Ley de la Asamblea de Extremadura 14/2001, de 29 de noviembre, del impuesto sobre depósitos de las entidades de crédito”, con fundamento en que “el reducido número de afectados por el tributo autonómico permite que, en caso de una eventual futura declaración de inconstitucionalidad de la norma legal impugnada, sea fácil la identificación de los afectados y la devolución del impuesto recaudado, razón por la cual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 Estima sin embargo que las actuales circunstancias son distintas a las que concurrían al dictarse el mencionado ATC 173/2012, ya que hasta 2008 no existía ninguna duda acerca de la solvencia de las entidades financieras pero desde esa fecha la intensidad de la crisis ha afectado severamente al sector financiero y, singularmente, al español. Para ilustrar esta afirmación el Abogado del Estado cita extractos de los informes anuales del Banco de España correspondientes a los años 2008, 2009 y 2011. En relación específicamente con las entidades financieras cita el informe de estabilidad financiera de noviembre de 2012 del que destaca las afirmaciones relativas al recrudecimiento de las tensiones financieras en el área euro que tuvieron lugar entre el mes de mayo y finales de julio de 2012, lo que generó dudas sobre el sector financiero español y la calidad de sus balances. Indica, además, que el sector está sometido a un proceso de reforma consistente en la capitalización y reestructuración que ha precisado de asistencia financiera externa, recogida en un memorándum de entendimiento entre las autoridades españolas y las europeas que se concretó en un importe de hasta 100.000 millones de euros destinados a reforzar la solvencia de las entidades con déficit de capital. Concluye, por tanto, que el sector bancario ha venido desarrollando su actividad en un entorno caracterizado por las tensiones en los mercados financieros internacionales, por la debilidad de la economía real y por su propio proceso de reestructuración y capitalización. Circunstancias todas ellas que provocaron la reducción del crédito al sector privado residente. Igualmente alude al aumento de la morosidad que sufre el sector, a las dificultades de acceso a la financiación de los mercados mayoristas, la disminución de los depósitos minoristas y la presión a la baja de la rentabilidad de las entidades, lo que conlleva resultados negativos para el conjunto del sector.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las anteriores afirmaciones el Abogado del Estado alude ya a los perjuicios que la aplicación del Decreto-ley 5/2012 produciría: a) para el sector de las entidades de crédito y su reestructuración y b) para el acceso al crédito de las empresas y economías domésticas y, por extensión, para el crecimiento económico.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primeros toma, para valorar adecuadamente los perjuicios, una serie de datos que afirma extraídos de la página web de la Asociación Española de Banca, los cuales, a su vez, se toman, en lo relativo a los resultados del sector, del “Boletín Estadístico del Banco de España”. Señala que los perjuicios que causa la norma se contemplan mejor si se realiza el ejercicio de generalizar todo el impuesto al territorio nacional, ejercicio admitido por el Tribunal en el ATC 87/2012, de 10 de mayo, FJ 4. Así, indica que el coste fiscal directo del impuesto sobre los depósitos en las entidades de crédito catalán ascendería a 866 millones de euros y, si se generalizase en todas las Comunidades Autónomas, se elevaría a 5.095 millones de euros, lo que hubiera convertido el resultado positivo de la actividad de explotación de 4.189 millones en 2011 en un resultado negativo de 906 millones de euros, con un todavía mayor impacto en el año 2012 pues durante los seis primeros meses las entidades de depósito registraron un resultado consolidado de -3.124 millones de euros. Por otro lado, indica que la hipótesis de la extensión del impuesto no es irrazonable, habida cuenta de su existencia en cinco Comunidades Autónomas que han seguido el inicial modelo del impuesto extremeño y que, además, el examen consolidado del impuesto en todo el territorio resulta imprescindible para evaluar los perjuicios derivados del levantamiento de la suspensión, dado que éstos solamente se perciben en relación con el resultado de explotación de las entidades de crédito, no estando este dato disponible por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de la aplicación del tributo el Abogado del Estado estima que, “en primer lugar, posiblemente aumentarían las necesidades de financiación de gran número de entidades que habrían de acudir a la línea de crédito solicitada por España a la Unión Europea; pero es que posiblemente el ajuste de todas las entidades debería ser mucho más duro para ajustar la correspondiente cuenta de explotación, afectando a la confianza en el sector y al empleo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perjuicios para el acceso al crédito de las empresas y economías domésticas y, por tanto, para el crecimiento económico, el Abogado del Estado remite, nuevamente a la página web de la Asociación Española de Banca, para destacar el elevado endeudamiento de empresas y familias, lo que determina que los depósitos captados sean insuficientes para alcanzar a financiar la totalidad del crédito a empresas y familias, insuficiencia que se ha cubierto tradicionalmente mediante el recurso a los mercados de valores de renta fija. Sin embargo, la crisis económica ha provocado una fuerte contracción de los mercados de deuda en general y de los habitualmente utilizados por las entidades españolas en particular, afectados además por el descenso en la calificación de la deuda española y la consiguiente elevación del coste de financiación. Todo ello introduce una fuerte presión en la evolución del crédito a empresas y familias, presión que se acrecienta por la línea descendente mantenida por los depósitos en 2011 y 2012. En esa situación estima el Abogado del Estado que no hace falta ser un experto economista para entender que cualquier elemento que pudiese afectar negativamente a la cifra de depósitos, como podría ser una mayor tributación, supone mayores restricciones para que las entidades bancarias puedan conseguir financiación e, inevitablemente, tendrá efectos en una mayor contracción del crédito a familias y empresas con efectos también en el consumo y en la inversión productiva, por lo que se estaría provocando una reducción de la actividad económica con el consiguiente aumento del desempleo.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del Parlamento de Cataluña presentó sus alegaciones por escrito registrado el día 5 de marzo, solicitando el levantamiento de la suspensión por las razones de las que, seguidamente se deja constancia.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Menciona, en primer lugar, la doctrina consolidada de este Tribunal, relativa a los aspectos que han de tenerse en cuenta para decidir sobre el mantenimiento o levantamiento de la suspensión, citando al respecto el ATC 10/2013, de 15 de enero. Destaca que el recurso de inconstitucionalidad interpuesto se debe fundamentalmente a motivos formales que, en ningún caso, suponen un argumento demostrativo de la existencia de perjuicios materiales. Por ello estima que, al margen de los motivos aducidos por el Presidente del Gobierno en su recurso, ha de tenerse en cuenta el contenido material de la norma impugnada y los efectos que su vigencia pueda tener, partiendo de la presunción de constitucionalidad de la norma, que se ve reforzada en este caso por su similitud con el impuesto extremeño, cuya constitucionalidad fue confirmada en la STC 210/2012.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Examinando ya los intereses concernidos por la suspensión señala que la aplicación de la norma conllevaría unos ingresos adicionales para la Generalitat de Cataluña de unos quinientos millones de euros. Ingresos cuyo destino es genérico para cubrir cualesquiera gastos incluidos en el presupuesto de la Generalitat, sin perjuicio de que su creación se justifica por las especiales circunstancias que atraviesa la Comunidad Autónoma y constituye una medida necesaria para alcanzar nuevas fuentes de financiación que permitan cumplir los objetivos de déficit y deuda pública en un contexto marcado por la persistente caída en los ingresos públicos y la imposibilidad de acudir a los mercados para obtener una financiación razonable. Estas dificultades no solamente ponen en riesgo el cumplimiento del objetivo de déficit sino también la prestación de servicios autonómicos esenciales, como sanidad, educación o atención a las personas en situación de dependencia.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Parlamento de Cataluña indica que los sujetos pasivos afectados por la norma son un total de cuarenta y siete, por lo que sería aplicable aquí la doctrina del ATC 417/1997, relativo precisamente al levantamiento o mantenimiento de la suspensión que pesaba sobre otra figura tributaria. Por otro lado, remarca que el perjuicio no es especialmente grave para los sujetos pasivos, pues el objeto de gravamen no es la actividad bancaria de captación sino únicamente el pasivo acumulado por la captación de depósitos, de manera que grava el pasivo captado como elemento susceptible de generar ingresos. Desde esta perspectiva indica que, de acuerdo con los datos de la Dirección General de Tributos de la Generalitat de Cataluña, la cifra total de depósitos captados sería de ciento ochenta mil millones de euros, con lo que el tipo efectivo global del impuesto se situaría ligeramente por debajo del 0,28 por ciento. Porcentaje que tiene relevancia en cuanto que, atendiendo a las recomendaciones del Banco de España en cuanto a la remuneración de los depósitos, los costes de captación de pasivo por las entidades de crédito se han reducido del año 2012 a 2014 en dos puntos porcentuales, lo que supone que existe margen más que suficiente para absorber los costes tributarios sin perjudicar gravemente los beneficios empresariales. Añade que, en el hipotético caso de que el Decreto-ley fuera declarado inconstitucional, la aplicación de los preceptos impugnados no determinaría perjuicios graves o irreparables, puesto que el reducido número de contribuyentes permite la plena identificación de los sujetos pasivos y la cuantificación de las cantidades ingresadas.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procesal de la Generalitat de Cataluña interesó el levantamiento de la suspensión por las razones contenidas en su escrito registrado en este Tribunal Constitucional el día 6 de marzo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 la Generalitat de Cataluña expone la doctrina constitucional acerca del mantenimiento o levantamiento de la suspensión, señalando que la ponderación propia de este incidente ha de partir de la presunción de constitucionalidad de la norma, ponderación de los intereses en presencia que ha de realizarse prescindiendo de cualquier consideración sobre el Fondo de liquidez autonómica del asunto y mediante el estricto examen de las situaciones de hecho creadas. Finalmente señala que la carga probatoria de los daños derivados de la vigencia de los preceptos impugnados corresponde al Gobierno, en el bien entendido que los daños alegados han de ser actuales y ciertos y no meramente hipotéticos.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aludir a la presunción de constitucionalidad del Decreto-ley 5/2012, la representación procesal de la Generalitat de Cataluña señala que el levantamiento de la suspensión no ocasiona daños irreversibles o de difícil reparación, reales y efectivos, a los intereses generales ni a los de terceros. Para llegar a esa conclusión pone de manifiesto la analogía del tributo catalán con otros similares existentes en otras Comunidades Autónomas, como Extremadura (objeto de la STC 210/2012), Andalucía, Canarias o Asturias. En paralelo a estos tributos e inmediatamente después de la STC 210/2012, la Ley estatal 16/2012, de 27 de diciembre, por la que se adoptan diversas medidas dirigidas a la consolidación de las finanzas públicas y al impulso de la actividad económica, introdujo, mediante una enmienda del Grupo Parlamentario Popular en el Senado, un impuesto estatal sobre los depósitos en las entidades de crédito. El tipo de gravamen aplicable es del 0 por 100 y se reconoce la obligación de compensación derivada del art. 6.2 de la Ley Orgánica de financiación de las Comunidades Autónomas (LOFCA) si bien se excluye, de modo contrario a esta Ley Orgánica, a los tributos autonómicos creados con posterioridad al 1 de diciembre de 2012 (art. 19.13). A su juicio, esta regulación es susceptible de dos interpretaciones opuestas respecto a la incidencia del tributo estatal sobre los autonómicos preexistentes, siendo, por tanto, también diferentes, los efectos del levantamiento de la suspensión según se mantenga una u otra interpretación.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Analiza a continuación las dos interpretaciones que propone. La primera, que califica como la más plausible, se basa en considerar que los impuestos estatal y autonómico son equivalentes e incurren por ello en el supuesto de incompatibilidad que, conforme a la Ley Orgánica de financiación de las Comunidades Autónomas, determina la inexigibilidad de los tributos autonómicos y el correlativo deber del Estado de adoptar medidas complementarias para contrarrestar la minoración de ingresos autonómicos. De admitirse esta interpretación la Abogada de la Generalitat de Cataluña estima que es indudable que el mantenimiento de la vigencia del Decreto-ley 5/2012 no causaría perjuicio alguno y únicamente obliga al Estado a cumplir el deber legal que le impone el art. 6.2 LOFCA. Estima que la limitación establecida en el art. 19 de la Ley 16/2012 ha de reputarse contraria a la Ley Orgánica de financiación de las Comunidades Autónomas y, por tanto, inconstitucional y nula. Tampoco frente a terceros se causarían perjuicios pues el tributo autonómico quedaría desplazado por el estatal creado por el art. 19 de la Ley 16/2012 que establece un tipo del cero por ciento.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segunda interpretación, que califica a la vez de heterodoxa y obligada por el tenor del art. 19.13 de la Ley 16/2012, parte de considerar que el impuesto estatal no es equivalente a los autonómicos, dado que no persigue finalidades recaudatorias sino otras finalidades extrafiscales, en los términos de la doctrina constitucional (con cita al efecto de la STC 122/2012, FJ 4). Y ello aunque esa finalidad sea tan cuestionable como la de gravar formalmente el mismo hecho imponible ya gravado por los tributos autonómicos, lo que se traduce en una notoria vulneración por menoscabo de la competencia autonómica para el establecimiento de tributos propios, eliminado la virtualidad de la STC 210/2012, relativa al impuesto extremeño, pues no puede entenderse que con ello se lleve a cabo, como pretende la exposición de motivos de la Ley 16/2012, armonización alguna en la tributación. En el caso de admitirse esta interpretación, estima que el levantamiento de la suspensión no infringiría ningún daño a los intereses generales ya que la recaudación del impuesto autonómico no interferiría en el estatal, al tener este un tipo cero. Tampoco habría daños respecto a terceros, pues el pago del tributo se integra dentro del deber de contribución a los gastos públicos del art. 31.1 CE. Y si finalmente se declarase la inconstitucionalidad tampoco habría inconveniente en la devolución de lo recaudado al tratarse de un impuesto que grava a un número reducido de contribuyentes perfectamente identificados, cuyo número se estima en unos cuarenta y siete.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afirma la representación procesal de la Generalitat de Cataluña que la eventual prórroga de la vigencia de la suspensión causaría a las finanzas de la Generalitat perjuicios de imposible o difícil reparación. Por un lado el mantenimiento de la suspensión impediría a la Generalitat que requiriese al Estado para que adoptara las medidas oportunas para compensar por la minoración de ingresos derivada del desplazamiento del impuesto autonómico por el estatal. Quebranto que cifra en más de 500 millones de euros, cifra estimada de recaudación, conforme al informe de la Dirección General de Tributos de la Generalitat de Cataluña que adjunta a su escrito. Reitera al respecto que no puede negarse a la Generalitat el derecho a obtener la compensación por el hecho de que el art. 19.8 de la Ley 16/2012 la excluya, ya que se trata de una previsión contraria al art. 6.2 LOFCA. Si por el contrario se entendiera que ambos tributos no son equivalentes y son compatibles, el mantenimiento de la suspensión causaría graves perjuicios al impedirle recaudar dicho impuesto y obtener ingresos por el importe estimado de 500 millones de euros. En uno u otro caso, falta de compensación o falta de recaudación directa, se minoran los ingresos autonómicos y se agravará el déficit de la Generalitat de Cataluña, impidiendo que se pueda cumplir el objetivo de déficit público fijado para el año 2013 que se ha establecido en un 0,7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al Decreto-ley del Gobierno de Cataluña 5/2012, de 18 de diciembre, del impuesto sobre los depósitos en las entidades de crédito, que se encuentra suspendido en su aplicación, como consecuencia de la invocación del art. 161.2 CE, al promoverse el recurso de inconstitucionalidad contra el mismo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motivos de inconstitucionalidad alegados por el Abogado del Estado en su recurso hacen referencia tanto a cuestiones formales como materiales. Entre las primeras se menciona la falta de concurrencia del presupuesto habilitante que justifique el dictado del Decreto-ley 5/2012 y entre las materiales aduce la inclusión en el Decreto-ley de materias vedadas a este tipo de normas como sería la creación de tributos, la infracción del art. 6.2 de la Ley Orgánica de financiación de las Comunidades Autónomas (LOFCA), por gravar un hecho imponible gravado por el Estado así como la previsión de una retroactividad contraria al art. 9.3 CE que se reprocha específicamente a la disposición adicional segunda del Decreto-ley 5/2012, según la cual el impuesto será exigible desde el 1 de octubre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y 60/2013, de 26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pues, de lo que en este incidente se trata es de dilucidar si los perjuicios que han sido alegados por el Abogado del Estado tienen la gravedad y consistencia necesarias como para prevalecer sobre la presunción de legitimidad de la regulación catalana y los intereses que se vinculan a su aplicación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ocasión el Abogado del Estado solicita el mantenimiento de la suspensión de la norma impugnada fundamentando su petición en la gravedad de la situación económica, en especial en relación con la solvencia de las entidades de crédito y el sistema financiero. Dado dicho contexto ha argumentado que el levantamiento de la suspensión sería susceptible de generar perjuicios irreparables para la entidades de depósito sujetas al pago del tributo pues señala, a partir de datos que afirma extraídos de la página web de la asociación española de banca, que la extrapolación del tributo autonómico impugnado al conjunto del Estado hubiera convertido el resultado positivo de la actividad de explotación del sector en el año 2011, último dato disponible, en un resultado negativo, resultado negativo susceptible de incrementarse en ejercicios posteriores a tenor del proceso de deterioro de los activos en el que están inmersas las entidades de crédito. Por otro lado ha destacado también la existencia de perjuicios para el acceso al crédito de las empresas y de las economías domésticas, puesto que, con apoyo también en la página web de la Asociación Española de Banca, afirma que gravar los depósitos va a suponer una contracción en el crédito, habida cuenta de las dificultades en conseguir financiación por las que actualmente pasan las entidades bancarias.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representaciones procesales del Parlamento de Cataluña y de la Generalitat de Cataluña han interesado el levantamiento de la suspensión que pesa sobre el Decreto-ley 5/2012. El Letrado del Parlamento de Cataluña ha argumentado que la aplicación del impuesto constituye una medida necesaria para alcanzar nuevas fuentes de financiación que permitan cumplir los objetivos de déficit y deuda pública, en tanto que conllevaría la percepción por la Generalitat de unos ingresos anuales que ha estimado en unos 500 millones de euros, ingresos destinados a cubrir cualesquiera gastos del presupuesto y asegurar la prestación de los servicios competencia de la Generalitat de Cataluña. Igualmente ha destacado el escaso número de sujetos afectados, lo que a su vez permite la cuantificación de las cantidades ingresadas y descarta dificultad alguna en su eventual devolución, así como que el daño que podría generar el impuesto no es especialmente grave para los obligados al pago, en la medida en que los costes de captación de pasivo se han reducido en los últimos años, lo que supone que existe margen más que suficiente para absorber el coste tributario sin perjudicar gravemente los beneficios empresariales.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 la Generalitat de Cataluña ha sostenido que el levantamiento de la suspensión no ocasiona daños irreparables a los intereses generales o de terceros, ya que, a partir de la regulación del art. 19 de la Ley 16/2012, de 27 de diciembre, por la que se adoptan diversas medidas tributarias dirigidas a la consolidación de las finanzas públicas y al impulso de la actividad económica, que crea un impuesto estatal sobre los depósitos de entidades de crédito, señala que si se sostiene la incompatibilidad del impuesto estatal y autonómico, ello sería determinante de la desaparición de los tributos autonómicos y del nacimiento del deber estatal de compensar la minoración de ingresos, en los términos del art. 6.2 LOFCA. En el caso de que ambos tributos se estimasen compatibles, pues el estatal tiene tipo cero, tampoco aprecia la existencia de perjuicios para el interés general ni para el de terceros que en todo caso están obligados a contribuir al sostenimiento de los gastos públicos, sin que existiera dificultad, llegado el caso, en devolver los importes de los tributos cobrados. Finalmente, en línea con lo ya expresado por el Letrado del Parlamento de Cataluña, argumenta que la suspensión causaría perjuicios de difícil reparación como consecuencia de la minoración de ingresos que se produciría por un importe estimado de más de 500 millones de euros en el año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expuestos, siquiera de forma sucinta, los perjuicios a los intereses particulares y generales que cada una de las partes plantea que pueden producirse si se mantiene o se alza la suspensión previamente acordada por el Tribunal, procede que realicemos la ponderación que es propia de este incidente cautelar atendiendo a la determinación de las consecuencias que podrían derivarse del alzamiento o mantenimiento de la suspensión, partiendo de las alegaciones del Abogado del Estado sobre el que pesa la carga de acreditar la existencia de los perjuicios y la imposible o difícil reparación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ha señalado tales perjuicios son, esencialmente, dos, los directos, que sufrirían las entidades de crédito que capten depósitos, y los indirectos, que afectarían al acceso al crédito de las empresas y economías domésticas. Además, los directos podrían ser mayores si el tributo catalán se extendiese al resto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Comenzando por el primero de ellos ha de advertirse que las conclusiones del Abogado del Estado en relación a los perjuicios que sufriría el sector financiero se basan, según afirma, de los datos que se pueden leer en la página web de la Asociación Española de Banca. En esa misma página web dicha asociación se define como “una asociación profesional abierta a todos los bancos españoles y extranjeros que operan en España” cuyas funciones “se centran en la defensa y representación de los intereses colectivos de sus miembros en los distintos ámbitos que afectan a su actividad”. Siendo ello así, no es de extrañar y resulta perfectamente comprensible que los posibles obligados al pago del tributo, caso de levantarse la suspensión, estimen que dicho tributo va a perjudicarles y expongan sus argumentos en tal sentido. En estas condiciones no es posible atribuir a las afirmaciones del Abogado del Estado, haciendo referencia a los documentos de la Asociación Española de Banca, asociación empresarial directamente concernida por el tributo, el valor probatorio pretendido, debiéndose reiterar que, dada la presunción de validez de la disposición objeto de impugnación y del carácter cautelar con que se configura la medida de la suspensión, corresponde a la representación del Gobierno de la Nación la carga de justificar debidamente la necesidad de mantenimiento de la suspensión [en un sentido similar, ATC 238/2012, de 12 de diciembre, FJ 3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es evidente que el riesgo de extrapolación de un impuesto como el catalán aquí impugnado a las restantes Comunidades Autónomas, en el que el Abogado del Estado ha basado su alegación, tampoco puede ser tomado en consideración. En primer lugar por tratarse de una mera hipótesis no confirmada que, como tal, no puede prevalecer, en la ponderación propia de este incidente, sobre la presunción de constitucionalidad de la que, en principio, goza la norma impugnada. Además, debe tenerse en cuenta lo dispuesto en el art. 19 de la Ley 16/2012, de 27 de diciembre, por la que se adoptan diversas medidas tributarias dirigidas a la consolidación de las finanzas públicas y al impulso de la actividad económica, que crea un impuesto estatal sobre los depósitos de entidades de crédito, que grava el importe de los saldos depositados en cada una de las entidades de crédito que operan en España, si bien el tipo impositivo es del 0 por 100, aunque puede modificarse por la ley de presupuestos. En todo caso, su pretensión es, conforme a la exposición de motivos, “asegurar un tratamiento fiscal armonizado que garantice una mayor eficiencia en el funcionamiento del sistema financiero”, por lo que, a los efectos del presente incidente, la mera existencia de la norma estatal citada sirve para desvirtuar el riesgo de generalización del tributo que ha alegado el Abogado del Estado. Riesgo por lo demás basado en una doctrina, la del ATC 87/2012, de 10 de mayo, y los allí citados, establecida en relación a una cuestión muy distinta en la que precisamente lo que se alegaba, en asuntos relativos a retribuciones de los funcionarios públicos, era que se ponía en peligro “la efectividad de una medida de política económica general dirigida a contener la expansión relativa de uno de los componentes esenciales del gasto público”, como es el del gasto en personal (en el mismo sentido, bien que por referencia a las restricciones en el ingreso de nuevo personal, ATC 161/2012, de 13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los concretos perjuicios que alega respecto al aumento de las necesidades de financiación de las entidades y a la afectación a la confianza en el sector y al empleo en el mismo pueden ahora ser tomados en consideración pues se presentan desprovistos de dato alguno que permita su ponderación y se formulan de modo hipotético, además de no tomar en consideración las medidas de reestructuración bancaria puestas en marcha, uno de cuyos exponentes más relevantes es el Real Decreto-ley 24/2012, de 31 de agosto, sobre reestructuración y resolución de entidades de crédito, posteriormente sustituido por la Ley 9/2012, de 14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es también doctrina reiterada que los intereses particulares, como lo son los del sector financiero, sin perjuicio de su relevancia para el buen funcionamiento de la economía nacional, no pueden prevalecer sobre los generales, en este caso “relacionados con la necesidad de adoptar las medidas precisas para hacer frente a una situación de inestabilidad financiera y crisis económica como el que actualmente vive nuestro país” (ATC 108/2011, de 18 de julio, FJ 6). En este sentido es pertinente recordar ahora que la exposición de motivos del Decreto-ley 5/2012 alude a “la necesidad extraordinaria y urgente de alcanzar nuevas fuentes de financiación, con el fin de cumplir con los objetivos de déficit y de endeudamiento fijados”, de suerte que, como también han puesto de manifiesto las representaciones procesales del Parlamento y de la Generalitat de Cataluña, la finalidad de la norma no es otra que coadyuvar a la sostenibilidad de las cuentas autonómicas allegando recursos a las arcas públicas, sin perjuicio de que, dada la inexistencia de presupuestos de la Comunidad Autónoma para el año 2013, la merma de ingresos presupuestados no pueda ser ahora valorada sino mediante estimaciones relacionadas con el volumen de depósitos en las entidades de crédito que operan en Cataluña. En todo caso, ha de tenerse en cuenta que el déficit de esta Comunidad Autónoma supuso en el año 2011 el 4,02 por 100 del producto interior bruto de esta Comunidad, de acuerdo con la información oficial publicada por el Ministerio de Hacienda y Administraciones Públicas, mientras que los datos avanzados para el año 2012 por el mismo Ministerio lo cifran en el 1,96 por 100 del producto interior bruto, lo que supone también una importante desviación con respecto del objetivo de estabilidad presupuestaria. Recursos, en suma y desde la perspectiva cautelar que nos impone el presente incidente, tanto más necesarios en un momento de fuertes recortes presupuestarios, obligados para afrontar las actuales exigencias de reducción del déficit y del endeudamiento de la Comunidad Autónoma de Cataluña y, por extensión, del conjunto de España y que ha determinado ya la adopción de medidas extraordinarias de apoyo a la liquidez de las Comunidades Autónomas, como, por ejemplo, las previstas en el Real Decreto-ley 21/2012, de 13 de julio, sobre medidas de liquidez de las Administraciones públicas y en el ámbito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al segundo de los perjuicios aducidos por el Abogado del Estado, el relativo a la repercusión del tributo sobre el acceso al crédito de las empresas y familias, que tan sólo es una hipótesis no acreditada, tampoco puede prevalecer sobre los que sufrirían los intereses generales de la Comunidad Autónoma si la suspensión se mantuviese, teniendo en cuenta lo que ya hemos afirmado en relación con su solvencia.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falta de relevancia de esta segunda consecuencia respecto al interés general que se conecta a la aplicación de la norma autonómica se vincula, en primer lugar, a que sus alegaciones se basan en argumentos extraídos de la página web de la Asociación Española de Banca, por lo que es aplicable igualmente lo que acabamos de señalar respecto a su valor probatorio. Sin perjuicio de lo anterior tampoco puede estimarse que la aplicación de la norma ahora suspendida vaya necesariamente a producir los efectos que el Abogado del Estado, siquiera por referencia a lo analizado por la Asociación Española de Banca, asocia al alzamiento de la suspensión. En efecto, además de que la generalidad con la que se formulan dificulta su valoración, presenta un marcado carácter hipotético, puesto que es evidente que, atendidas las circunstancias actuales, el endurecimiento de las condiciones de acceso al crédito no deriva necesaria y directamente de la vigencia de la norma. Por otra parte, el Letrado del Parlamento de Cataluña ha argumentado que, en todo caso, la aplicación del tributo no anula el margen del que, en virtud de la reducción de costes de captación de pasivo por las entidades de crédito, disponen tales entidades, extremo, por lo demás, corroborado por los datos obrantes en el “Boletín Estadístico del Banco de España” de marzo de 2013 (último disponible), recogiendo los resultados del período que va de enero a diciembre de 2012, en relación tanto con los costes financieros como con el margen de interés de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resulta necesario abordar otras dos cuestiones. En primer lugar, no está de más señalar que resulta aquí aplicable la doctrina que, con referencia a decisiones anteriores, recoge el ATC 173/2002, de 1 de octubre, FJ 3, en el sentido de señalar que “el reducido número de afectados por el tributo autonómico permite que, en caso de una eventual futura declaración de inconstitucionalidad de la norma legal impugnada, sea fácil la identificación de los afectados y la devolución del impuesto recaudado, razón por la cual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en la perspectiva cautelar que ahora nos es propia, hay que advertir que el impuesto estatal creado por el art. 19 de la Ley 16/2012, de 27 de diciembre, dado su tipo impositivo, no da lugar a ninguna carga tributaria que incida de forma efectiva sobre la riqueza o el patrimonio de los sujetos afectados. En todo caso, no debemos pronunciarnos ahora sobre este impuesto estatal y sobre el régimen de compensación previsto en el art. 6.2 LOFCA en el supuesto de que “el Estado, en el ejercicio de su potestad tributaria originaria establezca tributos sobre hechos imponibles gravados por las Comunidades Autónomas, que supongan a éstas una disminución de ingresos instrumentará las medidas de compensación o coordinación adecuadas en favor de las mismas”. No estamos al efecto ni en el momento ni en el procedimiento oportunos. Téngase en cuenta, además, que sobre el art. 19 de la Ley 16/2012 penden tres recursos de inconstitucionalidad en los que, entre otras, se plantea la cuestión de su relación con el art. 6.2 LOFCA, lo que, por sí sólo, nos obliga a obviar pronunciamiento alguno al respecto.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Decreto-ley de Cataluña 5/2012, de 18 de diciembre, del impuesto sobre los depósitos en las entidades de crédito.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