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4244-2002, interpuesto por el Presidente del Gobierno de la Nación contra el art. 16 y el inciso “ni para la realización de actividades propias de la correspondiente profesión por cuenta de aquéllas” de la disposición adicional sexta de la Ley de la Comunidad Autónoma de Canarias 2/2002, de 27 de marzo, de establecimiento de normas tributarias y de medidas en materia de organización administrativa, de gestión relativas al personal de la Comunidad Autónoma de Canarias y de carácter sancionador. Han sido parte el Parlamento de Canarias y el Gobierno de Canarias.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julio de 2002 el Presidente del Gobierno de la Nación, a través del Abogado del Estado, interpuso recurso de inconstitucionalidad contra el art. 16 y el inciso “ni para la realización de actividades propias de la correspondiente profesión por cuenta de aquéllas” de la disposición adicional sexta de la Ley de la Comunidad Autónoma de Canarias 2/2002, de 27 de marzo, de establecimiento de normas tributarias y de medidas en materia de organización administrativa, de gestión relativas al personal de la Comunidad Autónoma de Canarias y de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ahora exclusivamente importa, el citado art. 16 de la Ley 2/2002, de 27 de marzo, con el título “Funciones del gestor de la red de transmisión de energía eléctrica”, modifica la disposición adicional quinta de la Ley 11/1997, de 2 de diciembre, de regulación del sector eléctrico canario, a la que añade ahora un párrafo segundo,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Corresponderá al gestor de la red de transmisión asegurar el correcto funcionamiento de los sistemas eléctricos insulares, de modo que se garantice la continuidad, seguridad y calidad del suministro de energía eléctrica en las Islas, asumiendo las funciones necesarias para garantizar la gestión técnica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serán funciones del gestor de la red de transmisión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Prever, con carácter indicativo, y controlar el nivel de garantía de abastecimiento de electricidad de cada sistema a corto y medio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Proponer el plan de desarrollo de los medios de transporte y la producción necesarios para conseguir el nivel de garantía de cada uno de los sistemas eléctricos insulares.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Desarrollar y someter a la aprobación del órgano competente en materia de energía los detalles, forma y procedimiento que deben adoptar los programas anuales (PAD) y diarios (PDD) de disponibilidad, que deberán presentar todas las unidades de producción que deseen acceder a la retribución por garantía de potencia.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Fijar los niveles de potencia rodante necesarios en cada sistema eléctrico insular, atendiendo al criterio general de que, en ningún caso, la pérdida total de potencia del grupo mayor del sistema ocasione el accionamiento del primer escalón de la protección de subfrecuencia y proponer al órgano competente en materia de energía de la Comunidad Autónoma que autorice otros criterios cuando, a su juicio, el criterio general sea inviable en algún sistema eléctrico insular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Elaborar la previsión de demanda horaria de cada sistema eléctrico insular para el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Programar el funcionamiento de las Unidades de producción de energía eléctrica en régimen ordinario, a partir del despacho por costes variables, para atender la demanda, teniendo en cuenta las restricciones técnicas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Aprobar los aspectos técnicos de los contratos bilaterales que puedan suscribirse entre un generador y un cliente final cualificado o un comercializador, siempre que su existencia no suponga riesgos para la estabilidad del sistema eléctrico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Despachar diariamente el grupo o grupos sometidos a contratos bilaterales para que puedan verter la energía necesaria para cumplir sus compromisos, condicionado a las restricciones técnicas que pudieran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Exigir la desconexión temporal total o parcial de las instalaciones de producción en régimen especial, cuando su funcionamiento pueda afectar a la estabilidad del sistema, así como disponer de la instrumentación de telecontrol necesaria para prevenir o actuar en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Gestionar el uso de los servicios complementarios disponibles para garantizar la fiabilidad y seguridad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Impartir las instrucciones necesarias para la correcta explotación del sistema de producción y transporte de acuerdo con los criterios de fiabilidad y seguridad que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Recibir la información necesaria sobre los planes de mantenimiento de las Unidades de producción, averías u otras circunstancias que puedan alterar el orden de mérito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Coordinar y modificar, en su caso, los planes de mantenimiento de las instalaciones de transporte, de manera que se asegure su compatibilidad con los planes de mantenimiento de los grupos de generación y se asegure un estado de disponibilidad adecuado de la red que garantice la seguridad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Establecer y controlar las medidas de fiabilidad del sistema de producción y transporte, afectando cualquier elemento del sistema eléctrico que sea necesario, así como los planes de maniobra para la reposición del servicio en caso de fallos generales en el suministro de energía eléctrica y coordinar y controlar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Establecer las instrucciones de operación de la red de transporte para su maniobra en tiempo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Presentar, para su aprobación por el órgano competente en materia de energía de la Comunidad Autónoma, los procedimientos de operación de carácter técnico e instrumental necesarios para realizar la adecuada gestión técnica del sistema. Dichos procedimientos de operación deberán contemplar, al menos,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Condiciones de conexión a la red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Análisis de la seguridad en la cobertura de la demanda a corto y medio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Condiciones de instalación y funcionamiento de los equipos de medida y control. Previsiones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Información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Programación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Coordinación del mantenimiento de las instalaciones de producción-transporte.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Condiciones de funcionamiento del sistema de producción y transporte y criterios de calidad, fiabilidad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Asignación y determinación de las pérdidas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Análisis de la contribución a la garantía del sistema y valoración de los servicios complementarios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Gestión de cada uno de los servicios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Situaciones de alerta y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Criterios para la determinación de la red bajo gestión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Aportaciones de la demanda a los servicios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Desarrollar aquellas otras actividades relacionadas con las anteriores que sean convenientes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sexta de la citada Ley autonómica 2/2002, de 27 de marzo, modifica el art. 9 de la Ley canaria 10/1990, de 23 de mayo, de colegios profesionales, al que añade un apartado 3 bis,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titulados vinculados con alguna de las Administraciones públicas canarias mediante relación de servicios de carácter administrativo o laboral que presten su servicio para la Administración en régimen de exclusividad, en el ámbito sanitario, no precisarán estar colegiados para el ejercicio de funciones puramente administrativas, ni para la realización de actividades propias de la correspondiente profesión por cuenta de aquéllas. En estos casos, la Administración ejercerá la potestad disciplinaria sobre los mismos, En todo caso, estos titulados precisarán la colegiación para el ejercicio privado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sólo ha sido impugnado en el concreto inciso en el que dispone que “ni para la realización de actividades propias de la correspondiente profesión por cuenta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ostenta, afirma que los citados precepto e inciso impugnados son inconstitucionales. El primero por invadir las competencias del Estado en materia de “bases y coordinación de la planificación general de la actividad económica” (art. 149.1.13 CE) y “bases del régimen … energético” (art. 149.1.25 CE), según han sido interpretadas y concretadas por la Ley 54/1997, de 27 de noviembre, del sector eléctrico (en adelante LSE). Y el segundo por hacerlo igualmente en relación con las competencias del Estado sobre colegiación obligatoria para el ejercicio de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objeto, el Abogado del Estado advierte que el presente recurso de inconstitucionalidad coincide parcialmente, de un lado, con los promovidos por el Estado y el Parlamento y el Gobierno de Canarias contra sus respectivas leyes del sector eléctrico, y que han sido admitidos y tramitados por este Tribunal con los núms. 838- 1998, 867-1998 y 997-1998, y más tarde acumulados por ATC 34/1999, de 9 de febrero. Y, de otro, con el interpuesto por el Estado contra el art. 30.2 de la Ley 15/2001, del Parlamento de Andalucía, de 26 de diciembre, de medidas fiscales, presupuestarias, de control y administrativas, y que contiene un inciso prácticamente idéntico al ahora recurrido. Y hecha esta advertencia, el Abogado del Estado expone a continuación los motivos que en cada caso justifican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16 de la Ley 2/2002, de 27 de marzo, que modifica la disposición adicional quinta de la Ley 11/1997, de 2 de diciembre, de regulación del sector eléctrico canario, el Abogado del Estado, después de anotar los títulos competenciales enfrentados y de recordar el significado de los títulos competenciales de los arts. 149.1.13 y 149.1.25 CE, y sus relaciones recíprocas, según ha sido interpretados por este Tribunal Constitucional, afirma que el citado precepto autonómico atribuye a la figura del gestor de la red de transmisión de energía eléctrica unas funciones y un contenido incompatibles con el modelo diseñado con carácter básico por el Estado en la Ley del sector eléctrico, que distingue claramente entre el operador del sistema y el gestor de la red de transporte. Según ese diseño básico, el primero es el encargado, de modo principal, de garantizar la continuidad y seguridad del suministro eléctrico y la correcta coordinación del sistema de producción y transporte de la energía eléctrica (art. 34 LSE). Mientras que el segundo, el gestor de la red de transporte, es el encargado de transmitir la electricidad a través de las redes de alta tensión desde los lugares de producción hasta los puntos de distribución o consumidores finales (art. 35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art. 16 de la Ley canaria 2/2002, de 27 de marzo, salta por encima de este modelo del sistema eléctrico para atribuir al gestor de la red de transmisión un papel equivalente al que en la Ley del sector eléctrico corresponde al operador del sistema, según lo prueba que el citado precepto comience por advertir que corresponderá al gestor de la red de transmisión “el correcto funcionamiento de los sistemas eléctricos insulares, de modo que se garantice la continuidad, seguridad y calidad del suministro de energía eléctrica en las Islas, asumiendo las funciones necesarias para garantizar la gestión técnica de los mismos”, y lo confirma luego el que buena parte de las concretas funciones que el precepto impugnado atribuye al gestor de la red de transmisión coincidan con las que el art. 34 LSE reconoce por su parte en favor del operador del sistema, y, en otros casos, con las que el art. 41 LSE ha atribuido al gestor de la red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legislador canario ha desconocido el modelo básico estatal, desbordando su competencia de desarrollo, sin que las singularidades que la propia Ley del sector eléctrico contempla para el suministro de energía eléctrica en los territorios insulares preste la necesaria cobertura al precepto impugnado, pues de conformidad con el art. 12 LSE, esas especificidades derivadas de su ubicación territorial corresponde establecerlas precisamente al Estado mediante la correspondiente reglamentación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razona que el precepto impugnado tampoco puede justificarse en la disposición adicional decimoquinta de la Ley del sector eléctrico, introducida por la Ley 34/1998, de 7 de octubre, del sector de hidrocarburos, en cuanto dispone que “la determinación del gestor o gestores de la red de las zonas eléctricas ubicadas en territorios insulares y extrapeninsulares corresponderá a la respectiva Administración autonómica”. Pues, a su juicio, esta competencia no autoriza al legislador canario a establecer un modelo distinto del sector eléctrico y, menos aún, a modificar el papel de los sujetos que intervienen en su gestión, control y supervisión, y sustraer al operador del sistema la posibilidad de ejercer en el territorio de la Comunidad Autónoma de Canarias las funciones que la Ley del sector eléctrico le reconoce en exclusiva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inciso recurrido de la disposición adicional sexta de la Ley canaria 2/2002, que modifica el art. 9 de la Ley 9/1990, de 23 de mayo, de colegios profesionales, el Abogado del Estado comienza por advertir que el citado inciso, al igual que el precepto modificado del que forma parte, se encuadran competencialmente en la materia “colegios profesionales”, en la medida en que inciden de forma directa en el régimen de colegiación obligatoria para el ejercicio de profesiones tituladas. Siguiendo este punto de partida, el Abogado del Estado observa que, sin perjuicio de la competencia exclusiva de la Comunidad Autónoma de Canarias en esa materia que le atribuye el art. 32.13 de su Estatuto de Autonomía, el Estado puede igualmente mediar normativamente en este asunto en virtud de la competencia en materia de bases del régimen jurídico de las Administraciones públicas del art. 149.1.18 CE, habida cuenta de la dimensión pública que es característica de los colegios profesionales, según lo certifican su propia condición de corporaciones de Derecho público y el ejercicio de funciones públicas administrativas. Una competencia estatal que comprende, con arreglo a la STC 330/1994, de 15 de diciembre, la determinación, en otros extremos relativos a la organización y competencias de los colegios profesionales, del régimen de colegiación y, por tanto, la determinación de los supuestos de colegiación obligatoria y sus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este título competencial del art. 149.1.18 CE, el Abogado del Estado invoca también la competencia del Estado para determinar las condiciones básicas que garanticen la igualdad de todos los españoles en el ejercicio de los derechos y cumplimiento de los deberes constitucionales (art. 149.1.1 CE), y que en el presente caso considera comprometidas en una doble dimensión. Primero, porque la colegiación obligatoria y sus excepciones incide directamente en el derecho a elegir y a ejercer una actividad profesional o empresarial que garantiza el art. 35.1 CE. Y, segundo, porque las garantías a las que sirve la citada exigencia de colegiación repercuten inevitablemente en los derechos de los destinatarios de los servicios profesionales, en este caso, sanitarios, y, por tanto, arriesgan bienes jurídicos de máxima relevancia como la vida, la integridad corporal, la libertad o la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2002 este Tribunal acordó admitir a trámite el presente recurso de inconstitucionalidad y, de conformidad con el art. 34 de la Ley Orgánica del Tribunal Constitucional (LOTC), dar traslado de la demanda y documentos presentados al Congreso de los Diputados y al Senado, así como al Gobierno y Parlamento de Canarias, por conducto de sus respectivos Presidentes, para que, en el plazo de quince días, pudieran personarse en el proceso y formular las alegaciones que estimen convenientes. En la misma providencia este Tribunal Constitucional acordó tener por invocado por el Presidente del Gobierno el art. 161.2 CE y, en su virtud, de conformidad con el art. 30 LOTC, suspender la vigencia y aplicación de los preceptos impugnados, y publicar la incoación del presente recurso y la suspensión acordada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26 de julio de 2002 el Abogado del Estado puso de manifiesto que tanto en el escrito de interposición del recurso como en el correspondiente acuerdo del Consejo de Ministros se invocó el art. 161.2 CE únicamente en relación con el art. 16 de la Ley canaria 2/2002. En su virtud, solicitó del Tribunal la oportuna rectificación para que la suspensión acordada se produzca exclusivamente respecto del citado precepto legal y no, por tanto, en relación con el inciso de la disposición adicional sexta de la citada ley autonómica, también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siguiente 30 de julio este Tribunal acordó acceder a la rectificación solicitada y, en consecuencia, declarar que la suspensión acordada por providencia del 16 de julio de 2002 no alcanza al citado inciso, que mantiene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31 de julio de 2002 la Presidenta del Congreso de los Diputados comunica al Tribunal que la Cámara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 de septiembre de 2002 el Letrado-Secretario General del Parlamento de Canarias, en representación de la Cámara, comparece en el presente proceso constitucional y solicita la concesión de una prórroga del plazo conferido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Directora General del servicio jurídico del Gobierno de Canarias, mediante escrito registrado el 3 de septiembre de 2002, comparece en el proceso y solicita igualmente una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septiembre de 2002 el Letrado-Secretario General del Parlamento de Canarias, en la representación que legalmente ostenta, presentó su escrito de alegaciones. Tras recordar el contenido del precepto e inciso recurridos, el representante del Parlamento de Canarias defiende su respectiva y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16 de la ley 2/2002, que modifica la disposición adicional quinta de la Ley 11/1997, de 2 de diciembre, de regulación del sistema eléctrico canario, el representante del Parlamento autonómico razona en particular que la impugnación formulada toma pie en la pretendida existencia de un sistema eléctrico único y unificado para todo el conjunto del Estado que, sin embargo, no se corresponde con la realidad ni con el modelo constitucional y estatutario, ni tampoco, en fin, con el diseñado por la Ley del sector eléctrico, dada la desconexión física entre el sistema peninsular y el del territorio insular canario. El propio art. 12 LSE confirma este planteamiento, pues, aunque establece determinadas reglas en materia de retribución de las actividades de producción, transporte y distribución de la energía eléctrica en los territorios insulares, tales reglas están pensadas simplemente para compensar los mayores costes de esas actividades en los territorios insulares y, en consecuencia, no autorizan a pasar por encima de las competencias autonómicas en la materia, según, por otra parte, lo demuestra la doctrina de este Tribunal Constitucional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autonómica añade que, no obstante la competencia del Estado para ordenar las bases del régimen energético (art. 149.1.25 CE), la misma no consiente en todo caso la imposición de un único modelo de gestión del sistema eléctrico que incluya también al sistema canario, pues éste constituye por sí mismo un sistema eléctrico, que está desconectado del sistema peninsular y que, dadas sus dimensiones, tampoco compromete la cohesión y coherencia del sistema peninsular.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precepto impugnado ni siquiera desfigura el modelo de la Ley del sector eléctrico que le reprocha el representante del Estado, según se desprende de los arts. 34 y 35, en relación con el art. 12 y la disposición adicional quinta LSE, toda vez que su interpretación conjunta pone a las claras que el operador del sistema y el gestor de la red son figuras previstas solo para la gestión del sistema peninsular y, por tanto, excluido el sistema insular. De hecho, a este propósito, es muy significativo que el Estado no impugnara en su momento la disposición adicional quinta de la Ley 11/1997, en su redacción originaria, que ya hablaba del “gestor de la red de transmisión”, en lugar del “gestor de la red de transporte”, y que es, en rigor, el término que mejor coincide con el que utiliza el considerando 25 de la Directiva 96/92/CEE, de 19 de diciembre de 1996, para referirse a la gestión del sistema eléctrico, y que luego simplemente la Ley del sector eléctrico decidió desdoblar en las figuras del operador del sistema y gestor de la red de transporte. Una opción, sin duda legítima, pero que no es la única posible ni puede considerase básica, según lo confirma el apartado tercero de la disposición adicional decimoquinta LSE que habla expresamente del “gestor o gestores” de la red de las zonas eléctricas ubicadas en los territorios insulares y, por tanto, admite que la gestión sea confiada a dos sujetos distintos o también, como en este caso ha hecho la Comunidad Autónoma de Canarias, a un único sujeto, pues no debe olvidarse que el operador del sistema es un gestor, precisamente el gestor técnico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representante del Parlamento canario no comparte tampoco la tacha de exceso competencial que el Abogado del Estado imputa al inciso recurrido “ni para la realización de actividades propias de la correspondiente profesión por cuenta de aquéllas” de la disposición adicional sexta de la Ley canaria 2/2002. En su criterio, que no niega en cualquier caso la competencia del Estado para dictar las bases en materia de colegios profesionales con arreglo principalmente al art. 149.1.18 CE, la clave reside no obstante en determinar si esa competencia, cifrada en la fijación de los criterios básicos de la organización y competencias de los colegios profesionales (STC 76/1983, de 5 de agosto), alcanza efectivamente a la regulación del extremo ahora controvertido. Una hipótesis que el representante autonómico rechaza, sin embargo, al observar que el pretendido carácter básico de la determinación de los supuestos de colegiación obligatoria y sus excepciones es una conclusión que no se deduce de la STC 330/1994, dado su limitado y diferente objeto, ni del art. 3.2 de la Ley 2/1974, de 13 de febrero, de colegios profesionales, cuando declara, con carácter básico, el principio de colegiación obligatoria, toda vez que no faltan precisamente las leyes estatales de creación de colegios que contemplan la respectiva colegiación como simplemente voluntaria, desmintiendo de este modo el carácter pretendidamente básico del citado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razona que el art. 1.3 de la propia Ley de colegios profesionales establece además una excepción a la regla de la colegiación obligatoria cuando reconoce la competencia de la respectiva Administración pública para asumir, por razón de la relación funcionarial, la tutela de los fines públicos concurrentes en el ejercicio de las profesiones colegiadas, según ha sido interpretado por la doctrina constitucional (STC 131/1989, de 17 de julio). Y esto es, concluye, lo que ha hecho en el presente asunto el legislador canario al establecer una excepción a la obligatoriedad de la colegiación en ejercicio de sus competencias en materia de colegios profesionales. Sin que, por otra parte, la regla cuestionada suponga tampoco abandonar la protección de los destinatarios de la correspondiente actividad profesional, toda vez que esa función colegial es asumida en este tipo de casos por la propia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Parlamento de Canarias niega igualmente que el inciso cuestionado pugne con la competencia del Estado ex art. 149.1.1 CE para regular las condiciones básicas del ejercicio de los derechos constitucionales, pues según razona, sirviéndose de la doctrina constitucional, la regla combatida no compromete el ejercicio ni la libre elección de la profesión que garantiza el art. 35 CE. Por último, el hecho de que el Estado no impugnara en su momento el art. 9.3 de la Ley canaria 10/1990, de colegios profesionales, ni lo hiciera tampoco a propósito del art. 30 de la Ley vasca 18/1997, de 21 de noviembre, que contempla asimismo idéntica excepción de colegiación, confirman a su juicio la constitucionalidad del inciso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Cuarta de este Tribunal de 10 de septiembre de 2002 se tuvo por personados al Letrado del Parlamento de Canarias y a la Directora General del servicio jurídico del Gobierno de Canarias, y se les prorrogó en ocho días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Presidenta del Senado, mediante escrito registrado el 13 de septiembre de 2002, comunicó a este Tribunal que la Mesa de la Cámara había acordado dar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25 de septiembre de 2002 se registró en este Tribunal el escrito de alegaciones de la Directora del servicio jurídico del Gobierno de Canarias oponiéndose al recurso de inconstitucional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16 de la Ley canaria 2/2002, la representante del Gobierno de Canarias niega, sirviéndose de la doctrina de este Tribunal Constitucional sobre la noción material de bases o normas básicas, que los arts. 34 y 35 LSE en los que el Abogado del Estado funda el exceso competencial que denuncia se ajusten a la finalidad unitaria que constitucionalmente caracteriza el concepto de bases o de legislación básica y sean compatibles además con las singulares condiciones del territorio insular canario. Desde esta perspectiva, subraya que la Ley del sector eléctrico ha optado por diseñar con carácter básico un modelo de sector eléctrico cuya gestión confía de modo principal al operador del mercado y al operador del sistema. El primero asume la gestión del sistema de ofertas de compras y venta de energía eléctrica. El operador del sistema asume, por su parte, el análisis de la viabilidad técnica de la casación económica hecha por el operador del mercado para adaptarla en función de la disponibilidad técnica de la red de transporte. Además de esta función nuclear, la Ley del sector eléctrico le atribuye, entre otras funciones, programar el funcionamiento de las instalaciones de producción, impartir instrucciones de operación de la red de transporte y gestionar los servicios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esquema está pensado para el sistema peninsular y, por tanto, no funciona ni es aplicable al sistema eléctrico canario, dada las significativas diferencias que le distinguen, y destacadamente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porque los productores y los clientes o consumidores insulares no pueden participar en el mercado eléctrico peninsular como consecuencia de la imposibilidad técnica de transferir la electricidad producida y demandada en el sistema insular canario al sistema peninsular, dada la ausencia de la imprescindible conexión física entre ambos. De forma que toda la electricidad producida en Canarias se destina al consumo insular, y viceversa, toda la electricidad que se consume en Canarias ha sido producida en el territorio insular. Esta circunstancia determina que la figura del operador del sistema carezca de sentido en el territorio insular canario. Más aún si se tiene en cuenta: a) que, por lo mismo, en rigor ni siquiera puede hablarse de un único sistema eléctrico insular canario, sino de seis sistemas independientes entre sí, uno por cada isla del archipiélago canario; b) la reducida dimensión de estos sistemas, supuesto que los de mayor dimensión (Gran Canaria y Tenerife) apenas alcanzan el 1 por 100 del sistema peninsular; y c) la ausencia en la mayoría de las islas de auténticas redes de transporte y, en todo caso, donde existen, son de tensión sensiblemente inferior a la de la red peninsular. Todas estas singulares circunstancias, junto a la existencia de un único productor, determinan la imposibilidad de articular un mercado de compra y venta de electricidad y convierten en inútiles para el territorio canario las figuras del operador del mercado y del operador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del Gobierno de Canarias otros elementos confirman igualmente esta conclusión. De un lado, el hecho de que la propia Ley del sector eléctrico en su disposición transitoria novena atribuya a un mismo sujeto (Red Eléctrica de España, S.A.) las funciones que en la Ley corresponden al operador del sistema y al gestor de la red de transporte certifica que la distinción legal entre ambas figuras es meramente formal. Y, de otro, el que la Directiva 96/92/CE no contemple la figura del operador del sistema, cuyas funciones encomienda de hecho al gestor de la red de transporte, y admita la posibilidad de establecer determinadas excepciones, en particular para el caso de pequeñas redes aisladas (art. 24 y considerando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representante del Gobierno canario niega asimismo, en contra de lo defendido por el Abogado del Estado en su recurso, que las funciones que el precepto impugnado atribuye al gestor de la red de transmisión coincidan o pugnen con las que por su parte el art. 41 LSE atribuye al gestor de la red de distribución. Pues, aparte de que este reproche está formulado en forma muy imprecisa y sin identificar a qué función o funciones se refiere, el repaso a los respectivos listados basta para desmentir la coincidencia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inciso recurrido de la disposición adicional sexta de la Ley 2/2002 considerada, el representante del Gobierno canario defiende, en línea con lo razonado por el Parlamento autonómico en sus escrito de alegaciones, que la competencia básica del Estado prevista en el art. 149.1.18 CE no comprende la regulación del régimen de colegiación obligatoria y sus excepciones o dispensas, toda vez que este régimen no encaja en la determinación de los principios y reglas básicas a que han de ajustar su organización y competencias los colegios profesionales, que es el ámbito reservado a la legislación básica del Estado, según se desprende de la doctrina constitucional dictada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canario niega asimismo, y por parecidas razones también a las defendidas por el Parlamento de Canarias que antes se han resumido, que el inciso legal cuestionado contradiga la Ley estatal de colegios profesionales, y vulnere la competencia del Estado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 La Sección Cuarta de este Tribunal, por providencia de 29 de octubre de 2002, acuerda que, antes de que finalice el plazo de cinco meses que señala el art. 161.2 de la Constitución desde que se produjo la suspensión previamente acordada, se oiga a las partes para que expongan, en el plazo de cinco días, lo que consideren conveniente sobre el mantenimiento o levantamiento de dicha suspensión. Las partes presentaron sus respectivas alegaciones y el pleno del Tribunal acordó, por ATC 269/2002, de 10 de diciembre, acordó levantar la suspensión del art. 16 de la Ley canaria 2/2002, de 17 de marzo,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de.21 de mayo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enjuiciar la constitucionalidad por motivos competenciales del art. 16 de la Ley canaria 2/2002, de 27 de marzo, de establecimiento de normas tributarias y de medidas en materia de organización administrativa, de gestión relativas al personal de la Comunidad Autónoma de Canarias y de carácter sancionador que modifica la disposición adicional quinta de la Ley 11/1997, de 2 de diciembre, de regulación del sector eléctrico canario, y del inciso “ni para la realización de actividades propias de la correspondiente profesión por cuenta de aquéllas” previsto en la disposición adicional sexta de la citada ley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propuesto en el recurso, nos corresponde enjuiciar en primer lugar la constitucionalidad del mencionado art. 16 de la Ley canaria 2/2002, de 27 de marzo, recurrida que modifica la disposición adicional quinta de la Ley 11/1997, del sector eléctrico canario. Antes, sin embargo, algunas precisiones de orden procesal son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conviene advertir que, aunque durante la pendencia del presente proceso constitucional la Ley 11/1997, del sector eléctrico canario, ha sido también parcialmente modificada por la disposición adicional primera de la Ley 4/2001, de 6 de julio, y más recientemente, por las Leyes 8/2005, de 21 de diciembre, y 2/2011, de 26 de enero, estas modificaciones puntuales no han afectado sin embargo a su disposición adicional quinta, que mantiene en consecuencia la redacción dada a la misma por el art. 16 de la Ley 2/2002, objeto del presente recurso, por lo que subsiste la controversia en los términos en que precisamente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hay que recordar que nuestra STC 18/2011, de 3 de marzo, declara inconstitucionales y nulos determinados preceptos de la Ley 11/1997, si bien no se encuentra entre ellos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segundo lugar, importa notar que, con posterioridad a la interposición del presente conflicto, la Ley del sector eléctrico (LSE) ha sido objeto igualmente por su parte de no pocas modificaciones. En particular, entre otras, ha sido modificada por la Ley 53/2002, de 30 de diciembre; la Ley 36/2003, de 11 de noviembre; la Ley 62/2003, de 30 de diciembre; el Real Decreto-ley 5/2005, de 11 de marzo; la Ley 17/2007, de 4 de julio; la Ley 25/2009, de 22 de diciembre; el Real Decreto-ley 6/2010, de 9 de abril; el Real Decreto-ley 13/2012, de 30 de marzo, y el Real-Decreto-Ley 29/2012,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modificaciones legales, que comparten el impulso de la apertura del sector eléctrico a la competencia que anima la Ley del sector eléctrico, no han alterado sustantivamente tampoco, como más adelante podrá verse, el objeto de la controversia competencial planteada, que en consecuencia continúa cifrada en determinar si el precepto legal autonómico recurrido pugna o no con las bases dictadas por el Estado en materia del sector energético (ex art. 149.1.13 y 25 CE) y, singularmente, con el modelo institucional básico del sistema eléctrico diseñado en los arts. 34 y 35 LSE a propósito del operador del sistema y del gestor de la red de transporte. De todas formas, conviene precisar que las mencionadas modificaciones de la Ley del sector eléctrico han de ser lógicamente tenidas en cuenta a la hora de decidir sobre la impugnación formulada, pues, de conformidad con nuestra doctrina sobre el ius superveniens en procesos de naturaleza competencial, como es el caso, el control de las normas recurridas por incurrir en un posible exceso competencial ha de hacerse de acuerdo con el bloque de constitucionalidad y con las demás normas que sirven de parámetro de enjuiciamiento vigentes en el momento de dictar Sentencia (SSTC 134/2011, de 20 de julio, FJ 2; y 120/2012, de 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con más detalle se ha resumido en los antecedentes de esta resolución, el Gobierno de la Nación considera que el art. 16 de la Ley 2/2002, que da nueva redacción a la disposición adicional quinta de la Ley canaria 11/1997, del sector eléctrico canario, es inconstitucional porque ignora la legislación básica del Estado contenida en la Ley del sector eléctrico y dictada al amparo de la competencia estatal para establecer las bases del régimen energético (art. 149.1. 25 CE), en relación con las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y según es norma en este tipo de asuntos en los que el exceso competencial denunciado se funda en la pretendida contradicción de la normativa autonómica con la legislación básica del Estado, y que por este motivo hemos denominado de inconstitucionalidad mediata o indirecta, nos corresponde determinar con carácter previo el carácter básico de los preceptos de la Ley del sector eléctrico directamente enfrentados con el art. 16 de la Ley canaria 2/2002 recurrido, pues, lógicamente, solo en el caso de que los mismos sean formal y materialmente básicos debiéramos luego, en segundo momento, pronunciarnos sobre la existencia de la contradicción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Prescindiendo de la exigencia formal, y que parece en el presente caso de todas formas incontrovertible, según lo certifica la disposición final primera de la propia Ley del sector eléctrico, que declara el carácter básico de sus preceptos con fundamento en el art. 149.1.13 y 25 CE, debemos, pues, comprobar si esa calificación es material y constitucionalmente correcta. Lo que exige determinar si la correspondiente regulación que ahora consideramos reúne las notas que constitucionalmente caracterizan a 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repetidamente hemos advertido, una norma será materialmente básica si garantiza “el común denominador normativo necesario para asegurar la unidad fundamental prevista por las normas del bloque de la constitucionalidad que establecen la distribución de competencias” (STC 48/1988, de 22 de marzo, FJ 3). Esto es, “un marco normativo unitario, de aplicación a todo el territorio nacional” (STC 147/1991, de 4 de julio, FJ 4), dirigido a “asegurar los intereses generales y dotado de estabilidad”, dado que las bases “atienden a aspectos más estructurales que coyunturales” (STC 1/1982, de 28 de enero, FJ 1). En consecuencia, según hemos resumido en la más reciente STC 22/2012, de 16 de febrero (FJ 3), por bases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nos corresponde, pues, determinar ahora si los preceptos de la Ley del sector eléctrico invocados por el representante del Estado se ajustan al concepto material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no obstante, alguna observación previa sobre el sistema eléctrico que diseña la Ley del sector eléctrico es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notado recientemente en la STC 18/2011, de 3 de marzo (FJ 2), y hemos recordado luego en las SSTC 136/2011, de 13 de septiembre (FJ 2), y 148/2011, de 28 de septiembre (FJ 2), la Ley del sector eléctrico incorpora a nuestro ordenamiento jurídico las previsiones de la Directiva 96/92/CE, del Parlamento Europeo y del Consejo, de 19 de diciembre de 1996, sobre normas relativa a normas comunes para el mercado interior de la electricidad, y plasma los principios del protocolo suscrito entre el Ministerio de Industria y Energía y las principales empresas eléctricas el 11 de diciembre de 1996, para lograr el tránsito de un sistema intervenido y burocratizado a otro en régimen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propósito, la Ley del sector eléctrico, que parte de reconocer el carácter esencial del suministro de energía eléctrica para el funcionamiento de la sociedad, diseña un nuevo modelo de regulación del sector eléctrico con el confesado triple objetivo de garantizar el suministro eléctrico, su calidad y hacerlo al menor coste posible y con protección del medio ambiente. Para lograrlo, la Ley del sector eléctrico declara que todas las actividades necesarias para el suministro eléctrico (generación, transporte, distribución, comercialización e intercambios intracomunitarios e internacionales y la gestión económica y técnica del sistema eléctrico) tienen la condición de servicio esencial. Pero, a diferencia de la solución tradicional, la Ley del sector eléctrico no considera necesario reservar en favor del Estado la gestión directa de ninguna de esas actividades. De modo congruente, abandona la noción de servicio público de titularidad estatal sustituyéndola ahora por la expresa garantía del suministro a todos los consumidores demandantes del servicio dentro del territorio nacional, y cuya salvaguarda confía de modo principal a dos sujetos, con forma de sociedad mercantil privada: el operador del mercado y el operador del sistema, y responsables respectivamente grosso modo de la gestión económica y de la gestión técnica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solución organizativa, que tiende al funcionamiento más libre del sector, no se traduce lógicamente en una completa desregulación de las correspondientes actividades destinadas al suministro eléctrico, que siguen siendo objeto de una detallada ordenación, que es más o menos intensa según la concreta actividad en cada caso considerada. En lo que aquí importa, y según precisa la exposición de motivos, la imposibilidad de almacenar electricidad requiere que la oferta sea igual que la demanda en cada instante de tiempo, lo que supone necesariamente una coordinación de la producción de energía eléctrica, así como la coordinación entre las decisiones de inversión en generación y transporte de energía eléctrica. Unas características técnicas y económicas ciertamente muy significadas y que convierten al sector eléctrico en un sector necesariamente regulado. Y que, por consecuencia, hacen del operador del sistema una pieza esencial del correcto funcionamiento del sistema eléctrico, en cuanto que sujeto encargado legalmente de garantizar que la participación de los distintos sujetos intervinientes en el sistema se produzca en condiciones de igualdad, transparentes y objetivas, así como de hacer frente a las eventuales restricciones que puedan producirse en el funcionamiento del sistema para garantizar la seguridad y calidad del suministro de energía eléctrica a todos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congruente, el art. 11 LSE declara que, además de las actividades de transporte y distribución, que está justificada en su condición de monopolios naturales, la operación del sistema tiene igualmente carácter de actividad regulada. Y a su respectiva regulación con detalle la Ley del sector eléctrico dedica luego sus títulos V, VI y VII, todo ello con fundamento, de acuerdo con su disposición adicional primera, en el art.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particular, y con arreglo a estas premisas, la Ley del sector eléctrico regula en su título V la gestión económica y técnica del sistema eléctrico para asegurar su correcto funcionamiento. A tal fin, el art. 32 LSE establece que corresponde al operador del mercado y al operador del sistema asumir las funciones necesarias para realizar la gestión económica referida al eficaz desarrollo del mercado de producción de electricidad y la garantía de la gestión técnica del sistema eléctrico. Y a continuación se refiere por separado a uno y otro operador.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operador del mercado el art. 33 LSE establece que es el encargado de la gestión del sistema de compra y venta de electricidad en el mercado diario de energía eléctrica. Para garantizar el correcto y eficiente funcionamiento de ese mercado unitario en régimen de libre competencia entre las empresas productoras de electricidad, la Ley del sector eléctrico le atribuye a continuación una serie de funciones que el operador del mercado deberá ejercer respetando los principios de transparencia, objetividad e independencia. Señaladamente, entre esas funciones, destaca la recepción de las ofertas de venta y adquisición de energía para cada uno de los períodos de programación y la casación de las respectivas ofertas recibidas, partiendo de la oferta más barata hasta igualar la demanda de electricidad en cada período de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operador del sistema, que es también, como se ha recordado, el gestor de la red de transporte, es el encargado, según el art. 34 LSE, de garantizar la continuidad y seguridad del suministro eléctrico y la correcta coordinación del sistema de producción y transporte, ejerciendo sus funciones en coordinación con los operadores y sujetos del mercado ibérico de la energía eléctrica, bajo los principios asimismo de transparencia, objetividad e independencia. Para cumplir con el citado encargo, el art. 34.2 LSE le atribuye una serie funciones con el objetivo principal de organizar la producción de energía eléctrica para adecuarla en tiempo real a la demanda de consumo de electricidad, y ordenar la red de transporte de modo que la energía eléctrica circule por la red en las mejores condiciones de seguridad y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esa larga lista de funciones destacan, por ejemplo, prever indicativamente y controlar el nivel de garantía de abastecimiento de electricidad al corto y medio plazo; recibir la información necesaria sobre los planes de mantenimiento de las unidades de producción; la coordinación y modificación de los planes de mantenimiento de las instalaciones de transporte; el establecimiento y control de las medidas de fiabilidad de producción y transporte; impartir las instrucciones de operación de la red de transporte para su maniobra en tiempo real; programar el funcionamiento de las instalaciones de producción eléctrica de acuerdo con el resultado de la casación de las ofertas comunicadas por el operador del mercado; y la liquidación y comunicación de los pagos y cobros relacionados con la garantía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la Ley del sector eléctrico esta regulación no tiene excepciones y vale en consecuencia para todo el territorio nacional, el art. 12.1 de la propia Ley del sector eléctrico prevé no obstante, en atención al aislamiento y tamaño de los sistemas eléctricos insulares y extra peninsulares, que las actividades destinadas al suministro de energía eléctrica que se desarrollen en esos territorios deberán ser objeto de una reglamentación específica que tenga en cuenta las especificidades derivadas de su ubicación territorial, previo acuerdo con la correspondiente Comunidad Autónoma o ciudad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este mandato legal, el Real Decreto 1747/2003, de 19 de diciembre, regula los sistemas eléctricos insulares y extra peninsulares, especialmente, como precisa su exposición de motivos, para, apurando la posibilidad prevista en el art. 12.2 LSE, establecer un tratamiento singular en materia de producción de energía eléctrica, supuesto que, por su propia estructura de red aislada y, por tanto, desconectada de la red peninsular, en dichos territorios la actividad de producción no puede participar en el mercado de ofertas del sistema peninsular. Por este motivo, dicho tratamiento singular se concreta en el citado Real Decreto 1747/2003 en dos extremos principales: el diseño de un sistema de despacho de generación por costes variables declarados que determina el orden de mérito en las unidades de producción (art. 4), y cuya gestión se confía al operador del sistema [art. 5.2 a)]; y la previsión de un sistema de compensación económica por el mayor coste de generación de energía eléctrica respecto al territorio peninsular (arts.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del sector eléctrico, como advertíamos al principio de esta resolución, ha sido objeto de modificaciones puntuales con posterioridad a la interposición del presente recurso. En lo que ahora exclusivamente nos importa, entre todas estas modificaciones destaca la Ley 17/2007, de 4 de julio, que trae causa de la Directiva 2003/54/CE, del Parlamento Europeo y del Consejo, de 26 de junio, sobre norma comunes para el mercado interno de la electricidad, y que refuerza el papel del operador del sistema como pieza clave del sistema eléctrico, apurando la línea ya avanzada por el Real Decreto-ley 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 carácter igualmente básico, según aclara su disposición final primera, la citada Ley 17/2007 da nueva redacción al art. 34.1 LSE para, con supresión del inciso que calificaba al operador del sistema “como responsable de la gestión técnica del sistema”, añadir ahora que el operador del sistema será también “el gestor de la red de transporte”, y que actuará además, según precisa el siguiente y nuevo art. 35.2 LSE, “como transportista único desarrollando la actividad en régimen de exclusividad”. De modo que, a partir de la citada modificación, el operador del sistema (la sociedad mercantil Red Eléctrica de España, S.A., según desde un principio precisó la propia Ley del sector eléctrico en su disposición transitoria novena), ha asumido las funciones de operador del sistema, gestor de la red de transporte y transportista único. De modo congruente, la disposición transitoria novena de la citada Ley 17/2007 ordena la trasmisión a Red Eléctrica de España, S.A., de todas las instalaciones de transporte a la fecha todavía en manos de empresas 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este reforzado papel, el art. 34.2 LSE, en la redacción dada al mismo por la citada Ley 17/2007, atribuye al operador del sistema nuevas funciones y, señaladamente, garantizar el desarrollo y ampliación de la red de transporte definida en el título VI de la Ley del sector eléctrico, de manera que garantice el mantenimiento y mejora de una red configurada bajo criterios homogéneos y coherentes [art. 34.2 q)]; garantizar que la red de transporte pueda satisfacer a largo plazo la demanda de transporte de electricidad, así como la fiabilidad de la misma [art. 34.2 r)]; garantizar la no discriminación entre usuarios o categorías de usuarios de la red de transporte [art. 34.2 u)]; y la liquidación y comunicación de los pagos y cobros correspondientes a los sistemas eléctricos insulares y extra peninsulares, así como la recepción de las garantías que en su caso procedan [art. 34.2 w)], hasta entonces responsabilidad del operador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estos perfiles y teniendo en cuenta el carácter esencial del suministro de energía eléctrica, no hay duda de que la creación de la figuras del operador del mercado y, en especial, por lo que ahora interesa, del operador del sistema, la determinación de su forma jurídica y régimen accionarial y societario, y el contenido de sus respectivas funciones y régimen de ejercicio, perfilan un modelo institucional que persigue garantizar el correcto y eficiente funcionamiento objetivo y transparente del sector eléctrico en régimen de libre competencia con el objetivo último de garantizar el suministro de energía eléctrica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condición no hay duda de que los preceptos de la Ley del sector eléctrico considerados definen elementos nucleares del sistema eléctrico que encajan en el concepto material de bases, que antes hemos recordado y que corresponde dictar al Estado ex art. 149.1.13 y 25 CE, puesto que para asegurar el correcto funcionamiento del sector eléctrico en régimen de competencia es imprescindible la designación de instituciones responsables, que deben actuar bajo los principios de transparencia, objetividad e independencia. La existencia de una red única de transporte, junto con la creación de un verdadero “sistema” organizado que debe ser gestionado técnicamente en forma unitaria y coordinada y en régimen de exclusividad por el denominado operador del sistema para garantizar el suministro de energía eléctrica a todos los demandantes del servicio dentro del territorio nacional en condiciones de seguridad y al menor coste posible, confirman igualmente esta conclusión. En consecuencia, el régimen jurídico relativo al operador del sistema y, de modo particular, el art. 34 LSE invocado por el Abogado del Estado es efectivamente un precepto estatal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esta declaración debemos, pues, comprobar ahora si el art. 16 recurrido de la Ley canaria 2/2002 pugna o contradice lo dispuesto por el art. 34 LSE con carácter básico. Como se ha recordado con más detalle en los antecedentes de esta resolución, la disposición adicional quinta de la Ley autonómica 11/1997, del sector eléctrico canario, en la redacción dada a la misma por el precepto legal recurrido, atribuye al denominado “gestor de la red de transmisión” la responsabilidad principal de “asegurar el correcto funcionamiento de los sistemas insulares, de modo que garantice la continuidad, seguridad y calidad del suministro de energía eléctrica en las Islas, asumiendo las funciones necesarias para garantizar la gestión técnica de los mismos”. Y con este objetivo la Ley le atribuye a continuación una larga lista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denunciado el Abogado del Estado en su recurso, y es fácil por otra parte de comprobar con solo repasar los preceptos legales enfrentados, esa función principal, así como el grueso de las concretas funciones que el precepto autonómico recurrido reconoce al denominado “gestor de la red de transmisión”, coinciden efectivamente, casi punto por punto, con las que el art. 34 LSE ha atribuido con carácter básico al operador del sistema, al que, como más arriba hemos observado, encomienda la función principal de “garantizar la continuidad y seguridad del suministro eléctrico y la correcta coordinación del sistema de producción y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no hay duda entonces de que la regulación autonómica recurrida, en la medida que incide directamente en el mencionado diseño institucional básico, resulta contraria al orden constitucional y estatutario de distribución de competencias en la materia. Pues según hemos declarado en otras ocasiones semejantes, las Comunidades Autónomas no pueden adoptar ninguna disposición en el ámbito material reservado a la legislación básica (STC 87/2012, de 18 de abril, FJ 5). Ni siquiera para reproducir con exactitud las previsiones estatales, por impedirlo en este caso la doctrina sobre la lex repetita sistematizada por la STC 341/2005, de 21 de diciembre (FJ 9), y reiterada últimamente entre otras, en la STC 137/2012,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desmiente esta conclusión el hecho puesto de manifiesto por el Parlamento de Canarias y el Gobierno autonómico acerca de que el sistema eléctrico canario, dada su desconexión física con el sistema peninsular, es un sistema aislado en el que los productores y los clientes o consumidores insulares no pueden participar en el mercado eléctrico peninsular como consecuencia de la imposibilidad técnica de transferir la electricidad producida y demandada en el sistema insular canario al sistema peninsular, dada la ausencia de la imprescindible conexión física entre ambos. Pues, según se ha señalado más arriba, esta especificidad y el consiguiente tratamiento singular se manifiestan sobre la organización del mercado de producción de energía eléctrica, pero sin alcanzar en ningún caso al diseño institucional previsto en la Ley del sector eléctrico. En suma, la reglamentación singular de que habla el art. 12.1 LSE no significa la inaplicación en el territorio de Canarias del marco unitario estatal en materia de energía eléctrica, sino simplemente la adaptación del régimen jurídico aplicable a las especificidades derivadas de la insularidad. Pero especificidades en cualquier caso, por las razones dichas, entre las que no cabe contemplar el diseño institucional del sujeto responsable de la coordinación del sistema de producción y el transporte de la electricidad, con independencia de la denominación que legalmente reciba.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sin necesidad de más consideraciones, debemos concluir que el art. 16 de la Ley canaria 2/2002, de 26 de marzo,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Siguiendo con nuestro análisis debemos examinar ahora la impugnación del inciso “ni para la realización de actividades propias de la correspondiente profesión por cuenta de aquéllas”, previsto en la disposición adicional sexta de la Ley de la Comunidad Autónoma de Canarias 2/2002, de 27 de marzo, que modifica el art. 9 de la Ley autonómica 10/1990, de 23 de mayo,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resumido en los antecedentes, el Abogado del Estado considera que el citado inciso, que exime de la colegiación obligatoria a los profesionales titulados vinculados mediante relación de servicio con alguna de las Administraciones públicas canarias cuando presten sus servicios para la Administración en régimen de exclusividad en el ámbito sanitario por cuenta de ésta, vulnera la competencia estatal para determinar los supuestos de colegiación obligatoria y sus excepciones en virtud de lo dispuesto en el art.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Parlamento de Canarias como el Gobierno autonómico niegan que el inciso cuestionado incurra en el citado exceso competencial, pues, en su criterio, la competencia básica del Estado prevista en el art. 149.1.18 CE no comprende la regulación del régimen de colegiación obligatoria y sus excepciones o dispensas, toda vez que este régimen no encaja en la determinación de los principios y reglas básicas a que han de ajustar su organización y competencias los colegios profesionales, que es el ámbito reservado a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perfiles, y según el representante del Estado ha puesto de manifiesto, la impugnación del mencionado inciso coincide efectivamente con la formulada en el recurso de inconstitucionalidad núm. 1893-2002 por el Presidente del Gobierno contra el art. 30.2 de la Ley 15/2001, de 26 de diciembre, del Parlamento de Andalucía, de medidas fiscales, presupuestarias, de control y administrativas, y que contenía un inciso prácticamente idéntico al impugnado en el presente recurso de inconstitucionalidad. Y, por lo mismo, guarda también una íntima conexión con los posteriores recursos de inconstitucionalidad núms. 1174-2003, 1021-2004 y 1022-2004, promovidos asimismo por el Abogado del Estado contra el art. 17.1 de la Ley de la Asamblea de Extremadura 11/2002, de 12 de diciembre, de colegios y consejos de colegios profesionales de Extremadura; el art. 11 de la Ley del Principado de Asturias 6/2003, de 30 de diciembre, de medidas presupuestarias, administrativas y fiscales, y párrafo primero del artículo 4 de la Ley del Parlamento de Andalucía 10/2003, de 6 de noviembre, reguladora de los colegios profesionales de Andalucía, respectivamente, y que contenían por su parte una excepción a la colegiación obligatoria redactada prácticamente también en los mismos precisos términos ahora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3/2013, de 17 de enero, resolvimos el primero de los citados recursos de inconstitucionalidad y establecimos una doctrina que hemos reiterado luego en las siguientes SSTC 46/2013 y 50/2013, de 28 de febrero, y 63/2013, de 14 de marzo, dictadas respectivamente a propósito de los otros recursos de inconstitucionalidad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advertido que la presente impugnación plantea la misma controversia competencial resuelta previamente en los citados procesos constitucionales, debemos concluir también ahora, con remisión a lo dicho entonces, que “el inciso impugnado, al eximir de la colegiación obligatoria a los empleados públicos, cuando ejercen la profesión por cuenta de la Administración, establece una excepción no contemplada en la Ley estatal de colegios profesionales”. Pues, “siendo competente el Estado para establecer la colegiación obligatoria [con arreglo a los arts. 149.1.18 y 36 CE, en relación con el art. 149.1.1 CE], lo es también para establecer las excepciones que afectan a los empleados públicos a la vista de los concretos intereses generales que puedan verse afectados” (por todas, STC 3/2013, de 17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impugnado ha vulnerado las competencias estatales, lo que determina, por tanto, su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4244-2002 interpuesto por el Presidente del Gobierno contra el art. 16 y el inciso de la disposición adicional sexta de la Ley de la Comunidad Autónoma de Canarias 2/2002, de 27 de marzo, de establecimiento de normas tributarias y de medidas en materia de organización administrativa, de gestión relativas al personal de la Comunidad Autónoma de Canarias y de carácter sancionador, “ni para la realización de actividades propias de la correspondiente profesión por cuenta de aquéllas” y, en consecuencia,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