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2823-2013, promovido por Foro Asturias Ciudadanos, don José Luis Valdés Pérez, don Juan Carragal Martínez, don Antonio Landeta Álvarez-Valdez y don Francisco Javier Pérez Menéndez, representados por el Procurador de los Tribunales don Manuel Lanchares Perlado y asistidos por el Abogado don Jorge Álvarez González, contra la Sentencia del Tribunal Superior de Justicia de Asturias de 6 de mayo de 2013, dictada en recurso contencioso-electoral número 236-2013, desestimatoria del recurso interpuesto contra el acuerdo del Pleno del Ayuntamiento de Cudillero de fecha 27 de marzo de 2013. Han intervenido como parte codemandada el Partido Socialista Obrero Español y don Ignacio Fernández Diez, representados por el Procurador de los Tribunales don Roberto Granizo Palomeque y asistidos del Letrado don Javier Nuñez Seoane y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mayo de 2013, el Procurador de los Tribunales don Manuel Lanchares Perlado, en nombre y representación de Foro Asturias Ciudadanos, de don José Luis Valdés Pérez, de don Juan Carragal Martínez, de don Antonio Landeta Álvarez-Valdez y de don Francisco Javier Pérez Menéndez, y bajo la dirección del Abogado don Jorge Álvarez González, interpuso recurso de amparo electoral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11 de enero de 2013, don Gabriel López Fernández, alcalde de Cudillero, presentó su renuncia al cargo de alcalde así como a su acta de concejal ante el Pleno del Ayuntamiento, en sesión extraordinaria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mismo tiempo, los siguientes candidatos y suplentes de la misma lista por la que se había presentado el alcalde, formularon su renuncia anticipada a cubrir la vacante de concejal, por lo que la ejecutiva local del Partido Socialista Obrero Español (PSOE) propuso la designación de don Ignacio Fernández Díez.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del examen de las actuaciones, las renuncias fueron efectuadas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anterior alcalde don Gabriel López Fernández, con fecha 28 de diciembre de 2012 consta la renuncia “por motivos de índole personal y familiar”; en el supuesto de don Pablo Fernández Fernández la renuncia como número tres de los suplentes se produce el 9 de enero de 2013 “dado que está incurso en una causa de incompatibilidad al ser empleado municipal en el Departamento de Obras y Servicios”; en el caso de doña Isabel María Suarez Álvarez, en fecha 9 de enero de 2013, la renuncia en el puesto número dos de los suplentes “por motivos personales”; en el supuesto de don Ignacio Garay Fernández en escrito de 8 de enero de 2013, al ocupar el puesto número uno de los suplentes por “motivos personales”; doña María Yolanda Nova Sanmartín en el puesto número trece, con fecha 8 de enero de 2013, por “incompatibilidad” al estar “contratada en el servicio de limpieza del Ayuntamiento”. También consta con fecha 10 de enero de 2013 la declaración jurada de don Ignacio Fernández Díez de “no haber sido candidato o suplente en la lista electoral presentada por el PSOE en el municipio de Cudillero y haber renunciado al cargo” y constan en un modelo sin justificación de fecha 10 de enero de 2013 las renuncias de doña Verónica Vior Martínez, doña Victoria López San Román, doña Olga Fernández Aguiar, doña Nuria Álvarez García, don Luis Fernández Garay y doña Vanesa Menéndez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enero de 2013 la Junta Electoral Central dictó resolución anunciando la propuesta de designación como concejal del señor Fernández Díez, frente a la cual se formularon alegaciones por los representantes de Foro Asturias Ciudadanos, que fueron desestimadas por acuerdo de la Junta Electoral Central de fecha 6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dicho acuerdo de la Junta Electoral Central se interpuso recurso contencioso-electoral por los ahora demandantes de amparo que fue desestimado por Sentencia de la Sala de lo Contencioso-Administrativo del Tribunal Superior de Justicia de Asturias de fecha 18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27 de marzo de 2013 se celebró Pleno extraordinario del Ayuntamiento de Cudillero para elección del alcalde. Tras haber renunciado anticipadamente a la candidatura a la Alcaldía todos los demás miembros de la lista del PSOE anteriores al señor Fernández Díez, fue elegido éste y proclamado alcalde por ocho votos, habiendo obtenido tres votos el representante del Partido Popular y dos votos el representante de Foro Asturias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resolución los demandantes de amparo interpusieron recurso contencioso-electoral ante la Sala de lo Contencioso-Administrativo del Tribunal Superior de Justicia de Asturias que fue desestimado por Sentencia de fecha 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acceder en condiciones de igualdad a los cargos y funciones públicos (art. 23.2 CE). A tal efecto, se alega la vulneración en su vertiente de derecho a acceder en condiciones de igualdad a las funciones y cargos públicos con los requisitos que señalen las leyes, en tanto que no se realiza una correcta interpretación de los requisitos establecidos en los arts. 196 y 198 de la Ley Orgánica del régimen electoral general (LOREG) para poder ser candidato a la alcaldía, con infracción de los principios más elementales del sistema democrático que han sido recogidos reiteradamente por la doctrina constitucional en materia de participación política como derecho fundamental emanado del art. 23.1 CE. La vulneración alcanza a los dos concejales recurrentes del Ayuntamiento de Cudillero y al partido Foro Asturias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también se aduce que tanto el art. 196 como el art. 198 LOREG hacen una expresa referencia a la lista electoral, concepto distinto al de grupo municipal, de manera que va contra la lógica de nuestro sistema democrático que un concejal que no ha concurrido a las elecciones en el seno de una lista de candidatos pueda ser proclamado alcalde, lo cual constituye una interpretación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acuerdo del Pleno y la Sentencia impugnada lesionan el citado derecho fundamental, puesto que el señor Fernández Díez no formó parte de la lista de candidatos del partido político al que pertenece, ni por tanto puede ser considerado como cabeza de una lista a la cual no pertenecía, habiendo accedido al cargo de concejal por designación de su partido, conforme a lo previsto en 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argumentación, los demandantes citan las SSTC 10/1983, de 21 de febrero; 167/1991, de 19 de julio; 31/1992, de 26 de enero, y 185/1993, de 31 de mayo, de acuerdo a las cuales el señor Fernández Díez tendría las funciones y atribuciones que legalmente le corresponderían, excepto la de encabezar una lista electoral a la que no pertenece, sin perjuicio de su derecho a incorporarse al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los recurrentes se aduce que la STC 103/2013, de 25 de abril, y el Auto de fecha 8 de mayo de 2013, aclaratorio de la citada Sentencia, expresan que los gobiernos municipales sólo podrán estar conformados por personas que hayan concurrido a unas elecciones en una lista electoral, de manera que admitir que un concejal no electo pueda ser elegido y nombrado alcalde pugna con esta doctrina y vulnera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solicitando de este Tribunal que, tras los trámites oportunos, dicte Sentencia en la que se otorgue el amparo y se declare la nulidad de la Sentencia de la Sala de lo Contencioso-Administrativo del Tribunal Superior de Justicia de Asturias de 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14 de mayo de 2013, acordó admitir la demanda de amparo y recabar de la Sala de lo Contencioso-Administrativo del Tribunal Superior de Justicia de Asturias el envío de las actuaciones correspondientes, incluidos el expediente electoral y de conformidad con el acuerdo del Pleno de este Tribunal de 20 de enero de 2000, el previo emplazamiento a las partes, excepto al demandante de amparo, para que en el plazo de tres días pudieran personarse ante este Tribunal, formulando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dio traslado para formular alegaciones por el Ministerio Fiscal en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17 de mayo de 2013 se personó en el proceso el Procurador de los Tribunales don Roberto Granizo Palomeque, en nombre y representación del Partido Socialista Obrero Español y de don Ignacio Fernández Díez, formulando las alegaciones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la inadmisibilidad del recurso por carencia de contenido propio de amparo en materia electoral y por tratarse de una cuestión de legalidad ordinaria. El art. 109 LOREG sólo admite el procedimiento electoral para impugnaciones fundadas en la infracción de la normativa electoral aplicable siendo que, en este caso, no se alega ninguna vulneración del régimen electoral, más allá de una retórica invocación del art. 196 LOREG. Asimismo, se aduce la manifiesta carencia de contenido o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acuerdo municipal en modo alguno vulnera el art. 23.2 CE. En este caso, se trata del derecho de acceso a un cargo representativo de segundo grado, alcalde de una corporación local, que es elegido por los propios concejales, concurriendo en el elegido todos los requisitos y condiciones legalmente previstos para ello, al haber renunciado los concejales de la lista, por lo que hubo de considerarse al Sr. Fernández Díez como cabeza de lista al que se refieren los arts. 196 y 198 LOREG, y siendo proclamado alcalde electo por el pleno de la corporación, al haber obtenido la mayoría absoluta de los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196 LOREG no impide que los concejales que han pasado a integrar las listas conforme al art. 182.2 sean candidatos a alcalde, y la Sentencia del Tribunal Superior de Justicia de Asturias de 18 de marzo de 2013 ya decidió esta cuestión, por resolución firme, no pudiendo cuestionarse en este proceso de amparo la constitucionalidad del procedimiento seguido por el elegido para acceder al cargo de concejal.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expresa que corresponde a los grupos políticos municipales proponer candidatos a alcalde, según se recoge en la STC 185/1993, de 31 de mayo, precisamente como trasunto o traducción orgánica de las listas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escrito de oposición al recurso, se alega que no se ha vulnerado el art. 23.2 CE puesto que el concejal recurrente se postuló como candidato a la alcaldía sin que obtuviera la mayoría necesaria para salir elegido y que no es de aplicación la doctrina de la STC 103/2013, de 25 de abril,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PSOE y del Sr. Fernández Díez concluye su escrito suplicando del Tribunal Constitucional que dicte Sentencia declarando la inadmisibilidad del recurso de amparo o, subsidiariamente,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en fecha 17 de mayo de 2013, con base en la argumentación que a continuación se resume, interesó la estimación de la demanda de amparo y, en consecuencia, la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Fiscal que el recurso de amparo electoral se configura como proceso en que se garantizan los derechos subjetivos de los recurrentes, fundamentalmente el de acceder en condiciones de igualdad a las funciones y cargos públicos con los requisitos que señalen las leyes ( art. 23.2 CE) y su finalidad última es determinar con un razonable margen de seguridad el verdadero resultado electoral, preservando la pureza del procedimiento, con respeto a la integridad del contenido de los derechos fundamentales del art. 23, sufragio activo y pasivo (STC 168/1991,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claves de resolución del tema planteado, a juicio del Ministerio Fiscal, deben partir del hecho incontrovertido que el Sr. Fernández Díez no integró ni como titular ni como suplente las listas de la candidatura del PSOE al municipio de Cudillero ni, por consiguiente, participó en el proceso electoral de elecciones municipales de 2011 y que su acceso al cargo de concejal se produjo por el juego de una serie de renuncias por parte de integrantes titulares y suplentes de la citada candidatura por aplicación del art. 182.2 LOREG, lo cual fue objeto de discusión en su momento, pero no afecta a la cuestión crucial de este recurso que es si un concejal que no ha integrado en ningún momento ni en ninguna condición la lista electoral está habilitado para ser proclamado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el art. 198 LOREG en relación con el art. 196 y con el concepto de lista del art. 44.1 LOREG no permiten mantener la proclamación como alcalde de personas que no se hayan presentado a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la voluntad del legislador y la letra y el espíritu de la norma van en la dirección de presuponer la participación en el proceso electoral del candidato proclamable alcalde y lo mismo se concluye de una interpretación sistemática de dichos preceptos, puesto que aparece claro que no existe una norma expresa que autorice a ser alcalde sin haber integrado previamente la lista electoral. Una interpretación constitucional del art. 23.2 CE es proclive al entendimiento de la base de acceso a la alcaldía previa integración en listas de candidatos sometidas a un proceso electoral en concreto, citando las SSTC 31/1993, de 26 de enero y la reciente STC 103/2013, de 25 de abril, así como el Auto aclaratorio de 8 de mayo de 2013, en apoyo de sus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interesando el otorgamiento del amparo solicitado por vulneración del derecho fundamental al sufragio pasivo en su vertiente de acceso a los cargos públicos en condiciones de igualdad y de acuerdo con lo establecido en las leyes, según el art. 23.2 CE, declarando la nulidad de la Sentencia y acuerdo del Pleno impugnados, y reestableciendo en su derecho a los recurrentes mediante la celebración de un nuevo Pleno en el que se proclamen como candidatos a quienes lo puedan ser de conformidad con las previsiones legales de la LOREG.</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se dirige contra la Sentencia de la Sala de lo Contencioso-Administrativo del Tribunal Superior de Justicia de Asturias número 518/2013, de 6 de mayo, que desestimó el recurso contencioso-electoral interpuesto contra el acuerdo del Pleno del Ayuntamiento de Cudillero (Asturias) de 27 de marzo de 2013, por el que se procedió a la elección y proclamación como alcalde de don Ignacio Fernández Díez.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electoral se alega la vulneración del contenido constitucional del art. 23 CE fundada, en síntesis, en que el alcalde elegido, Sr. Fernández Díez, no había concurrido en las elecciones municipales de 2011 en la lista electoral del Partido Socialista Obrero Español (PSOE) y que entró a formar parte del Ayuntamiento por propuesta del grupo municipal en sustitución del anterior alcalde y concejal, por renuncia de éste y por la vía del art. 182.2 de la Ley Orgánica del régimen electoral general (LOREG). Según se aduce, ello constituye una vulneración del contenido constitucional del art. 23.1 en cuanto al derecho a la participación política en las elecciones y del art. 23.2 CE, relativo al derecho fundamental a acceder en condiciones de igualdad a los cargos públicos, en la medida que se designa alcalde a una persona que no cumple con los requisitos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que se ha producido la vulneración alegada por los demandantes. La parte codemandada opone, con carácter previo, la inadmisibilidad por inadecuación del procedimiento contencioso-electoral y por carencia de contenido constitucional del recurso; en cuanto al fondo, se alega que no se ha producido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planteada, procede examinar los óbices de inadmisibilidad alegados por la parte oponente sobre la inadecuación del procedimiento contencioso-electoral para la resolución de esta controversia y sobre la falta de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el primero de los motivos alegados, debemos partir de lo dispuesto en el art. 109 LOREG que incide en la delimitación del ámbito objetivo del recurso de amparo electoral por la prescripción recogida en el art. 114.2 LOREG y que establece que pueden ser objeto de recurso contencioso electoral los acuerdos de las juntas electorales sobre proclamación de electos, así como la elección y proclamación de los presidentes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tenor literal del precepto es indudable que la elección del alcalde-presidente de un Ayuntamiento entra en el ámbito del recurso contencioso-electoral, puesto que se trata de elección de un presidente de una corporación, en este caso mediante un procedimiento electoral de segundo grado, que se sujeta a las reglas imperativas establecidas en la Ley Orgánica del régimen electoral general, singularmente en los arts. 196 y 198 para el caso de la elección de alcalde por vacante derivada de la renuncia del anterior, al margen que no quepa pronunciamiento alguno de la Junta Electoral Central en relación a este concreto supuesto, precisamente por tratarse de un acuerdo municipal sobre proclamación de Alcalde, fuera del período electoral y como consecuencia de la obtención de la credencial de concejal otorgada al amparo del art. 182.2 LOREG, debidamente expedida por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recurso de amparo electoral, el Tribunal debe verificar si se ha respetado el contenido de los derechos fundamentales del art. 23 CE, en este caso examinando si la persona que es proclamada como alcalde reúne los requisitos exigidos por la ley para desempeñar el cargo público para el cual ha sido elegido y ello por medio de una interpretación de las normas electorales aplicables a la vista del contenido constitucional del art. 23.1 y 2 CE, que tienen como cauce específico el proceso contencioso-electoral aquí utilizado, lo que nos lleva a desestimar el primero de los óbices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segundo de los óbices alegados por la parte oponente en cuanto al contenido y especial trascendencia constitucional del recurso, debe subrayarse que los demandantes han cumplido la carga procesal establecida en el art. 49.1 in fine de la Ley Orgánica del Tribunal Constitucional (LOTC) al justificar la especial trascendencia constitucional del recurso en el hecho de que se trata de una cuestión constitucional novedosa, citando la reciente STC 103/2013, de 25 de abril, que resulta de aplicación a juicio de los recurrentes, si bien esta resolución no se pronunció sobre la cuestión esencial de este amparo, consistente en determinar si puede ser nombrado alcalde un concejal que no ha concurrido a las elecciones y en el hecho de que la cuestión trasciende del caso concreto, puesto que esta situación puede repetirse en cualquier ciudad, y que la controversia se refiere directamente a la presentación y proclamación de candidatos a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entender que los demandantes de amparo conectan materialmente en su demanda la alegada lesión del contenido constitucional del art. 23 CE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lo cual pone de manifiesto asimismo el Ministerio Fiscal en su escrito de alegaciones, y que trasciende del caso en el ámbito del amparo electoral, teniendo ambos supuestos un claro encaje en los apartados a) y g) del fundamento jurídico 2 de la STC 155/2009, de 25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fundamentan la especial trascendencia constitucional del recurso impuesta por el art. 49.1 in fine LOTC, en los términos en que dicha exigencia ha venido concretándose por este Tribunal en reiterados pronunciamientos (SSTC 155/2009, de 25 de junio, FJ 2, y 17/2011, de 28 de febrero, FJ 2, y, en el ámbito del amparo electoral, SSTC 168/2011, de 3 de noviembre, FJ 2, y 105/2012,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Desestimadas las excepciones de inadmisibilidad opuestas y entrando en el análisis del fondo, en la demanda se plantea como cuestión nuclear la posible vulneración del contenido constitucional del art. 23 CE por haberse elegido y proclamado alcalde al Sr. Fernández Díaz, quien no concurrió a las elecciones municipales de 2011 como integrante de la lista del PSOE en la localidad de Cudillero, accediendo al puesto de concejal tras la renuncia del anterior alcalde por la vía prevenida en 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reconocido en el art. 23.2 CE de acceso en condiciones de igualdad a las funciones y cargos públicos es un derecho de configuración legal, del que son titulares los ciudadanos, primero como candidatos y posteriormente en el ejercicio del cargo (SSTC 10/1983, de 21 de febrero y 36/1990, de 1 de marzo) y para que la infracción de la legalidad pueda reputarse como lesión de tal precepto de la CE, a los efectos de la sustanciación de un recurso de amparo electoral, debe ser aquélla de carácter sustantivo que regule cuestiones que afecten directamente al contenido constitucional del mismo. Sobre este punto, la Ley Orgánica del régimen electoral general establece la necesaria capacidad jurídica para ser elector y elegible y el derecho de sufragio activo y pasivo, que son expresión capital de los derechos fundamentales de participación en los asuntos públicos por medio de representantes (art. 23.1 CE) y del acceso en condiciones de igualdad a los cargos públicos (art. 23.2 CE). En todo caso, el examen de la interpretación y aplicación de esa legalidad, a la que no es ajena la jurisdicción de este Tribunal, cuando regula el acceso a cargos públicos de naturaleza representativa, es decir cuando configura el derecho de sufragio pasivo (que no debe confundirse con un presunto derecho a ser candidato), no se debe ceñir únicamente a la salvaguardia de que esa interpretación o aplicación no sea discriminatoria, sino que también ha de velar por su eficacia real, tal como subraya la STC 144/1999, de 22 de julio,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configuración legal de los requisitos de sufragio pasivo para ser elegido alcalde en aquellos municipios de población superior a 250 habitantes se encuentra recogida en el art. 196 a) LOREG cuando establece que “pueden ser candidatos todos los concejales que encabecen sus correspondientes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requisito legal permite identificar la exigencia de un plus de representatividad en la persona que presenta su candidatura a alcalde, lo cual conecta con el marco constitucional de la autonomía local, profundamente enraizada en el principio democrático, que se plasma, de forma expresa, en el art. 140 CE con la regulación de la elección de concejales y alcalde, y en este sentido hemos afirmado que el carácter representativo de los órganos a los que corresponde la dirección política de los entes locales constituye un concepto inherente a la autonomía local (por todas, STC 132/2012,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plus de legitimidad democrática está ínsito en los requisitos y los términos que fija la Ley Orgánica del régimen electoral general para la elección de alcalde, vinculando la voluntad del cuerpo electoral expresada en las urnas con la candidatura a la alcaldía al exigir que debe postularse como candidato el concejal que encabece la lista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exigencia se mantiene en los casos que se produzca la vacante en la alcaldía, estableciendo el art. 198 LOREG que, en supuestos distintos a los de moción de censura o cuestión de confianza, la vacante en la alcaldía se debe resolver conforme a lo previsto en el art. 196, considerándose a estos efectos que encabeza la lista en que figuraba el alcalde el siguiente de la misma, a no ser que renuncie a su candidatura. En consecuencia, la elección sucesiva de alcalde en el transcurso del mandato municipal sigue estando conectada con la voluntad de los electores expresada en el voto a una determinada lista, ordenada escalonadamente, excluyendo el miembro anterior de la lista a los posteriores, con la única excepción del caso de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relevancia constitucional de la conexión entre voluntad de los electores y elegido por intermediación del sistema de prelación en la lista electoral para el caso de elecciones de alcaldes ha sido puesta de manifiesto reiteradamente en nuestra doctrina, y así, como ya se indicara en la STC 10/1983, de 21 de febrero, FJ 3, de acuerdo con la Constitución (arts. 6, 23, 68, 69, 70 y 140) es inequívoco que la elección de los ciudadanos sólo puede recaer sobre personas determinadas y no sobre los partidos o asociaciones que los proponen al electorado, lo cual crea una vinculación inmediata entre electores y elegidos, que no puede ser condicionada en sus elementos esenciales por la mediación de los partidos políticos por tratarse de un mandato libre, pues la concepción de que es del partido y no de los electores de quien se recibe el mandato representativo es inaceptable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elección a alcalde, como se indicara en la STC 31/1993, de 26 de enero, FJ 3, la exigencia legal del requisito de que los concejales que sean proclamados candidatos a alcalde “encabecen sus correspondientes listas electorales” [art. 196 a) LOREG] es clara y supone una opción legislativa en favor de quienes concurren y ostenten la condición de cabeza de lista en perjuicio de los demás concejales que no pueden concurrir por esta vía a la elección, entre ellos, del alcalde, añadiendo que esta condición de cabeza de lista ha de conectarse a una determinada lista de candidatos en un determinado proceso electoral abierto, lista a la que se refiere el art. 44.1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vacantes producidas a lo largo del mandato municipal, este Tribunal ha afirmado que el protagonismo corresponde a los grupos municipales en los que orgánicamente se han traducido las listas, de tal modo que cada grupo municipal de los así formados debe tener la posibilidad de presentar un candidato a alcalde, si bien ello no puede desvirtuar la conexión entre electores y elegidos, que no puede ser interferida en sus elementos esenciales por la mediación o interposición de un grupo político (STC 185/1993, de 31 de mayo, FJ 5), máxime cuando en el caso allí contemplado se trataba de un supuesto de abandono, por propia voluntad, del grupo municipal y de quienes no formaron parte de la lista de un grupo político de un Ayuntamiento, que no podía ser considerado cabeza de lista a los efectos del art. 196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estricta perspectiva constitucional, no puede entenderse que un concejal que no ha concurrido a la elección cumpla los requisitos establecidos en el art. 198 LOREG, que exige expresamente la inclusión en la lista electoral de quien se propone como candidato a alcalde, lo cual excluye a personas que no hubieren concurrido a las elecciones en las correspondientes candidaturas presentadas en su momento. Dicha interpretación resulta del tenor de los preceptos orgánicos rectores de la elección a alcalde (v.gr. arts. 196 y 198 LOREG), así como de nuestra doctrina, anteriormente expuesta, sobre la conexión entre la elección por sufragio universal de los concejales y, por derivación, del alcalde, con el derecho fundamental a acceder en condiciones de igualdad a los cargos públicos, que en este caso ha sido desvirtuado por la interferencia del grupo municipal que materialmente ha posibilitado, mediante una sucesión de renuncias individuales, que el candidato a alcalde lo haya sido quien no había integrado la lista que concurrió al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como subraya el Fiscal, que en el concepto de lista (arts. 44, 182, 196 y 198 LOREG) se integren personas que no concurran a las elecciones en las correspondientes candidaturas aunque pertenezcan a un grupo municipal al que hayan accedido por la vía del art. 182.2 LOREG, pero esta vía singular que, para el cargo de concejal, permite su acceso a un ciudadano que no se integró en la lista para participar en la elección, no es reconocida en el caso de la elección de alcalde, al ser insuficiente desde el punto de vista constitucional y al amparo del art. 23.1 CE la mera integración en el grupo municipal, pues la condición de cabeza de lista lo ha de ser en el proceso electoral y en directa conexión con la voluntad popular, asegurando la plena representación democrática a quien ha de detentar el gobierno y la administración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objeto de este amparo electoral, el Sr. Fernández Díez accedió al cargo de concejal por la vía prevista en el art. 182.2 LOREG que establece que, si no quedasen posibles candidatos o suplentes a nombrar, las vacantes serán cubiertas por cualquier ciudadano mayor de edad que no esté incurso en causa de inelegibilidad designado por el partido, coalición, federación o agrupación de electores cuyos concejales hubiesen de ser sustituidos. Esta designación como concejal fue estimada conforme a Derecho por Sentencia firme del Tribunal Superior de Justicia de Asturias de fecha 18 de marzo de 2013. Por tanto, es incontrovertido que el Sr. Fernández Díez no integraba la lista de candidatos a la que se refiere el art. 44.1 LOREG y que no concurrió a las elecciones municipales celebradas en el año 2011, pues el acceso a la condición de candidato a alcalde sólo se produce tras sucesivas renuncias, en un primer momento, de los diferentes integrantes de la lista electoral del PSOE y sus suplentes, y, posteriormente, de los siete concejales del grupo municipal que habían concurrido a la lista electoral en el año 2011. En todo caso, no puede aceptarse la declaración de renuncia con efectos automáticos como establece la sentencia recurrida, pues ésta, en los términos de la STC 214/1998, de 11 de noviembre, sólo reconoce su efectividad en el momento en que el Pleno de la corporación toma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alcance y contenido del derecho fundamental a acceder a los cargos públicos ha de hacerse considerando la Constitución como un todo en el que cada precepto encuentra su sentido pleno valorándolo en relación con los demás; es decir, de acuerdo con una interpretación sistemática. El plus de representatividad que se infiere del art. 140 CE para el gobierno municipal se traduce en una conexión recíproca, electores y elegible cabeza de lista, en relación a los requisitos para ser candidato a alcalde, conforme al art. 196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vacante en la alcaldía, el art. 198 LOREG matiza los requisitos personales del candidato, desde el momento en que admite la renuncia de quienes le precedían en la lista, mas tal posibilidad encuentra un límite expreso en la previa integración en la lista, de manera que no pueden presentar su candidatura quienes no integraron la lista electoral y han accedido al cargo público de concejal por la vía del art. 182.2 LOREG. En otro caso, se estaría alterando gravemente la voluntad del cuerpo electoral y, en consecuencia, viciando la relación representativa entre el conjunto de los ciudadanos y los órganos representativos; relación ésta, cuyo correcto establecimiento es capital para la existencia y funcionamiento del Estado democrático que consagra el art.1.1 CE (SSTC 24/1990, de 15 de febrero, 225/1998, de 25 de noviembre y Sentencia del Tribunal Europeo de Derechos Humanos, caso Matthews, de 18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supone cuestionar la vía de acceso al cargo de concejal prevenida en el art. 182.2 LOREG, puesto que tal cuestión excede del ámbito de este amparo y ha sido decidida por Sentencia firme, si bien hay que matizar que tal solución fue introducida por la reforma operada por Ley Orgánica 1/2003, de 10 de marzo, que reformó el art. 182.2 LOREG con una finalidad determinada cual es la de garantizar la continuidad del gobierno municipal hasta el siguiente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 que se dirime es si los concejales que acceden por la vía del art. 182.2 LOREG tienen capacidad, como el resto de concejales, para llegar a ser cabeza de lista por la renuncia del resto y una visión limitada de su capacidad está justificada por la prevalencia del art. 23.1 CE que da respaldo a limitaciones de este tipo, como la que se infiere del art. 196 al no permitir la condición de candidato a la elección de alcalde a quien no ostenta la condición de cabeza de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esta vía excepcional es idónea para introducir un candidato que no formó parte de las listas y cuya elección no se había sometido a sufragio universal, para el desempeño de un cargo de máxima representatividad como el de alcalde, conectado con especial intensidad con la voluntad del conjunto de electores del municipio expresada en las urnas según se desprende de una lectura sistemática de los arts. 44.1, 196 y 198 LOREG en relación con los arts. 23.1 y 2 y 140 CE, pues el alcalde designado en el acuerdo recurrido no formó parte de la correspondiente lista electoral propuesta en el proceso electoral y, en consecuencia, carecía del respaldo que los ciudadanos le podían otorgar con sus votos, por lo que la interpretación efectuada por la sentencia recurrida al aplicar el art. 198 LOREG y, por remisión, el art. 196 de la misma ley orgánica, vulnera el contenido de dichos preceptos al no haber obtenido el designado, como cabeza de lista, votos populares en el municipio, pues no participó en las elecciones municipales de 2011, en la localidad de Cudillero.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correcta interpretación del art. 196 LOREG a la luz del contenido constitucional del art. 23.1 CE exige determinar que sólo los concejales que formaban parte de la lista electoral podrán llegar a ser cabeza de lista, por renuncia de los demás, no pudiendo adquirir nunca esta condición los concejales que, como en el caso cuestionado, han accedido por la vía excepcional del art. 182.2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nos llevan al otorgamiento del amparo, puesto que la interpretación constitucional de los requisitos que el legislador orgánico ha establecido para la elección del alcalde en un supuesto como el presente nos llevan a la conclusión que sólo puede serlo quien obtuvo la legitimación de las urnas por su integración en alguna de las listas electorales concurrentes a las elecciones municipales, con la consecuente estimación de la vulneración del contenido constitucional del derecho reconocido en el art. 23 CE, en la doble perspectiva del derecho de participación en las elecciones (art. 23.1 CE) y del de acceso a los cargos y funciones públicas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electoral anula el acuerdo del Pleno del Ayuntamiento de Cudillero de 27 de marzo de 2013, de elección de alcalde, así como de la Sentencia que lo confirma, dictados por la Sección Única de la Sala de lo Contencioso-Administrativo del Tribunal Superior de Justicia de Asturias de 6 de mayo de 2013.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Foro Asturias Ciudadanos, don José Luis Valdés Pérez, don Juan Carragal Martínez, don Antonio Landeta Álvarez-Valdéz y don Francisco Javier Pérez Menéndez, representados por el Procurador de los Tribunales don Manuel Lanchares Perlado y asistidos por el Abogado don Jorge Álvarez González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recurrentes a la participación política y al acceso en condiciones de igualdad a los cargos y funciones públicas (art. 23.1 y 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el acuerdo del Pleno del Ayuntamiento de Cudillero de fecha 27 de marzo de 2013 y la Sentencia de la Sala de lo Contencioso-Administrativo del Tribunal Superior de Justicia de Asturias de 6 de mayo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la aprobación del acuerdo del Pleno del Ayuntamiento de Cudillero de fecha 27 de marzo de 2013.</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respecto a la Sentencia de la Sala Primera de fecha 23 de mayo de 2013 dictada en el recurso de amparo electoral núm. 2823-2013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confiere el art. 90.2 de la Ley Orgánica del Tribunal Constitucional y con el máximo respeto a la opinión de la mayoría de la Sala, dejo constancia de mi opinión discrepante puesta ya de manifiesto durante la deliberación de la Sentencia que ha resuelto el recurso de amparo electoral interpuesto por Foro Asturias Ciudadanos contra la Sentencia del Tribunal Superior de Justicia de Asturias de 6 de mayo de 2013, dictada en recurso contencioso-electoral número 518-2013.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Resulta sin duda innecesario recordar que la función de este Tribunal no es inmiscuirse en cuestiones de legalidad, como la más o menos literal aplicación de una norma o la calificación de supuestos en los que cupiera apreciar fraude de ley. Tampoco le compete pronunciarse sobre la valoración ética o estética que merezcan determinados comportamientos políticos. Hemos de ocuparnos sólo de si se han respetado o no las siempre mínimas exigencias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Apenas un mes después de que el Pleno del Tribunal Constitucional, en su Sentencia 103/2013, de 25 de abril, resolviera sobre la constitucionalidad de que un tercio de la junta de gobierno local de un Ayuntamiento pudiera estar integrado por quienes no tuvieran la condición de concejal, su Sala Primera ha de abordar un problema no menos novedoso: “si puede ser nombrado alcalde un concejal que no ha concurrido a las elecciones”. Se enfrentan con ello a “una faceta de un derecho fundamental susceptible de amparo sobre el que no hay doctrina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aludida anterior oportunidad la opinión mayoritaria entre los Magistrados, plasmada en la citada Sentencia, consideró inconstitucional la circunstancia impugnada, considerando que la exigencia de que sus protagonistas fueran concejales dotaba de especial legitimidad democrática al gobierno municipal. Dado que suscribí un discrepante Voto particular, a nadie extrañará que también ahora me vea obligado a discrepar, aunque con diferentes matices.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que ahora nos ocupa ha optado por responder negativamente a la cuestión planteada, considerando que “la exigencia de un plus de representatividad en la persona que presenta su candidatura a alcalde” descarta que pueda asumirla quien no se presentó a las elecciones. Suscribo, como es obvio, la importancia de la representatividad en aquellos cargos públicos sometidos a refrendo electoral, pero —como ya tuve ocasión de apuntar— no veo que ello sea inconciliable con otras exigencias de gobierno democrático, como la división de poderes, o con meras razones de coherencia.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segundas son las que me llevan a discrepar en este caso. Como la propia Sentencia recoge repetidamente, sin hacer notar problema alguno de constitucionalidad, el art. 182.2 de la Ley Orgánica del régimen electoral general “establece que, si no quedan posibles candidatos o suplentes a nombrar, las vacantes serán cubiertas por cualquier ciudadano mayor de edad que no esté incurso en causa de inelegibilidad”; así ocurrió en este caso con el concejal cuya posible candidatura a alcalde ahora se cuestiona. Al no considerarse discutible su condición de concejal parece coherente que pueda, como cualquier otro de sus compañeros, convertirse en candidato a la alcaldía. La propia Sentencia entiende, respecto a las “vacantes producidas a lo largo del mandato municipal”, que “el protagonismo corresponde a los grupos municipales en los que orgánicamente se han traducido las listas, de tal modo que cada grupo municipal de los así formados debe tener la posibilidad de presentar un candidato a alcalde”. Al añadirse, sin embargo, que “ello no puede desvirtuar la conexión entre electores y elegidos, que no puede ser interferida en sus elementos esenciales por la mediación o interposición de un grupo político”, surge la novedosa figura del concejal no alcaldable.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encontramos pues ante un cuadro, no muy coherente a mi modesto juicio, que contempla grupos municipales compuestos por concejales de los que, en según qué circunstancias, unos resultan ser más concejales que otros. Entendería con más facilidad que —dando a la representatividad un valor más absoluto del que personalmente le he reconocido— se considerara inconstitucional que llegue a concejal quien no se ha presentado a las elecciones. Si esto se ha considerado constitucional es sin duda por entender que no hay mayor falta de representatividad que la ausencia de quien —con refrendo electoral o sin él— sea considerado por quienes han acreditado la confianza de los ciudadanos capaz de ejercer dicha representación. Por idéntica razón, sin necesidad de entusiasmo alguno por tan curiosa figura, no veo razón para tachar de inconstitucional que a quién ya se admitió como concejal se le pueda admitir también como alcalde; con mayor razón en un sistema en que es una lista cerrada —sin grandes posibilidades de gradación representativa— la que, como expresión de la adhesión de los ciudadanos a quien la promueve, acaba resultando decisiva una vez puesto en marcha el mandato de sus componentes.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mayo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