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4243-2015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julio de 2015 entró en el Registro General de este Tribunal un escrito del Juzgado de Primera Instancia e Instrucción núm. 2 de Zamora, al que se acompaña, junto con el testimonio del correspondiente procedimiento (procedimiento ordinario núm. 314-2014), el Auto de 6 de julio de 2015 en el que se acuerda plantear cuestión de inconstitucionalidad en relación con los arts. 7.1, 7.3 y 8.2 de la Ley 10/2012, de 20 de noviembre, por la que se regulan determinadas tasas en el ámbito de la Administración de Justicia y del Instituto Nacional de Toxicología y Ciencias Forenses, en la redacción dada por el Real Decreto-ley 3/2013, por ser contrarios a los arts. 24.1 y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el citado juzgado se dictó el 22 de diciembre de 2014 Sentencia, en el procedimiento de juicio ordinario núm. 354-2014, por la que se desestimó la demanda interpuesta por doña N.F.G. contra Banco Caja España de Inversiones, Salamanca y Soria, en la que se reclamaba la anulación de una cláusula de un contrato de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parte actora interpuso el 5 de febrero de 2015 recurso de apelación contra dicha Sentencia, en la que por medio de otrosí indicaba el carácter excesivo y desproporcionado de las tasas que devengaba dicha interposición, interesando el planteamiento de una cuestión de inconstitucionalidad en cuanto a la norma legal que las establecía, concretamente respecto de los arts. 7.1, 7.3 y 8.2 de la Ley 10/2012, en la redacción dada por el Real Decreto-ley 3/2013, por ser contrarios a los arts. 24.1 y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Sin mediar otro trámite, el Juzgado de Primera Instancia e Instrucción núm. 2 de Zamora, mediante providencia de 9 de marzo de 2015, acordó que: “presentado recurso de apelación contra la sentencia dictada en este procedimiento de fecha 22/12/2014, únase. A la vista de la solicitud de cuestión de inconstitucionalidad en el primer otrosí digo, de acuerdo con el art. 35.2 de la Ley Orgánica del Tribunal Constitucional (LOTC), acuerdo conceder a las partes y al Ministerio Fiscal un plazo común e improrrogable de diez días hábiles a fin de que aleguen cuanto a su derecho convenga sobre la pertinencia de plantear ante el Tribunal Constitucional cuestión suscitando la posible constitucionalidad del siguiente preceptos legales (sic): La Ley 10/2012, de 20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Evacuando el trámite otorgado, la representación de la parte apelante (escrito de 20 marzo de 2015) y el Ministerio Fiscal (escrito de 13 de abril de 2015) coinciden en que procede plantear cuestión de inconstitucionalidad respecto de los arts. 7.1, 7.3 y 8.2 de la Ley 10/2012, en la redacción dada por el Real Decreto-ley 3/2013, en relación a los arts. 24.1 y 31.1 CE. La entidad de crédito que venció en la primera instancia, y que aparece como apelada, no evacuó el traslado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órgano judicial dictó el Auto de 6 de julio de 2015 en el que se acuerda plantear cuestión de inconstitucionalidad respecto de los arts. 7.1, 7.3 y 8.2 de la Ley 10/2012, en la redacción dada por el Real Decreto-ley 3/2013, por contrariar los arts. 24.1 y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se inicia con un apartado de antecedentes de hecho, debiendo destacarse, por lo que luego se dirá, que el antecedente de hecho tercero afirma literalmente que “de la solicitud planteada [en el primer otrosí del recurso de apelación] se dio traslado a las partes y al Ministerio Fiscal por un plazo de 10 días, dentro del cual la parte demandante y el Ministerio Fiscal mostraron su conformidad con el planteamiento de la cuestión, no formulando alegaciones la parte demandada”.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fundamento de derecho segundo se refiere a los requisitos procesales. Señala que “concurren … los presupuestos constitucionalmente exigidos para el planteamiento de la cuestión de inconstitucionalidad, al tratarse de una norma con rango de ley y ser aplicable al caso de autos, pues aunque la tasa regulada no es exigible ya a las personas físicas tras la reforma operada por Real Decreto-Ley 1/2015, en el caso el hecho imponible existía cuando se interpuso el recurso conforme a la anterior regulación”. Y añade que “no cabe duda de que en el caso la decisión del proceso depende de la validez de las normas cuestionadas, pues se está ante uno de los supuestos del hecho imponible previstos que supone el devengo de la tasa regulada, en concreto la interposición de un recurso de apelación, no habiéndose acompañado por la parte demandante junto con el escrito de interposición del recurso el justificante de pago de dicha tasa, lo que en aplicación del art. 8.2 de la Ley 10/2012 debe dar lugar a la preclusión del trámite y consiguiente imposibilidad de formalizar el recurso, con archivo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fundamento de derecho tercero razona sobre la adecuación constitucional de los preceptos cuestionados. Comienza por su contenido normativo y expone que “el art. 7 de la Ley 10/2012, en la redacción dada por el Real Decreto-ley 3/2013, establece en su apartado 1o una tasa de 800 €, como cantidad fija, para la interposición de un recurso de apelación en la jurisdicción civil, añadiendo el apartado 3 o que ‘cuando el sujeto pasivo sea persona física se satisfará, además, la cantidad que resulte de aplicar a la base imponible de la tasa un tipo del 0,10 por ciento con el límite de cuantía variable de 2.000 euros’. Por su parte el art. 8.2 establece que ‘el justificante del pago de la tasa con arreglo al modelo oficial, debidamente validado, acompañará a todo escrito procesal mediante el que se realice el hecho imponible de este tributo. En caso de que no se acompañase dicho justificante, el Secretario judicial requerirá al sujeto pasivo para que lo aporte en el plazo de diez días, no dando curso al escrito hasta que tal omisión fuese subsanada. La ausencia de subsanación de tal deficiencia, tras el requerimiento del Secretario judicial a que se refiere el precepto, dará lugar a la preclusión del acto procesal y a la consiguiente continuación o finalización del procedimiento, según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expone la doctrina constitucional sobre la relación entre la exigencia de tasas judiciales y el acceso a la justicia reconocido en el art. 24 CE. Dice el auto que “el Tribunal Constitucional ha reiterado en sentencias núm. 103/2012, de 9 de mayo, y núm. 20/2012, de 16 de febrero, que es constitucional subordinar la prestación de la actividad jurisdiccional al abono de unas tasas judiciales, pues su exigencia persigue un fin constitucionalmente lícito como es contribuir a financiar los costes generados por la actividad jurisdiccional, pero ello siempre y cuando la cuantía de tales tasas no sea excesiva a la luz de las circunstancias propias de cada caso, para evitar que se impida en la práctica el acceso a la jurisdicción o se obstaculice en un caso concreto en términos irrazonables”. Y añade el auto que las citadas sentencias concluyen que la tasa regulada en el art. 35 de la Ley 53/2002 es constitucional dado que “solamente quedan sujetas al pago de esta tasa judicial las personas jurídicas con ánimo de lucro cuya cifra de negocios hubiere alcanzado, en el periodo impositivo anterior, un importe neto superior a seis millones de euros, y únicamente cuando promueven procesos en que se controvierten derechos de contenido económico, circunstancias todas ellas que acreditan que la exigencia de la tasa judicial cuestionada persigue un fin constitucionalmente lícito, como es que las entidades mercantiles con un elevado volumen de facturación contribuyan a financiar los costes generados por la actividad jurisdiccional que conlleva juzgar las demandas que libremente deciden presentar ante los Tribunales del orden civil para defender sus derechos e intereses legítimos, y lo hace sin limitar de un modo desproporcionado el derecho de acceso a la jurisdicción, pues no alcanza a ser un obstáculo siquiera significativo para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esta doctrina constitucional, el Auto razona que distinta situación se produce en relación con las tasas que para las personas físicas prevé la Ley 10/2012, en la redacción dada por el Real Decreto-ley 3/2013, que se establecen genéricamente para toda persona física, sin atender ni a su concreta situación económica ni a la naturaleza del objeto del pleito civil. El art. 7 de la Ley 10/2012 establece una cantidad fija y otra variable que se calcula sobre la cuantía del procedimiento, pero sin tener en ningún caso en cuenta la concreta situación económica del recurrente, lo que suscita, argumenta el Auto, serias dudas sobre su adecuación al principio de capacidad económica previsto en el art. 31.1 CE. De otro lado, sigue razonando el Auto, el elevado importe de la tasa por la interposición del recurso de apelación, varias veces superior a la prevista para la interposición de la demanda, fijado además sin atención alguna a la capacidad económica del recurrente, puede suponer un obstáculo excesivo, irrazonable y desproporcionado para el acceso al recurso, con lo que podría vulnerarse también el derecho a la tutela judicial efectiva ex art. 24 CE, dado que conforme al art. 8.2 de la Ley 20/2012 la no acreditación de su pago supone la imposibilidad de admitir a trámite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Auto sostiene que la consideración de la tasa como un obstáculo al acceso a la tutela judicial efectiva aparece confirmado por la importante reducción del número de recursos tramitados durante la vigencia de la tasa, e incluso reconocido por la exposición de motivos del Real Decreto-ley 1/2015, que modificó la Ley 10/2012, al señalar que dicha reforma persigue “poner fin a una situación que había generado un enorme rechazo social y, al tiempo, eliminar un elemento de retraimiento en el acceso a los Tribunales ...”; y al razonar que “transcurrido un plazo razonable desde la adopción del Real Decreto-ley 3/2013, de 22 de febrero, en materia de tasas por el ejercicio de la potestad jurisdiccional, se ha podido constatar que resulta inaplazable atender a la situación económica desfavorable de un importante número de ciudadanos que, no siendo beneficiarios del derecho de asistencia jurídica gratuita, debe ser objeto de atención en cuanto al impacto que sobre ellos está teniendo el sistema de tasas por el ejercicio de la potestad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septiembre de 2015, la Sección Tercera del Tribunal Constitucional acordó oír al Fiscal General del Estado para que, en el plazo de diez días, y a los efectos que determina el art. 37.1 LOTC, alegase lo que considerase conveniente acerca de la admisibilidad de la presente cuestión de inconstitucionalidad, en relación con la falta de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16 de octubre de 2015, en el que interesa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Fiscal que “la primera censura que puede hacerse a esta resolución judicial es la ausencia total de determinación de los preceptos legales cuestionados. Identificación que fue sustituida por una genérica remisión a la Ley 10/2012, de 20 de noviembre, sin mayores concreciones ni precisiones. A esta indeterminación absoluta habría que añadir la ausencia de toda mención al Real Decreto-ley 3/2013, que afectó sustancialmente a algunos de los preceptos de la citada Ley 10/2012, y que ya estaba en vigor en el momento de la apertura del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segundo motivo de censura, el Fiscal advierte “que tampoco la providencia de apertura del trámite de audiencia identificó el precepto o preceptos constitucionales que el órgano judicial estimaba vulnerados. Omisión que incumple nuevamente las exigencias impuestas por la doctrina constitucional, al establecer que ‘la concreta duda de constitucionalidad debe desprenderse claramente de lo contenido en la providencia por la que se lleva a cabo el trámite de audiencia’ (vid., por ejemplo, AATC 66/2015, FJ 2; 221/2014, FJ 2, 206/2014, FJ 2; y 56/2014, FJ 2), bien mediante la cita concreta de los preceptos constitucionales lesionados, bien mediante una mínima justificación de la duda de constitucionalidad que se pretende plantear (vid. AATC 66/2015, FJ 2; 116/2014, FJ 2; y 267/2013,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Reconoce, no obstante, que “la doctrina constitucional ha admitido excepciones, esto es, que los defectos en la identificación en la providencia de apertura del trámite de audiencia del objeto de la cuestión de inconstitucionalidad no deben conducir inexorablemente a la inadmisión de la misma por falta de los requisitos procesales. Esto ocurrirá cuando el defecto en que incurre la providencia de apertura del trámite de audiencia no alcanza a producir confusión en los destinatarios, de modo que éstos superan ese defecto, entienden correctamente cuál era la duda que se les plantea y alegan sobre ella. En estos casos no se habrá impedido a las partes el efectivo ejercicio de su derecho de audiencia, ni se habrá privado al órgano judicial de la opinión de los sujetos interesados que facilite su reflexión sobre la conveniencia o no plantear la cuestión de inconstitucionalidad, fines que son los perseguidos por el trámite previsto por el art. 35.2 LOTC (vid., por ejemplo, ATC 136/2015,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estima “que esta excepción no es aplicable en el presente caso. Si examinamos el contenido del dictamen presentado por el Ministerio Fiscal, favorable al planteamiento de la cuestión de inconstitucionalidad, toma como referencia el contenido del escrito presentado por la parte apelante para concretar el alcance de la duda de constitucionalidad planteada, pues nada indicó el órgano judicial en la providencia de apertura del trámite de audiencia. Lo mismo cabe decir, por razones obvias, del escrito presentado por la parte apelante, impulsora del planteamiento de la cuestión de inconstitucionalidad, quien al inicio de su escrito se remite al contenido de la solicitud de planteamiento de la cuestión. A destacar, sin embargo, que la parte demandada no presentó escrito alguno, quizás, precisamente, por la falta de concreción de la duda de constitucionalidad que planteaba el órgano judicial, impidiéndole de esta forma conocer el alcance concreto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Primera Instancia e Instrucción núm. 2 de Zamora en relación con los arts. 7.1, 7.3 y 8.2 de la Ley 10/2012, de 20 de noviembre, por la que se regulan determinadas tasas en el ámbito de la Administración de Justicia y del Instituto Nacional de Toxicología y Ciencias Forenses, en la redacción dada por el Real Decreto-ley 3/2013, por posible vulneración de los arts. 24.1 y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términos desarrollados en los antecedentes, el órgano judicial considera que la tasa que, por el juego combinado de los preceptos impugnados, debe acompañarse al recurso de apelación presentado por doña N.F.G. constituye un obstáculo excesivo, irrazonable y desproporcionado para el acceso al recurso, con lo que podría vulnerarse también el derecho a la tutela judicial efectiva ex art. 24 CE. Entiende también que, al tratarse de una cantidad fija y otra variable que se calcula sobre la cuantía del procedimiento (sin tener en ningún caso en cuenta la concreta situación económica del recurrente), dicha tasa suscita serias dudas sobre su adecuación al principio de capacidad económica previsto en el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entender que no se ha sustanciado correctamente el trámite de audiencia exigido por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puede rechazar, en trámite de admisión, mediante Auto y sin otra audiencia que la del Fiscal General del Estado, la cuestión de inconstitucionalidad cuando faltaren las condiciones procesales que se exigen para su viabilidad. El análisis de la presente cuestión de inconstitucionalidad pone de manifiesto que en la misma no se ha respetado el tiempo legalmente indicado para presentarla, y, además, que, tal y como argumenta el Fiscal, no se ha cumplido adecuadamente el trámite de audiencia a las partes y al Ministerio Fiscal previsto en el art. 35.2 LOTC, todo lo cual conlleva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resulta de los antecedentes, el órgano judicial, una vez presentado el recurso de apelación, y sin mediar ningún otro trámite, dictó providencia de 9 de marzo de 2015, por la que se abre el trámite de audiencia ex art. 35.2 LOTC. De acuerdo a estas circunstancias, aprecia el Tribunal que la cuestión de inconstitucionalidad no se ha formalizado en el momento procesal que exige el art. 35.2 LOTC, pues, según el art. 8.2 de la Ley 10/2012, la resolución de finalización del procedimiento, que es la que depende de la validez de los preceptos legales cuestionados, solo se podrá dictar (a) previo requerimiento del Secretario Judicial para que se subsane el defecto en el plazo de diez días y (b) previo transcurso de ese plazo sin que se hubiera subsanado. En este caso no consta que tal requerimiento se haya producido, con lo que el procedimiento no está concluso como exige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lugar, la providencia de 9 de marzo de 2015, como se ha dejado constancia en los antecedentes, no menciona en absoluto cuáles son las normas constitucionales que el órgano judicial entiende vulneradas. Además, la indicación en dicha resolución de la norma legal de cuya constitucionalidad se duda se realiza genéricamente por alusión a “la Ley 10/2012, de 20 de noviembre”, sin precisar qué concretos preceptos de esa Ley se consideran inconstitucionales.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regla general, según la doctrina constitucional (por todas, STC 33/2009, de 27 de enero, FJ 2), es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hacerlo, como ocurre en este caso, donde, como pone de relieve el Ministerio Fiscal, hay una “indeterminación absoluta” tanto de los preceptos legales sobre cuya constitucionalidad se albergan dudas como de las normas de la Constitución que se consideren vulneradas, supondría, en aplicación de esta regla general, la inadmisión de la cuestión de inconstitucionalidad por falta de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no obstante, que la doctrina constitucional ha admitido excepciones, esto es, que las variaciones en la identificación del objeto de la cuestión de inconstitucionalidad no deben conducir inexorablemente a la inadmisión de la misma por falta de los requisitos procesales. Esto ocurrirá cuando el defecto en que incurre la providencia de apertura del trámite de audiencia no alcanza a producir confusión en los destinatarios, de modo que éstos pueden superar ese defecto y entender correctamente cuál era la duda que se les plantea, pues en estos casos no se habrá impedido a las partes el efectivo ejercicio de su derecho de audiencia en el trámite previsto por el art. 35.2 LOTC (ATC 136/2015, de 21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 parte apelante y el Ministerio Fiscal, a pesar de la indeterminación de la providencia de 9 de marzo de 2015, entendieron que esta resolución judicial, que se dicta “a la vista de la solicitud de cuestión de inconstitucionalidad en el primer otrosí digo [del recurso de apelación]”, ciñe el trámite de audiencia a los arts. 7.1, 7.3 y 8.2 de la Ley 10/2012, en la redacción dada por el Real Decreto-ley 3/2013, por su eventual contradicción con los arts. 24.1 y 31.1 CE, pues esa es la duda de constitucionalidad que exponía el recurso de apelación en su primer otrosí digo.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 parte apelada no ha evacuado el traslado, por lo que no puede decirse que el trámite de audiencia ex art. 35.2 LOTC, a pesar de su realización defectuosa, haya surtido la eficacia que es propia de su finalidad, con lo que la excepción que estamos analizando no concurriría en este caso, procediendo, en aplicación de la regla general, la inadmisión de esta cuestión de inconstitucionalidad por no haberse realizado correctamente el trámite de audiencia y, por tanto, faltar uno de los requisitos procesales exigidos por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última mención merece que la providencia de 9 de marzo de 2015 afirme que se dicta “a la vista de la solicitud de cuestión de inconstitucionalidad en el primer otrosí digo [del recurso de apelación]”, cuando ese primer otrosí digo del recurso de apelación, como se ha expuesto con detalle en los antecedentes, contiene un razonamiento completo alusivo a los preceptos legales de cuya constitucionalidad se duda y a las normas constitucionales que se consideran vulneradas.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consideración de las circunstancias descritas se desprende que la providencia de 9 de marzo de 2015, en lugar de suscitar la opinión de las partes y del Fiscal sobre una duda de constitucionalidad que tiene el órgano judicial, se remitió a la duda de constitucionalidad que expresaba la parte apelante en el primer otrosí del recurso de apelación. Esta conclusión se corresponde con los hechos y, además, resulta confirmada por el propio órgano judicial cuando en el auto de planteamiento, concretamente en el antecedentes de hecho tercero, afirma “de la solicitud planteada [en el primer otrosí del recurso de apelación] se dio traslado a las partes y al Ministerio Fiscal por un plazo de 10 días, dentro del cual la parte demandante y el Ministerio Fiscal mostraron su conformidad con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de constitucionalidad que da lugar a que el Tribunal Constitucional se pronuncie en este cauce procesal ha de ser necesariamente del órgano judicial. Así, el órgano judicial no se puede limitar, a la hora de promover una cuestión de inconstitucionalidad, a remitirse a las dudas que sobre la constitucionalidad de una norma hayan expresado las partes, doctrina constitucional que se ha referido tanto a la regularidad del juicio de relevancia realizado en el auto de planteamiento (ATC 95/2004, de 23 de marzo, FJ 2) como a la corrección de la providencia por la que se otorga el trámite de audiencia ex art. 35.2 (ATC 104/2011, de 5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que la providencia de 9 de marzo de 2015 afirme que se dicta “a la vista de la solicitud de cuestión de inconstitucionalidad en el primer otrosí digo [del recurso de apelación]”, en la medida que con ello no hace otra cosa que remitirse a las dudas que sobre la constitucionalidad de una norma ha expresado la parte apelante, no es relevante, y en este sentido se manifiesta también el Ministerio Fiscal, para corregir la indeterminación de que adolecería dicha providencia y que determinaría que en este caso no se haya realizado correctamente el trámite de audiencia ex art. 35.2 LOTC, con lo que procedería inadmitir esta cuestión de inconstitucionalidad también por la falta de este requisito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