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25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1619-2015, promovida por la Sala de lo Contencioso-Administrativo del Tribunal Superior de Justicia de Galicia en relación con el art. 32.1 de la Ley 5/1997, de 22 de julio, de administración local de Galicia. Han intervenido y formulado alegaciones la Xunta de Galicia, el Parlamento de Galicia y el Fiscal General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20 de marzo de 2015 tuvo entrada en el Registro General de este Tribunal un oficio de la Sala de lo Contencioso-Administrativo del Tribunal Superior de Justicia de Galicia (Sección Segunda) al que se acompaña, junto al testimonio del recurso contencioso-administrativo núm. 4497-2013, interpuesto contra el Decreto 83/2013, de 6 de junio, por el que se aprueba la fusión voluntaria de los municipios de Oza dos Ríos y Cesuras y se constituye el municipio Oza-Cesuras, el Auto de 6 de marzo de 2015 por el que se acuerda plantear cuestión de inconstitucionalidad en relación con el art. 32.1 de la Ley 5/1997, de 22 de julio, de Administración local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interesa destacar a los efectos de este proceso constitucional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Decreto 83/2013, de 6 de junio, la Xunta de Galicia aprobó la fusión voluntaria de los municipios de Oza dos Ríos y Cesuras, dando lugar al nuevo municipio de Oza-Cesuras.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10 de julio de 2013, doña M.P.P.S, concejal del municipio de Cesuras que había votado en contra de la decisión de iniciar la tramitación por la Xunta del expediente de fusión, presentó ante la Sala de lo Contencioso-Administrativo del Tribunal Superior de Justicia de Galicia recurso contencioso-administrativo contra el citado Decreto 83/2013, de 6 de junio. En su recurso, alegaba como único motivo de impugnación el incumplimiento del régimen de mayorías establecido en el art. 32.1 de la Ley 5/1997, de 22 de junio, de la administración local de Galicia,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alteraciones de términos municipales podrán, asimismo, ser tramitadas, con carácter voluntario, por los Ayuntamientos interesados. En tal caso, el expediente será iniciado por los acuerdos de los respectivos Ayuntamientos, adoptados con el voto favorable de las dos terceras partes del número de hecho y, en todo caso,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argumentaba en el recurso, teniendo el Ayuntamiento de Cesuras once concejales, las dos terceras partes exigidas por el precepto hubiesen requerido el voto favorable de, al menos, ocho concejales a la solicitud de fusión, y sin embargo esa solicitud se aprobó solamente por siete votos contra cuatro. Esto es, se cumplió la exigencia de mayoría absoluta que el precepto requiere “en todo caso”, pero no la superior de mayoría de dos tercios también impuesta en el referido art. 32.1 de la Ley de la Administración local de Galicia. La Xunta de Galicia, en cambio, había tramitado y aprobado dicha fusión amparándose en el art. 47.2 a) de la Ley 7/1985, de 2 de abril, reguladora de las bases del régimen local (LBRL), modificada en este punto por la Ley 57/2003, de 16 de diciembre, de medidas para la modernización del gobierno local, que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requiere el voto favorable de la mayoría absoluta del número legal de miembros de las corporaciones para la adopción de acuerdos en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Creación y supresión de municipios y alteración de términos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concluso el procedimiento, y antes de dictar Sentencia, la Sección Segunda de la Sala de lo Contencioso-Administrativo del Tribunal Superior de Justicia de Galicia dictó providencia de 12 de febrero de 2015, por la que, al amparo de lo previsto en el art. 35.2 de la Ley Orgánica del Tribunal Constitucional (LOTC), acordó dar a las partes y al Ministerio Fiscal el plazo común e improrrogable de diez días para que pudiera alegar sobre la pertinencia de plantear cuestión de inconstitucionalidad en relación con el art. 32 de la Ley de la Administración local de Galicia, o sobre el fondo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presentado el 26 de febrero de 2015, la representación de la parte actora se opuso al planteamiento de la cuestión de inconstitucionalidad suscitada por la Sala. Para ella, la citada cuestión no supera el denominado “juicio de relevancia”, pues a su juicio lo único que debe resolverse en el recurso contencioso-administrativo interpuesto es si la Xunta de Galicia, al dictar el Decreto impugnado, inaplicó o no la citada Ley autonómica, de suerte que tanto si la citada Ley es constitucional como si no lo es, el Decreto recurrido, para la parte, seguiría siendo nulo, por contravenir el citado art. 32.1 de la Ley de la Administración local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Diputación Provincial de A Coruña, en representación del Ayuntamiento de Oza-Cesuras, presentó sus alegaciones el mismo día 26 de febrero de 2015, apoyando el planteamiento de la cuestión de inconstitucionalidad. Para él, existen dos disposiciones legales contradictorias, el art. 32.1 de la Ley de la Administración local de Galicia y el art. 47.2 a) LBRL, y únicamente el Tribunal Constitucional puede solventar esta contradicción, haciéndolo además mediante la expulsión del ordenamiento de la disposición autonómica, ya que el art. 47.2 LBRL tiene carácter formal y materialmente básico al amparo del art. 149.1.18 CE, según estableció ya la STC 66/2011, de 16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fechado el 24 de febrero de 2015 el Letrado de la Xunta de Galicia presentó sus alegaciones instando el planteamiento de la cuestión de inconstitucionalidad. Cita las SSTC 33/1993 y 159/2012, que resolvieron idéntico debate acerca de la inconstitucionalidad sobrevenida de leyes autonómicas por modificación de la ley básica estatal, y concluye que según la jurisprudencia de este Tribunal (SSTC 173/2002 y 1/2003) solo el Tribunal Constitucional puede resolver esta contradicción entre normas legales y depurar el ordenamiento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24 de febrero de 2015 presentó sus alegaciones el Ministerio Fiscal, que tras repasar los antecedentes del caso y los precedentes que representan las SSTC 66/2011 y 159/2012, concluye que concurren los presupuestos necesarios para plantear la cuestión de inconstitucionalidad, “aun cuando se sepa que el resultado de la respuesta del Tribunal Constitucional es el de declarar contraria a la Constitución la ley autonómica. Ya el voto particular de la STC de 2011 antes citada señalaba la anormalidad y antieconómica (sic) de la vía 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6 de marzo de 2015 la Sección Segunda de la Sala de lo Contencioso-Administrativo del Tribunal Superior de Justicia de Galicia acordó plantear cuestión de inconstitucionalidad en relación con el art. 32.1 de la Ley 5/1997, de 22 de julio, de administración local de Galicia, por la posible vulneración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comienza identificando el precepto cuestionado, que reproduce, y el precepto constitucional de contraste, que igualmente transcribe, así como el precepto estatal que concreta la supuesta vulneración constitucional, el art. 47.2 a) LBRL. Recuerda asimismo que en el recurso contencioso-administrativo que debe resolver se cuestiona que el Decreto impugnado haya respetado el régimen de mayorías exigido por el art. 32.1 de la Ley de la Administración local de Galicia, y concluye: “Tal es la medida en que la decisión del proceso depende de la validez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recuerda la doctrina de este Tribunal según la cual solo puede ser él, y no los órganos de la jurisdicción ordinaria, quien fiscalice las leyes post constitucionales y depure el ordenamiento expulsando del mismo una norma con rango de ley (SSTC 66/2011 y 159/2012). Y ello le lleva a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2015, el Pleno del Tribunal, a propuesta de la Sección Cuarta, acordó admitir a trámite la cuestión de inconstitucionalidad planteada por la Sección Segunda de la Sala de lo Contencioso-Administrativo del Tribunal Superior de Justicia de Galicia en relación con el art. 32.1 de la Ley 5/1997, de 22 de julio, de administración local de Galicia, por posible vulneración del art. 149.1.18 CE, y, de conformidad con lo dispuesto en el artículo 10.1 c) LOTC, deferir a la Sala Segunda el conocimiento de la cuestión, así como dar traslado de las actuaciones recibidas (art. 37.3 LOTC) al Congreso de los Diputados y al Senado, por conducto de sus Presidentes, al Gobierno, por conducto del Ministro de Justicia, y al Fiscal General del Estado, así como a la Xunta de Galicia y al Parlamento de Galicia, por conducto de sus Presidentes, al objeto de que, en el improrrogable plazo de quince días, pudieran personarse en el proceso y formular las alegaciones que estimasen convenientes. Se acordó, asimismo, comunicar esta resolución al órgano judicial promotor de la cuestión, a fin de que el procedimiento del que la misma emana permaneciera suspendido hasta que este Tribunal resolviera definitivamente (art. 35.3 LOTC). Y se ordenó, por último, la publicación de la incoación de la cuestión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16 de junio de 2015, registrado en este Tribunal el siguiente día 18, el Presidente del Congreso de los Diputados comunicó a este Tribunal el acuerdo de la Mesa de la cámara de la misma fecha por el que se tiene por personado al Congreso de los Diputados en este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junio de 2015 tuvo entrada en el Registro General de este Tribunal escrito del Presidente del Senado comunicando el acuerdo de la Mesa de la cámara de 23 de junio en el que se tiene por personada a la citada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presentó sus alegaciones el 26 de junio de 2015. En ellas, recuerda que el debate suscitado es “prácticamente idéntico” al resuelto en las SSTC 66/2011 y 159/2012, a propósito de la inconstitucionalidad sobrevenida del art. 131.2 de la Ley 14/1990, de 26 de julio, del régimen jurídico de las Administraciones públicas de Canarias, que regulaba las mayorías necesarias para un cambio de capitalidad del municipio, tras la modificación del régimen de mayorías previsto en la Ley de bases de régimen local operado por la Ley 57/2003. La contradicción en que había entrado esa norma autonómica con ese nuevo régimen de mayorías instaurado por la citada Ley 57/2003 provocó que en aquel caso este Tribunal declarase: (a) que no podía un órgano de la jurisdicción ordinaria inaplicar por su propia autoridad una ley autonómica por contravenir una ley básica estatal; y (b) que la citada norma autonómica era, verdaderamente, formal y materialmente básica, al amparo del art. 149.1.18 CE, por lo que había incurrido en inconstitucionalidad sobrevenida y era en consecuencia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este caso aprecia la misma contradicción con la única variación de que el supuesto enjuiciado no es el de alteración de la capitalidad del municipio [art. 47.2 d) LBRL] sino el de fusión de ayuntamientos [art. 47.2 a)], entiende que concurren todos los presupuestos para la declaración de inconstitucionalidad, mediata o indirecta, del art. 32.1 de la Ley de la Administración local de Galicia aquí cuestionado: carácter básico de la norma estatal infringida; contradicción insalvable entre los preceptos enfrentados, e imposibilidad de que la norma estatal básica desplace o prevalezca (art. 149.3 CE) sobre la norma autonómica sin previa declaración de inconstitucionalidad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junio de 2015 tuvo entrada en el Registro General de este Tribunal escrito de la Presidenta del Parlamento de Galicia al que se acompaña el certificado del acuerdo de personación tomado por la Mesa de la citada cámara y las alegaciones efectuadas por el Letrado oficial mayor del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esas alegaciones se asume el carácter básico del art. 47.2 a) LBRL, en su redacción resultante de la Ley 57/2003, ya que el carácter básico del régimen de mayorías de los órganos de gobierno local fue destacado ya en las SSTC 33/1993 y 331/1993. En consecuencia, se dice, la regla de mayoría de dos tercios establecida en el precepto cuestionado, que reproduce la originariamente establecida en la LBRL pero hoy modificada por la Ley 57/2003, “deviene inaplicable desde la entrada en vigor de la Ley 57/2003, que la sustituye por la regla de la mayoría absoluta”; no obstante, prosigue el Letrado de la cámara autonómica, es posible defender la constitucionalidad del precepto controvertido. Para ello, dice, debe partirse de que el Parlamento de Galicia, al aprobar la Ley 5/1997, de 22 de julio, de administración local de Galicia, actuó dentro del marco competencial autonómico y con sujeción a la normativa estatal básica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regulación del régimen de mayorías, el Parlamento de Galicia bien podía haberse remitido simplemente a la normativa básica del Estado, pero optó, en lugar de ello, por reproducir las mayorías fijadas en aquella, en aras de la seguridad jurídica proclamada en el art. 9.3 CE. Una técnica legislativa habitual y validada por este propio Tribunal Constitucional (STC 146/1993).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contravención sobrevenida de ese precepto originario con la nueva normativa básica actualizada por la Ley estatal 57/2003 no debe conducir a una declaración de inconstitucionalidad, sino a la aplicación de la cláusula de prevalencia del art. 149.3 CE, cuya aplicabilidad demanda en este caso el Letrado der la cámara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ignora, concluye, los casos de las SSTC 66/2011 y 159/2012, pero según su parecer sería interesante que se reinterpretara o matizara esa doctrina de manera que se distingan dos supuestos: el de colisión entre una ley autonómica y una ley estatal en el momento mismo en que aquélla es aprobada, y el de colisión de una norma autonómica originariamente acorde con la normativa estatal básica pero posteriormente contraria a ella por la modificación de esta última. En este segundo caso, sostiene, no sería necesaria la declaración de inconstitucionalidad, sino que cabría su mera inaplicación por haber sido desplazada por la norma estatal, al amparo de la cláusula de prevalencia del art. 149.3 CE. Esta le parece la solución más sencilla y acorde con las exigencias del funcionamiento ordinario del sistema normativo, evitando las disfuncionalidades que acarrea la doctrina plasmada en las SSTC 66/2011 y 159/2012, que acaban extendiéndose al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ello que debe desestimarse la presente cuestión de inconstitucionalidad, porque la Sala de lo Contencioso-Administrativo del Tribunal Superior de Justicia de Galicia podía haber determinado de manera inmediata, a través de la cláusula de prevalencia (art. 149.3 CE), cuál era el precepto aplicable y el régimen de mayorías exigido. Recuerda que la doctrina de este Tribunal ha admitido la inaplicación de leyes por órganos de la jurisdicción ordinaria en otros supuestos, como el de las leyes preconstitucionales (STC 4/1981), los textos refundidos y articulados, que pueden confrontarse con las bases aprobadas por el Parlamento (SSTC 51/1982, 47/1984 y 159/2001) y las leyes contrarias al derecho de la Unión Europea, que deben inaplicarse por exigencia del principio de primacía.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2 de julio de 2015, el Letrado de la Diputación Provincial de A Coruña, en representación y defensa del Ayuntamiento de Oza-Cesuras, se personó ante este Tribunal y solicitó que se entendieran con él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Xunta de Galicia presentó sus alegaciones el 3 de julio de 2015 interesando la estimación de la presente cuestión de inconstitucionalidad “por acatamiento debido” de la doctrina de este Tribunal. En lo que a este proceso constitucional interesa, recuerda que para la Administración, al resolver el expediente de fusión, aplicar el precepto cuestionado (art. 32.1 de la Ley de la Administración local de Galicia) implicaba vulnerar, sin duda alguna, el art. 47.2 d) LBRL. Y apoya en las consideraciones recogidas en el Dictamen 390/2013 del Consello Consultivo de Galicia, emitido con ocasión de la disyuntiva que este caso se presentaba ante la Administración, la necesidad de optar por la aplicación de este último precepto, el estatal. No ofrece duda alguna, sostiene, que la vulneración de la normativa básica estatal por el art. 32.1 de la Ley de la Administración local de Galicia se produjo de manera sobrevenida, como consecuencia de la modificación de la Ley de bases de régimen local por la Ley 57/2003; y no puede omitirse tampoco que esa reforma ya ha sido considerada formal y materialmente básica por este Tribunal Constitucional en las SSTC 66/2011 y 159/2012. En consecuencia, y por aplicación de esa doctrina: (i) a la Xunta de Galicia no le quedó más alternativa que aplicar esa normativa estatal formal y materialmente básica; (ii) pero la Sala de lo Contencioso-Administrativo no puede inaplicar por su propia autoridad y en virtud de la cláusula de prevalencia el precepto autonómico cuestionado, contrario a esa norma estatal básica; (iii) es únicamente este Tribunal Constitucional el que puede declarar la inconstitucionalidad mediata y sobrevenida del art. 32.1 de la Ley de la Administración local de Galicia, y su nulidad. Concluye por todo ello la necesaria 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6 de julio de 2015, la Secretaría de la Sala Segunda de este Tribunal acordó tener por personado y parte al Letrado Asesor Jurídico de la Diputación Provincial de A Coruña, en representación del Ayuntamiento de Oza-Cesuras, y tenerle por personado y parte en la presente cuestión de inconstitucionalidad, entendiéndose con él las sucesivas actuaciones y, conforme establece el art. 37.2 LOTC, concederle un plazo de 15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31 de julio de 2015 tuvieron entrada en este Tribunal las alegaciones de la Fiscal General del Estado, en las que se defiende la estimación de la cuestión de inconstitucionalidad. Tras hacer un extenso resumen de los antecedentes del caso, se apoya en las ya citadas SSTC 66/2011 y 159/2012 para concluir que la modificación legislativa del art. 47.2 d) LBRL operada por la Ley 57/2003, de 16 de diciembre, ha provocado que el art. 32.1 de la Ley gallega haya resultado, de manera sobrevenida, contrario a ese nuevo marco básico estatal resultante de la Ley 57/2003, y que de conformidad con la doctrina sentada en las dos Sentencias citadas, ello deba conducir a la declaración de inconstitucionalidad y nulidad del art. 32.1 de la Ley de la Administración local de Galicia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12 de abril de 2016 el Pleno, en su reunión de esa fecha y conforme establece el artículo 10.1 n) de la Ley Orgánica del Tribunal Constitucional, a propuesta de la Sala Segunda, acordó recabar para sí el conocimiento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24 de mayo de 2016, se acordó señalar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plantea en relación con el art. 32.1 de la Ley 5/1997, de 22 de julio, de administración local de Galicia, que exige un régimen de mayorías cualificadas para la fusión de municipios que resulta contrario al fijado en el art. 47.2 a) de la Ley 7/1985, de 2 de abril, reguladora de las bases de régimen local (LBRL), siendo ambos preceptos aplicables en el proceso a quo y determinantes del fallo que haya de dictarse en cuanto que en ese proceso se impugna un Decreto que aprueba la fusión voluntaria de dos municipios cuya iniciativa, que requiere un acuerdo municipal en tal sentido, habría cumplido el régimen de mayorías establecido en una de ellas (estatal) pero no el de la otra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Inicialmente, ambas normas, el art. 47.2 a) LBRL y el art. 32.1 de la Ley de la Administración local de Galicia, exigían la misma mayoría de dos tercios del número de miembros de la corporación para la adopción de un acuerdo que implicase la alteración de términos municipales. Pero la modificación introducida en la primera por la Ley 57/2003, de 16 de diciembre, que redujo esa mayoría cualificada prevista en el art. 47.2 LBRL de los dos tercios a la mayoría absoluta del número legal de miembros de la corporación, ha provocado, según la Sala promotora, que el precepto autonómico haya quedado incurso en “inconstitucionalidad sobrevenida”, en expresión, entre otras, de las SSTC 66/2011, de 16 de mayo, FJ 5, y 159/2012, de 17 de septiembre, FJ 5, que resuelven un conflicto de normas muy semejante a este que ahora se plantea [en aquel caso se trataba de la alteración de la capitalidad de un municipio, letra d) del mismo art. 47.2 LBRL, siendo la norma cuestionada y a la postre declarada nula por este Tribunal procedente de la Comunidad Autónoma de Canarias, y no gallega].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estricta aplicación de esa doctrina, la Sección Segunda de la Sala de lo Contencioso-Administrativo del Tribunal Superior de Justicia de Galicia eleva la presente cuestión de inconstitucionalidad para que este Tribunal declare esa “inconstitucionalidad sobrevenida” del art. 32.1 de la Ley de la Administración local de Galicia, teniendo presente el carácter formal y materialmente básico del nuevo art. 47.2 LBRL ya declarado en las citadas SSTC 66/2011 y 159/2012, por referencia a su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encontramos así ante un nuevo caso de los que hemos denominado inconstitucionalidad indirecta o mediata, en los que la norma autonómica controvertida no vulnera directa o frontalmente un precepto de la Constitución, sino que lo hace de manera secundaria o derivada, por infringir una norma de rango infraconstitucional dictada por el Estado en el ejercicio de sus competencias propias (entre otras muchas, STC 166/2014, de 22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estos casos de inconstitucionalidad mediata sobrevenida es, efectivamente, doctrina de este Tribunal —véase por todas la antes aludida STC 159/2012, FJ 5, y las allí citadas— que la modificación de la normativa estatal básica de obligado acatamiento por las comunidades autónomas no provoca la derogación o desplazamiento del precepto legal autonómico anterior y contrario a esa nueva normativa básica, sino que provoca su “inconstitucionalidad sobrevenida”, de modo que no puede un órgano de la jurisdicción ordinaria inaplicar, por su propia y exclusiva autoridad, esa norma de rango legal, sino que el sometimiento estricto de la jurisdicción ordinaria al “imperio de la ley” (art. 117.1 CE) y el monopolio de este Tribunal Constitucional en la fiscalización de la constitucionalidad de las leyes obligan, de acuerdo con el art. 163 CE, a promover la correspondiente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Descansa esa doctrina, como decimos, en la idea de que los “órganos jurisdiccionales no pueden fiscalizar las normas postconstitucionales con rango de ley (STC 73/2000, de 14 de marzo, FJ 16), dado que el constituyente ha querido sustraer al Juez ordinario la posibilidad de inaplicar una ley postconstitucional ante un eventual juicio de incompatibilidad con la Constitución (STC 17/1981, de 1 de junio, FJ 1). La depuración del ordenamiento legal, vigente la Constitución, corresponde de forma exclusiva al Tribunal Constitucional, que tiene la competencia y la jurisdicción para declarar, con eficacia erga omnes, la inconstitucionalidad de las leyes, tanto más cuanto en un sistema democrático la ley es expresión de la voluntad popular —como se declara en el preámbulo de nuestra Constitución— y es principio básico del sistema democrático y parlamentario hoy vigente en España (por todas, SSTC 73/2000, de 14 de marzo, FJ 4; 104/2000, de 13 de abril, FJ 8; y 120/2000, de 10 de mayo, FJ 3)” (SSTC 66/2011, FJ 6, y 159/2012, FJ 5, ambas con cita de la STC 173/2002, de 9 de octubre, FJ 9; en el mismo sentido, STC 162/2009, de 29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sin embargo, que según los argumentos que se exponen a continuación, debe apartarse de la doctrina antes indicada en un caso como el que da origen a la presente cuestión de inconstitucionalidad en que la legislación autonómica no ha hecho sino reproducir la legislación básica, y ésta se modifica después en un sentido incompatible con aquella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poner de manifiesto que, tal como se expone en el antecedente 2 de esta resolución, el objeto del proceso en el que se planteó la presente cuestión de inconstitucionalidad, fue un Decreto de la Xunta de Galicia que aprobó la fusión voluntaria de dos municipios de dicha comunidad, Oza dos Rios y Cesuras, que habían decidido dicha fusión en virtud de acuerdos de los que el adoptado por el Ayuntamiento de Cesuras lo fue con el voto favorable de la mayoría absoluta del número legal de miembros de la corporación, tal como exigía el art. 32.1 de la Ley de la Administración local de Galicia, pero no con el de las dos terceras partes de su número de hecho, tal como también exige ese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Decreto de la Xunta de Galicia impugnado ante la Sala de lo Contencioso-Administrativo que plantea la inconstitucionalidad de aquel precepto, no lo aplicó, sino que consideró que resultaba aplicable el art. 47.2 a) LBRL, que, tras su modificación por la Ley 57/2003 redujo esa mayoría cualificada, considerando suficiente la mayoría absoluta del número legal de los miembros de la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fue la propia Administración la que, en el trance de decidir el expediente que se le había presentado, entendió que la contradicción entre la norma autonómica y la posterior legislación básica estatal debía resolverse en favor de esta última, considerando inaplicable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el reproche que nuestra doctrina constitucional, expuesta en el fundamento jurídico anterior, viene haciendo a los órganos de la jurisdicción ordinaria, la de enjuiciar por sí mismos un supuesto de inconstitucionalidad mediata de una ley autonómica, si bien se trate de una inconstitucionalidad sobrevenida, no procede en este caso, en que la inaplicación de la legislación autonómica se ha llevado a cabo por la propia Administración, que no puede promover cuestión de inconstitucionalidad (art. 163 CE y 35 de la Ley Orgánica del Tribunal Constitucional). Pero ello no altera la esencia del problema planteado, si acaso pone de manifiesto de un modo más patente las consecuencias inconvenientes a que conduce la aplicación de nuestra doctrina. En definitiva, se trata de la calificación jurídica que merece una ley autonómica que después de su promulgación resulta contraria a la legislación básica estatal posterior a aquélla. Se trata de una ley autonómica que en el momento de su aprobación no contradecía legislación básica alguna porque se limitaba a reproducir su texto, cuando la legislación básica se modifica en términos incompatibles con aquella legislación autonómica y hemos de considerar si esta modificación determina el desplazamiento de la legislación autonómica en favor de la aplicación de la legislación básica estatal posterior, o la inconstitucionalidad sobrevenida de aquélla, con la consecuencia de que, en el primer caso, todos los operadores jurídicos debería optar por la aplicación de la legislación básica posterior, como ha hecho en este caso la Xunta de Galicia, o bien en el segundo, debería aplicarse la legislación autonómica en tanto no se postulase su inconstitucionalidad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utilizó por primera vez la categoría jurídica de la inconstitucionalidad sobrevenida en la STC 4/1981, de 2 de febrero, para referirse a las leyes preconstitucionales que, tras la entrada en vigor de la Constitución, no se ajustaban a ella. Aunque su disposición derogatoria tercera acordó la derogación de cuantas disposiciones se opusieran a lo establecido en ella, el Tribunal advierte que “[l]a peculiaridad de las leyes preconstitucionales consiste… en que la Constitución es una ley superior —criterio jerárquico— y posterior —criterio temporal—. Y la coincidencia de este doble criterio da lugar —de una parte— a la inconstitucionalidad sobrevenida, y consiguiente invalidez de las que se opongan a la Constitución, y —de otra— a su pérdida de vigencia a partir de la misma para regular funciones futuras, es decir a su derogación”. El Tribunal aceptó la posibilidad de controlar a través del recurso abstracto de inconstitucionalidad el ajuste a la Constitución de las leyes así como la posibilidad de que los jueces plantearan la correspondiente cuestión de inconstitucionalidad con relación a los preceptos de leyes preconstitucionales que les suscitaren alguna duda de constitucionalidad, pero reconociendo en todo caso la potestad de los Jueces y Tribunales de apreciar por sí mismos dichas inconstitucionalidad, a fin de considerar derogadas y, por lo tanto, inaplicables los preceptos preconstitucionales que considerasen contrarios a la Constitución. Según dicha Sentencia, “así como frente a las leyes postconstitucionales el Tribunal ostenta un monopolio para enjuiciar su conformidad con la Constitución, en relación a las preconstitucionales los Jueces y Tribunales deben inaplicarlas si entienden que han quedado derogadas por la Constitución, al oponerse a la misma; o pueden, en caso de duda, someter este tema al Tribunal Constitucional por la vía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construcción inicial, limitada a una situación peculiar y, por su propia naturaleza transitoria, se ha aplicado después a supuestos diferentes, siempre de inconstitucionalidad mediata. Late en la doctrina, asentada sin discrepancia alguna, referente a la necesidad de confrontar las leyes autonómicas impugnadas no con la legislación básica vigente en la fecha en que aquella fueron aprobadas sino en la que está vigente cuando el Tribunal dicta su resolución (entre las primeras resoluciones en este sentido, SSTC 137/1986, de 6 de noviembre, FJ 4, y 170/1989, de 19 de octubre, FJ 3, y entre las más recientes, STC 17/2016, de 4 de febrero, FJ 3). Y se recupera, aludiendo expresamente otra vez a la calificación de inconstitucionalidad sobrevenida, cuando la ley autonómica regula un supuesto de hecho no contemplado por el legislador básico estatal, y después éste aprueba una legislación básica incompatible con aquella regulación (STC 1/2003, de 16 enero) y cuando, como es el caso planteado en el presente proceso constitucional, el legislador autonómico al desarrollar legislación básica, reproduce también esa normativa, y ésta es modificada después en términos incompatibles con la legislación autonómica (SSTC 66/2011, de 16 mayo y 195/2015, de 21 de septiembre,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articulación de las competencias estatales y autonómicas mediante la técnica de la atribución al Estado de la competencia para dictar la legislación básica sobre una determinada materia y a las Comunidades Autónomas la de aprobar la normativa necesaria de desarrollo determina, en principio, ámbitos materiales tangentes pero no secantes, en el sentido de que la legislación autonómica solo puede ocupar los espacios materiales no regulados por la legislación básica. Sin embargo, la práctica frecuente del legislador autonómico de introducir en su normativa de desarrollo preceptos que corresponden a la legislación básica que se pretendía desarrollar ha dado lugar a numerosos pronunciamientos de este Tribunal que ha fijado una doctrina que puede sintetizarse así: i) Aunque este Tribunal no es juez de la calidad técnica de las leyes, ha advertido los riesgos de ciertas prácticas legislativas potencialmente inconstitucionales, como ocurre en los caso en los que leyes autonómicas reproducían normas incluidas en la legislación básica del Estado (por todas, STC 341/2005, de 21 de diciembre, FJ 9), aunque no siempre ello determine la inconstitucionalidad de la ley autonómica. ii) Si la reproducción de la ley básica se produce por el legislador autonómico en una materia sobre la que la Comunidad Autónoma carece de competencias, la falta de habilitación autonómica debe conducirnos a declarar la inconstitucionalidad de la norma (STC 341/2005, antes citada, FJ 9, o más recientemente SSTC 123/2013, de 23 de mayo, FJ 8, y 137/2012, de 19 de junio, FJ 2), salvo supuestos excepcionales como el aludido en la STC 47/2004, de 25 de marzo. iii) Cuando la norma reproducida y la que reproduce se encuadran en una materia sobre la que ostentan competencias tanto el Estado como la Comunidad Autónoma, al margen de reproches de técnica legislativa, la consecuencia no será siempre la inconstitucionalidad sino que habrá que estar a los efectos que tal reproducción puede producir en el caso concreto (nuevamente, STC 341/2005, FJ 9, y también STC 18/2011, de 3 de marzo,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reproducción por la legislación autonómica de desarrollo de preceptos de la legislación básica puede utilizarse y de hecho se utiliza normalmente como medio para facilitar al operador jurídico el conocimiento de la normativa aplicable, incluyendo en un solo texto el conjunto de la normativa a tener en cuenta, pero su virtualidad no alcanza, como es obvio, a alterar la naturaleza de la legislación reproducida ni para que el legislador autonómico pueda atribuirse potestad alguna de influir en la legislación básica, por mucho que haya sido reproducida en la legislación de desarrollo. En particular, no solo no puede implicar bloqueo alguno en la potestad del legislador estatal, cuya capacidad de alterar las bases inicialmente fijadas ha sido reconocida repetidamente por la doctrina de esta Tribunal (por todas, STC 161/2013, de 26 de septiembre, FJ 9), sino que, si esa modificación se produce es el legislador autonómico el que debe acomodarse a la modificación de la legislación estatal básica [SSTC 158/2011, de 19 de octubre, FJ 8, 99/2012, de 8 de mayo, FJ 2 b), 146/2013, de 11 de julio, FJ 4 o 182/2013, de 23 de octubre,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si esa acomodación no tiene lugar el operador jurídico primario se encuentra ante una alternativa en la que inevitablemente ha de dar preferencia a una de las dos leyes en conflicto, en detrimento de la otra. O bien, como en el supuesto resuelto por la STC 195/2015, de 21 de septiembre, la Administración aplica la normativa autonómica y no la legislación básica estatal vigente, o bien, como en el supuesto que da lugar al presente proceso constitucional, o el resuelto por la STC 66/2011, de 16 de mayo, la Administración tiene en cuenta la nueva legislación básica e inaplica la anterior legislación autonómica que reproducía la legislación básica ya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operador jurídico primario, al que preferentemente van destinadas las normas, tiene necesariamente que operar con la técnica del desplazamiento de una de las leyes en conflicto y no tiene legitimación para suscitar cuestión de inconstitucionalidad, pues su planteamiento se reserva a los jueces y tribunales, y esto significa que el asunto se ha judicializado, lo que representa siempre una situación indeseable, de tal modo que otorgar preferencia a la legislación básica estatal es la solución lógica a una situación provocada por la propia Comunidad Autónoma que ha incumplido su deber de inmediata acomodación de su legislación de desarrollo a la nueva legislación básica. Es la solución que deriva del carácter superfluo de la legislación reproductora, que no añade nada a la legislación básica para que aquélla pueda ser considerada realmente normativa de desarrollo. Es la técnica que utiliza con toda naturalidad la jurisdicción ordinaria para inaplicar, sin que esto signifique su nulidad, preceptos de reglamentos ejecutivos que transcriben la ley que desarrollan, cuando ésta se modifica. Es la técnica que también se utiliza por la jurisdicción ordinaria, y que este Tribunal ha considerado conforme con la Constitución (SSTC 145/2012, de 2 de julio, FJ 5, y 232/2015, de 5 de noviembre, FJ 6), cuando inaplica normas con rango legal que contradicen normativa comunitaria europea. Es fin, es la solución que se corresponde con lo dispuesto en el art. 149.3 CE que atribuye a las normas del Estado prevalencia sobre las de las Comunidades Autónomas en todo lo que no esté atribuido a la exclusiva competencia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149.3 CE es un precepto destinado no a fijar las competencias del Estado y de las Comunidades Autónomas, sino a solucionar los conflictos que puedan producirse en aplicación de las normas respectivas y que no hayan de resolverse mediante la declaración de inconstitucionalidad de una de ellas. De sus distintas reglas, una de las cuales es la de la prevalencia de las normas del derecho estatal en los términos que la misma describe (“prevalecerán, en caso de conflicto, sobre las de las Comunidades Autónomas en todo lo que no esté atribuido a la exclusiva competencia de éstas”), resultan destinatarios los aplicadores del Derecho sin distinción, y su finalidad no es otra que la de asegurar la plenitud del ordenamiento, tal y como ha afirmado de manera reiterada este Tribunal [entre otras, SSTC 118/1996, de 27 de junio, FFJJ 4 y 9; 61/1997, de 20 de marzo, FJ 12.c); 157/2004, de 21 de septiembre, FJ 13, o 139/2011, de 14 de septiembre, FJ 4]; reservando la Constitución a su vez a este último, el monopolio de la declaración de inconstitucionalidad de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149.3 CE proporciona una herramienta útil para que las relaciones entre el ordenamiento jurídico estatal y los de las Comunidades Autónomas puedan desarrollarse con fluidez, en situaciones que no demanden como respuesta la declaración de inconstitucionalidad de las leyes de alguno de ellos; teniendo en cuenta que las Comunidades Autónomas ni son competentes “…‘para determinar los efectos que sus normas producen sobre el Derecho estatal preexistente, pues la vigencia y aplicabilidad de éste será la que resulte de las normas constitucionales que regulen la relación entre el ordenamiento estatal y el autonómico (así, el art. 149.3 CE), y no lo que establezca el legislador autonómico’ (STC 132/1989, FJ 33)” [STC 157/2004, de 21 de septiembre, FJ 13], ni lo pueden ser para condicionar el Derecho estatal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hasta ahora que el control de la adecuación de la legislación autonómica a la legislación básica que desarrolla, no puede llevarse a cabo por aplicación del principio de prevalencia de las normas del Estado (art. 149.3 CE), sino que es un auténtico control de constitucionalidad reservado al Tribunal Constitucional (STC 163/1995, de 8 de noviembre, FJ 4). Por ello, en los supuestos en que con apoyo en títulos competenciales distintos, Comunidad Autónoma y Estado aprueban productos normativos incompatibles, el conflicto planteado se resuelve sin traer a colación el art. 149.3 CE, en favor del título competencial considerado más específico (SSTC 87/1987, de 2 de junio, FJ 2; 190/2000, de 13 de julio, FJ 4; 188/2001 de 20 de septiembre, FJ 6, y 214/2015, de 22 de octubre, FJ 3; así como las citadas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plantea en este caso es diferente, pues la Comunidad Autónoma de Galicia, al incluir en la Ley 5/1997, de 22 de julio, su artículo 32.1, no lo hizo reclamando una competencia propia, sino por puro mimetismo con la regulación contenida en la legislación básica que aquella ley pretendía desarrollar. Este es uno de los casos en los que la aplicación del principio de prevalencia del derecho estatal no determina la derogación de la norma autonómica ni ha de conducir a su nulidad por inconstitucionalidad sobrevenida, sino que puede resolverse, como ha hecho la Xunta de Galicia, inaplicando la ley autonómica por considerar prevalente la posterior legislación básica estatal. Supone el único resultado constitucionalmente respetuoso con la plenitud del ordenamiento (art. 149.3 CE), si el asunto no se hubiera judicializado, y es el único también al que en todo caso puede llegar el órgano judicial que conoce del mismo en vía contencioso-administrativa, tras el planteamiento y estimación de una cuestión de inconstitucionalidad ante este Tribunal, la cual resulta por todo ello innecesaria.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todo lo anterior significa que la Xunta de Galicia actuó acertadamente y que esa prevalencia del Derecho estatal debe jugar en tanto no haya sido puesta en duda la constitucionalidad de la legislación básica modificada, pues en tal caso el Juez sí debería plantear cuestión de inconstitucionalidad, pero no sobre la legislación autonómica sino sobre la propia legislación básica posterior, si considerase que efectivamente concurrían las condiciones para ello. Algo que no sucede en el presente caso, en que este Tribunal ya se ha pronunciado en favor del carácter básico de la regulación contenida en el art. 47.2 LBRL en las Sentencias 66/2011, de 16 de marzo, FJ 3 y 159/2012,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Proyectadas las anteriores consideraciones a la decisión de la presente cuestión de inconstitucionalidad, resulta que se nos pregunta sobre la constitucionalidad de una norma que no resulta aplicable al caso, de modo que debemos declarar la inadmisibilidad del presente proceso constitucional, posibilidad que permanece abierta no obstante haberse pronunciado este Tribunal, en su día, en favor de su admisión (así, por ejemplo, SSTC 1/2016, de 18 de enero, FJ 2, y 269/2015, de 17 de diciembre,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la cuestión de inconstitucionalidad núm. 1619-2015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mis colegas que conformaron la mayoría en la presente decisión, formulo mi Voto discrepante de los fundamentos y del fallo, con exposición de los argumentos señalados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primer problema que suscita la Sentencia de la que discrepo proviene de la escasa argumentación que se ofrece para fundamentar la envergadura del cambio de la doctrina jurisprudencial que se acomete. Limitación argumentativa de la que derivan serias incertidumbres en cuanto al alcance de la aplicabilidad de la cláusula de prevalencia del art. 149.3 CE en el futuro. El hecho de que se parta de las precisas peculiaridades del caso concreto sobre el que versa la Sentencia, no excusa la necesidad de una cumplida explicación de las razones que justifican ese cambio sustancial de interpretación, y del establecimiento claro y preciso de los supuestos a los que habría de aplicarse, más allá de criterios pragmáticos. La nueva interpretación de la cláusula de prevalencia abre, sin duda, serias incertidumbres para los operadores jurídicos en cuanto a cómo deben proceder cuando se encuentren ante situaciones en las que la norma autonómica, en principio aplicable, y la norma estatal resultan contradictorias.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al final de su fundamento jurídico 2, anuncia, efectivamente, que se debe apartar de la doctrina según la cual los órganos jurisdiccionales no pueden fiscalizar las normas postconstitucionales con rango de ley, dado que la depuración del ordenamiento legal, vigente la Constitución, corresponde de forma exclusiva al Tribunal Constitucional, que tiene la competencia y la jurisdicción para declarar, con eficacia erga omnes, la inconstitucionalidad de las leyes. Y justifica tal apartamiento por tratarse de un caso “como el que da origen a la presente cuestión de inconstitucionalidad en que la legislación autonómica no ha hecho sino reproducir la legislación básica, y ésta se modifica después en un sentido incompatible con aquella legislación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primera vista, parece que sólo se aplicaría a supuestos de leges repetitae, y también a primera vista se atisban ya los problemas que suscita ese planteamiento, porque el hecho de que la ley estatal posterior exprese que su regulación es básica no resulta suficiente, de acuerdo con nuestra reiterada doctrina, para que pueda considerarse materialmente básica. Con lo cual se plantea la duda sobre un aspecto tan capital como es el de la delimitación del órgano que puede confirmar, en primer lugar, el carácter efectivamente básico de la norma estatal, y, en segundo lugar, si se produce o no incompatibilidad entre la norma autonómica y la estatal aprobada o modificada posteriormente. Tareas que este Tribunal Constitucional se ha reservado para sí siempre en régimen de monopolio [“comprobar si la calificación de lo básico realizada por el legislador ha sido correcta es función privativa de este Tribunal” (STC 156/1995, de 26 de octubre, FJ 4)], y respecto a las que en esta Sentencia se hace dejación sin aclarar quién va a sustituirlo en esa función. Del tenor de la Sentencia parece deducirse que los “aplicadores del Derecho” han de limitarse a no aplicar la legislación autonómica que haya devenido aparentemente incompatible a posteriori con la legislación básica estatal, sobre el presupuesto de que tal incompatibilidad aparece como indiscutible. ¿Indiscutible conforme al criterio de quién?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aventurarse, además, que este cambio de criterio tendrá lugar no sólo en asuntos idénticos al presente, pues, como se señala en el fundamento jurídico 6, “Este es uno de los casos en los que la aplicación del principio de prevalencia del derecho estatal no determina la derogación de la norma autonómica ni ha de conducir a su nulidad por inconstitucionalidad sobrevenida, sino que puede resolverse, como ha hecho la Xunta de Galicia, inaplicando la ley autonómica por considerar prevalente la posterior legislación básica estatal”. Quiere ello decir que se deja abierta la puerta a la aplicación de este “cambio doctrinal” a otros supuestos indeterminados en este momento, con la consiguiente inseguridad jurídica que deriva de ello.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argumentación de la Sentencia descansa sobre el hecho de que fue la propia Xunta de Galicia quien decidió que la norma aplicable al caso no era el precepto autonómico, sino la previsión contenida en el art. 47.2 a) en la Ley reguladora de las bases del régimen local (LBRL), y, evidentemente, la Xunta no puede plantear una cuestión de inconstitucionalidad. Explica la Sentencia que ante una alternativa como ésta, en la que el operador jurídico inevitablemente ha de dar preferencia a una de las dos leyes en conflicto en detrimento de la otra, tiene que acudir necesariamente a la técnica del desplazamiento de una de las leyes enfrentadas. Y, en consecuencia, considera que la Xunta de Galicia actuó acertadamente y que la prevalencia que otorgó al precepto básico estatal debe mantenerse en tanto no haya sido puesta en duda la constitucionalidad de la legislación básica modificada; únicamente en tal caso el juez sí tendría la obligación de plantear la cuestión de inconstitucionalidad, pero en relación con la norma estatal, y no en relación a la norma autonómica. Conforme a tales premisas, se confirma la operatividad de la cláusula de prevalencia recogida en el art. 149.3 CE en este caso, y, en consonancia, al avalar el desplazamiento de la norma autonómica sobre cuya constitucionalidad se nos preguntaba en el presente procedimiento, se declara inadmisible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a mi entender, difícil de aceptar que el “aplicador jurídico primario” —como lo califica la Sentencia— esté facultado para decidir que una ley en vigor ha dejado de ser aplicable, prescindiendo de los límites que le impone el bloque de la constitucionalidad. Ciertamente, el primer operador jurídico que interviene, la Administración gallega en este caso, ante un supuesto concreto, tendrá que efectuar la selección de la normativa aplicable, pero conforme a los criterios y a los cauces que impone el ordenamiento jurídico. Todos los órganos de la Administración pública están sometidos a la Ley y al Derecho (art. 103 CE) y al principio de legalidad (STC 152/2015, de 6 de julio, FJ 2). En el caso de Galicia, la Xunta está sujeta tanto a la Constitución como a lo que establece su Estatuto de Autonomía. Así pues, en el trance de aplicar una norma autonómica (aprobada por el Parlamento gallego en legítimo ejercicio de su exclusiva potestad legislativa) que la propia Xunta considerara contraria a la legislación básica estatal de forma sobrevenida, la actuación procedente habría sido, en su caso, la de promover la acomodación de la norma autonómica a dicha legislación básica mediante la oportuna reforma, haciendo uso de la iniciativa legislativa que al Gobierno de la Xunta reconoce el art. 13.1 del Estatuto de Autonomía. Y, por lo tanto, llevando la propuesta al Parlamento, sede en la que se abriría la ocasión para discutir sobre el mantenimiento del precepto cuestionado, y sobre su compatibilidad con la nueva norma básica.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respetuosamente discrepo declara que cualquier órgano administrativo puede proceder a desplazar una norma autonómica con rango de ley —aprobada por una asamblea autonómica legitimada democráticamente en ejercicio de su exclusiva potestad legislativa y dotada de presunción de constitucionalidad “que no puede desvirtuarse sin más, prescindiendo de una razón suficientemente fundada” (entre otras, STC 74/2014, de 8 de mayo, FJ 4)—, un desplazamiento dirigido a dar preferencia a una norma posterior, pretendidamente básica y presuntamente en conflicto con el precepto autonómico. Se configura así una figura de prevalencia de aplicación administrativa, contrapuesta a la que podrían aplicar los órganos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en la medida en que esta operación requiere un previo juicio sobre la incompatibilidad entre las dos normas, y, por lo tanto, sobre las competencias estatales y autonómicas, nos encontramos ante una valoración sobre delimitación de las competencias que no puede quedar en manos de la Administración, ni en manos de ningún otro aplicador jurídico que no sea este Tribunal Constitucional. Baste considerar que este Tribunal ha puesto límites incluso a la facultad de los órganos judiciales de seleccionar la norma aplicable: así, entre otras, en la reciente STC 195/2015, de 27 de septiembre, FJ 7, se sostenía que “la facultad de seleccionar la norma jurídica aplicable al caso concreto, inherente a la potestad de juzgar y privativa de los Jueces y Tribunales del Poder Judicial (art. 117.3 CE), […] no alcanza a desplazar una ley postconstitucional ante un eventual juicio de incompatibilidad con la Constitución, sin que a ello se oponga que la contradicción con la Constitución no sea directa, sino mediata, esto es por una eventual contradicción de la norma legal autonómica con la legislación estatal básica”. De lo cual se extraía la consecuencia de que “los órganos judiciales al inaplicar la norma legal autonómica por considerarla contraria a las bases estatales, sin plantear la cuestión de inconstitucionalidad, han desbordado los contornos propios de su potestad jurisdiccional (art. 117.1 CE)”. Si tal desbordamiento se predica de los órganos jurisdiccionales, resulta chocante que se conceda al inicial operador jurídico lo que no se permite al órgano judicial, que es precisamente el llamado a controlar los actos de la Administración (art. 106.1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Aun aceptando a efectos puramente dialécticos la potestad del inicial operador jurídico de dar preferencia a una de las dos leyes en conflicto, no se llega a solucionar el problema, pues la legalidad de la actuación de la Administración pública sigue quedando sometida al control judicial (art. 106.1 CE), que es precisamente lo que ocurre en el presente caso. La demandante ante el órgano judicial reclama la aplicación de la norma autonómica, cuya compatibilidad con la norma estatal, o, por el contrario, su incompatibilidad sobrevenida, es lo que se nos demandaba contestar en este procedimiento. Por consiguiente, nuestra tarea no tenía que proyectarse sobre el Decreto de la Xunta de Galicia impugnado en la vía contencioso-administrativa, sino que tenía que dirigirse a determinar si el órgano judicial que conocía de dicha impugnación se encontraba o no ante la necesidad de optar entre las dos leyes, básica estatal y autonómica, a fin de resolver el recurso sometido a su conocimiento. Pues bien, la Sentencia desvirtúa los términos propios de una cuestión de inconstitucionalidad y se extralimita al concluir que la norma sobre cuya constitucionalidad se nos preguntaba no resulta aplicable al caso, validando la decisión adoptada en el referido Decreto. Se interfiere así en el objeto del proceso a quo, resolviendo la cuestión de fondo que compete en exclusiva decidir al órgano judicial promotor de la cuestión (art. 117.3 CE). Al concluir que el órgano judicial debe atenerse a lo que decidió la Xunta, no sólo se está desconociendo gravemente lo que establece ese precepto constitucional, sino que, además, se ignoran los derechos que el art. 24 CE reconoce a la recurrente en dicho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no puedo compartir la gratuita afirmación de que la norma autonómica no resultaba aplicable al caso. Cualquiera que sea la opción que haya tomado la Xunta de Galicia, el órgano judicial no queda vinculado por esa opción (so pena de despojarlo de las potestades que le atribuye el art. 117.3 CE), sino que debe decidir con absoluta libertad dentro de su potestad de juzgar y hacer ejecutar lo juzgado, y dentro de los estrictos términos en los que se haya planteado el debate judicial. Y, en el presente caso, la concejal que impugnó el Decreto autonómico aprobatorio de la fusión de los dos municipios alegó en su recurso que el acto administrativo no se había ajustado a las determinaciones del art. 32.1 de la Ley autonómica 5/1997, porque el acuerdo de fusión aprobado por el Concello de Cesuras se adoptó por mayoría del número legal de los concejales del municipio, pero sin alcanzar los dos tercios del número de hecho de los mismos, mayoría cuya concurrencia también requiere el referido art. 32.1 de la Ley gallega. Por consiguiente, el Tribunal Superior de Justicia se ve obligado a determinar, en primer lugar, si la norma invocada resulta aplicable al caso; y alcanzada la conclusión de que sí resulta de aplicación (porque es el fundamento principal de la demanda contenciosa), y, entendiendo —según su propio juicio— que podía resultar incompatible con el art. 47.2 a) LBRL, no le quedaba otra opción, de acuerdo con el art. 163 CE y con la jurisprudencia constitucional, que promover la cuestión de inconstitucionalidad respecto del precepto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recordemos que corresponde al órgano judicial promotor de la cuestión realizar el juicio de aplicabilidad y de relevancia de la norma legal cuestionada, y que, por ser la elección de la norma aplicable una cuestión de legalidad ordinaria, este Tribunal debe limitarse a realizar un control externo sobre el juicio realizado por el órgano judicial; lo cual impide que se revise el criterio judicial a este respecto salvo que resulte con toda evidencia errado, por notoriamente inconsistente o equivocada la identificación de la norma llamada a ser aplicada al caso [por todas, SSTC 60/2013, de 13 de marzo, FJ 1 b), y 38/2014, de 11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el juicio de relevancia y aplicabilidad realizado por el órgano judicial al plantear la cuestión de constitucionalidad es, a mi entender, intachable y pertinente, por lo que este Tribunal tendría que haber entrado a resolver sobre la constitucionalidad de la norma autonómica, según se nos demandaba, en lugar de inadmitir la cuestión y hacer dejación de sus funciones sobre la base de una argumentación que, a mi juicio, resulta muy discutible.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de la que disiento trata de salvar las objeciones anteriores afirmando que “otorgar preferencia a la legislación básica estatal es la solución lógica a una situación provocada por la propia Comunidad Autónoma que ha incumplido su deber de inmediata acomodación de su legislación de desarrollo a la nueva legislación básica. Es la solución que deriva del carácter superfluo de la legislación reproductora, que no añade nada a la legislación básica para que aquélla pueda ser considerada realmente normativa de desarrollo”. A continuación reclama que esta técnica de desplazamiento de una norma autonómica debe acogerse como un proceder “lógico” y natural, por su similitud con otros supuestos en los que opera el mismo procedimiento para dejar de aplicar un reglamento, o para dejar de aplicar una norma española conforme al criterio de primacía de la norma europea; y se concluye afirmando que “es la solución que se corresponde con lo dispuesto en el art. 149.3 CE”, asumiendo que el tenor de dicho precepto no presenta ningún obstáculo para su aplicación en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entrar a discutir la interpretación que la Sentencia efectúa del art. 149.3 CE y de la cláusula de prevalencia, considero necesario realizar algunas precisiones sobre las reseñadas afirmaciones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se me plantea una duda que lleva implícita una seria preocupación ya adelantada anteriormente: ¿la mera existencia de una norma posterior, declarada básica por el legislador estatal, es suficiente para que se pueda aplicar la regla de la prevalencia del derecho estatal, desplazando a la norma autonómica anterior? De la argumentación de la Sentencia deduzco que esa es la intención que la misma alumbra, cuando en su fundamento jurídico 6 afirma que considerar prevalente la posterior legislación básica estatal supone “el único resultado constitucionalmente respetuoso con la plenitud del ordenamiento jurídico (art. 149.3 CE)”. Es decir, que no sería necesario analizar previamente si la nueva norma estatal resulta o no formal y materialmente básica, pese a la reiterada exigencia de nuestra doctrina al respecto, como se ha aludido 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segundo lugar, en relación al proclamado carácter básico del art. 47.2 a) LBRL, debe advertirse que no se ha producido pronunciamiento constitucional sobre dicho supuesto. Tanto la STC 66/2011 como la STC 159/2012, citadas al final del fundamento jurídico 6, se refieren al carácter básico del art. 47.2 d) y no del 47.2 a) LBRL, que sería el aquí aplicable. Además, la primera de dichas Sentencias fue dictada en un recurso de amparo, y no en un procedimiento de control de constitucionalidad de una norma legal, y se limitó a remitirse a lo que se dijo en la STC 331/1993, de 12 de noviembre, esto es, a la conclusión alcanzada en relación con una redacción del precepto de la Ley de bases de régimen local anterior a la introducida por la Ley 57/2003, de 16 de diciembre. Por su parte, la STC 159/2012 se limitó a dar por bueno lo que ya se había dicho en la STC 66/2011 y en la STC 331/1993. No hay, por tanto, pronunciamiento expreso alguno de este Tribunal Constitucional acerca del carácter básico del art. 47.2 a) LBRL, en su actual redacción, que nos permita ahorrar el análisis al respecto. Y sin un examen concreto sobre un eventual vicio de inconstitucionalidad —en su caso, sobrevenida— o sobre la compatibilidad de ambas normas, no cabe proclamar en modo alguno la prevalencia de la norma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la Xunta decidiera no aplicar su propia norma autonómica tampoco debe conducir necesariamente a la conclusión de que haya devenido incompatible con la nueva norma estatal. La oposición de la concejal recurrente en el proceso a quo a aquella decisión revela que nos hallamos ante una interpretación no exenta de controversia. El ejercicio de la competencia exclusiva de la Comunidad Autónoma en materia de régimen local no queda restringido al mero desarrollo de los preceptos de la legislación básica, aunque ésta suponga un límite a la capacidad autonómica para regular los distintos aspectos de esa materia. En el presente caso cabía, incluso, un entendimiento de la norma estatal como norma que fija un requerimiento mínimo de votos, pero sin impedir que una Comunidad Autónoma decida legítimamente cualificar la exigencia de una mayoría por encima de ese mínimo, que en todo caso quedaría respetado, en el marco de sus políticas propias en materia de régimen local. Por ello resulta precipitado atribuir a la Comunidad Autónoma un supuesto incumplimiento de un deber de acomodación de su normativa a las nuevas prescripciones de una ley básica. En definitiva, se trata de un campo abonado para la inseguridad jurídica, en el que la utilización de la regla de prevalencia que instaura nuestra Sentencia viene a avalar la actuación de un órgano administrativo, la Xunta, que ignora la vigencia de un precepto cuya continuidad o modificación compete al Parlamento gallego, donde no ha habido ocasión de debate al respecto. Un aval que relega, asimismo, la intervención del órgano judicial al que se eleva la controversia sobre la ley aplicable, y que ocluye la intervención de este Tribunal Constitucional, como órgano que ejerce el control concentrado de la inconstitucionalidad de las normas.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aparente simplicidad del caso, que constituiría, según la Sentencia, un supuesto paradigmático de la procedencia de usar la fórmula de la prevalencia del art. 149.3 CE, no deja de ser, efectivamente, mera apariencia. Se ha dado por bueno que la norma estatal tiene carácter de norma básica, sin analizar en concreto el precepto en cuestión, y se ha dado por bueno que la regla de la mayoría que el art. 47.2 a) LBRL establece ahora se impone en sus estrictos términos y no como regla de mínimos a la que puedan añadirse otras exigencias. Se da, igualmente, por bueno que el precepto autonómico cuya inaplicación se bendice es una mera lex repetita que, como tal, no responde a una decisión propia del legislador autonómico, sino a una mera remisión a la regla estatal básica, por lo que resultaría evidente que, al modificarse esta última, el precepto autonómico “repetido” decae al perder su correspondencia con la norma base. Este es el posicionamiento de la mayoría, construido sobre pretendidas certezas que operan como premisas no necesitadas de constatación. Y sobre tales premisas hipotéticas -sin análisis alguno de contraste- se reclama la aplicación de la prevalencia prevista en el art. 149.3 CE, eludiendo la problemática real de cada uno de esos presupuestos, no ya en otros casos a los que se abre la fórmula, sino en el propio caso que dio origen a la cuestión de inconstitucionalidad que se nos ha planteado.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Para desdramatizar la relevancia del overruling de la doctrina previa, la Sentencia apela a la “naturalidad” con que la jurisdicción ordinaria utiliza la técnica de prevalencia en la inaplicación de normas reglamentarias, conforme a lo previsto en el art. 6 de la Ley Orgánica del Poder Judicial, y en la inaplicación de las leyes internas que contradigan normativa europea. La comparación no puede, sin embargo, servir para justificar su procedencia en nuestro caso. La referida inaplicación de reglamentos tiene su fundamento último en el principio de jerarquía normativa, y trae causa de la previsión del art. 106.1 CE. En cuanto a la inaplicación de las leyes internas conforme al principio de primacía del derecho de la Unión Europea, se trata de la consecuencia de la atribución de soberanía o de competencias que se realiza por cada Estado miembro en favor de las instituciones comunitarias, y que garantiza la aplicación uniforme del Derecho comunitario en el territorio de la Unión. Además, todos los jueces nacionales son jueces garantes de ese Derecho, por lo cual, el control de “comunitariedad” de la ley es un control difuso, a diferencia del control de constitucionalidad de la ley en el ámbito interno, que es un control concentrado en manos del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Efectuadas las anteriores precisiones, el punto central de mi discrepancia con la Sentencia reside en la interpretación que se ofrece de la cláusula de prevalencia, con base en una parca argumentación, y, a mi juicio, dicho sea con el máximo respeto a mis compañeros, carente de consistencia. Ya desde el primer momento, la Sentencia muestra la confusión con la que se mueve entre las distintas cláusulas del art. 149.3 CE, especialmente entre la cláusula de supletoriedad y la de prevalencia, como se observa al asignar al principio de prevalencia la finalidad de “asegurar la plenitud del ordenamiento”, para cuyo sustento se citan una serie de Sentencias de este Tribunal referidas todas ellas a la cláusula de supletoriedad. Cláusula que es la que se corresponde con ese principio de plenitud del ordenamiento, ya que su función se orienta a evitar lagunas en dicho ordenamiento; función que no puede predicarse de una regla que, según la propia Sentencia, tiene por objeto la selección de la norma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con la doctrina hasta ahora mantenida por este Tribunal, que la regla de prevalencia del art. 149.3 CE —según la cual, las normas del Estado “prevalecerán, en caso de conflicto, sobre las de las Comunidades Autónomas en todo lo que no esté atribuido a la exclusiva competencia de éstas”– excluye de su cometido la solución de controversias normativas en las que intervenga el criterio de la competencia. Es decir, cuando el principio de competencia se encuentra concernido en la confrontación de normas, no puede entrar en juego el criterio de la prevalencia. Si la colisión de normas se produce como consecuencia de la extralimitación por una de las partes, con infracción del orden competencial constitucionalmente establecido, resulta patente que ninguna virtualidad tendrá la regla de prevalencia porque una de las normas en conflicto habría incurrido en inconstitucionalidad por vicio de incompetencia. Así ocurre de manera evidente cuando se trata de materias compartidas, como es el caso en que, sobre una misma materia, la Constitución reserva al Estado el establecimiento de la normativa básica, mientras que las Comunidades Autónomas asumen en virtud de sus Estatutos la competencia legislativa de desarrollo, incluso entendiendo comprendidos en estos supuestos todos aquellos casos en los que los Estatutos de Autonomía atribuyen a las Comunidades Autónomas una competencia “exclusiva” que ha de ejercerse necesariamente con respeto de las bases estatales, aunque siempre bajo la premisa de que la Comunidad Autónoma debe tener margen para aplicar su propia opción política y de actuación dentro del respeto al marco legislativo estatal (SSTC 1/1982, de 28 de enero, FJ 1; 44/1982, de 8 de julio, FJ 2; 69/1988, de 19 de abril, FJ 5; y 37/2002, de 14 de febrero, FJ 13). En estos casos, al estar compartida la materia, el bloque de la constitucionalidad ha procedido a un reparto de la misma, configurando ámbitos competenciales normativos propios y exclusivos del Estado, por una parte, y de las Comunidades Autónomas, por la otra. Por consiguiente, sobre una materia compartida puede entenderse que coexisten competencias exclusivas del Estado y de las Comunidades Autónomas, que se ejercen respectivamente sobre el ámbito propio delimitado para cada uno de ellos. Ahora bien, en el supuesto de que una Comunidad Autónoma dicte una norma legal que invada el ámbito que constitucionalmente queda reservado a la legislación básica del Estado, incurrirá en un vicio de incompetencia que conlleva necesariamente la inconstitucionalidad de dicha norma; y la misma situación se producirá cuando la ley básica estatal lleve su regulación más allá de lo constitucionalmente lícito, vaciando de contenido la competencia legislativa autonómica al privarla de espacio libre para desenvolverse. De esta forma, los conflictos que se produzcan en tales situaciones no pueden resolverse conforme a la cláusula de prevalencia de la norma estatal, porque es indudable que una de las dos normas se habrá extralimitado en el ejercicio de la competencia que la ampare, con el consiguiente vicio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—y en lo que a nuestros efectos importa—, cuando se trata, simplificando los términos, del binomio legislación estatal básica/legislación autonómica de desarrollo, la resolución de los posibles conflictos no puede alcanzarse mediante un criterio de prevalencia de la legislación estatal sobre la autonómica porque supondría desconocer que, de acuerdo con el bloque de la constitucionalidad, al Estado le corresponde en exclusiva un ámbito competencial determinado, y a las Comunidades Autónomas otro distinto, lo cual no queda a la libre disponibilidad del legislador estatal. El desconocimiento de esos límites sólo puede resolverse en un vicio de incompetencia y en la consiguiente inconstitucionalidad de la norma que los haya excedido. Entenderlo de otra forma podría dar lugar a un vaciamiento de las competencias reservadas a las Comunidades Autónomas por la Constitución y, por encargo de ésta, por sus respectivos Estatutos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Sobre esta base, la asignación de la condición de norma básica a un precepto inicialmente no básico, o la alteración posterior del contenido de la norma básica (supuesto sobre el que se asienta la Sentencia de la que discrepo) que produzcan una colisión con las normas autonómicas de desarrollo, plantean un estricto problema de competencias que exige determinar en qué punto se produce el exceso y el vicio de incompetencia, lo que implica un juicio acerca del carácter formal y materialmente básico de la nueva norma estatal. Juicio que, en cuanto afecta al propio entendimiento de las cláusulas competenciales de la Constitución, sólo puede llevar a cabo este Tribunal Constitucional conforme a los arts. 153 a), 161 y 163 CE. Considerar que esa tarea puede realizarse por cualquier aplicador del derecho, en virtud de la regla de la prevalencia de la legislación estatal del art. 149.3 CE, conlleva un riesgo cierto de inseguridad jurídica y de pérdida de uniformidad en la interpretación y aplicación de las normas del bloque de la constitucionalidad, hurtando a este Tribunal su conocimiento por la vía del art. 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no se han aportado razones sólidas que indiquen la procedencia de alterar la doctrina establecida por este Tribunal en relación con la cláusula de prevalencia del art. 149.3 CE, recogida en la STC 163/1995, de 8 de noviembre, FJ 4, en la que se señaló:</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inciso segundo, in fine, del art. 149.3 CE proclama que las ‘normas’ del Estado ‘prevalecerán, en caso de conflicto, sobre las de las Comunidades Autónomas en todo lo que no esté atribuido a la exclusiva competencia de éstas’. De esta conocida como ‘cláusula de prevalencia’ extrae la Sala la consecuencia, planteada al menos como duda y negada por el Letrado de la Junta, de un deber de ‘aplicación directa’ de la norma estatal, con la consiguiente inaplicación per se de la ley autonómica, y como alternativa al planteamiento de la cuestión de inconstitucionalidad. Ahora bien, lo que la Sala de este modo ha venido a plantearnos no es una cuestión relativa a la prevalencia de ‘las normas’ del Estado sobre las de las Comunidades Autónomas en los términos de dicho precepto, sino, de modo mucho más concreto, la de su propio ámbito de jurisdicción tal como resulta de lo previsto en los arts. 163 C.E. y concordantes cuando del control de las leyes específicamente se trata. Esta cuestión, sin embargo, encuentra una precisa respuesta en la propia Constitución y suficientes claves interpretativas en nuestra propia jurisprudencia, de las que resulta una respuesta negativa a la facultad que la Sala ha considerado poder encontrar en el art. 149.3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de manera categórica, añadió más adelante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las ‘normas’ autonómicas la Constitución y el correspondiente Estatuto de Autonomía contienen una disposición específica cuando de normas ‘con rango de ley’ (art. 163 C.E.) o ‘con fuerza de ley’ (art. 153 a) C.E. y art. 45.1 E.A.A.) se trata: El control de constitucionalidad de las mismas corresponde a este Tribunal Constitucional. El precepto estatutario añade incluso que tal control corresponde ‘exclusivamente’ al Tribunal Constitucional. Quiere ello decir que los Jueces y Tribunales integrantes del Poder Judicial no pueden pretender una excepción a lo previsto en los arts. 163 y 153 a) C.E., así como en el correspondiente precepto estatutario, como consecuencia de un determinado entendimiento de lo previsto, de forma más general y en un diferente contexto constitucional, en el art. 149.3, inciso segundo, in fine,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Doctrina que difícilmente puede rebatirse con el argumento empleado en la Sentencia de la mayoría de que este caso es peculiar “pues la Comunidad Autónoma de Galicia, al incluir en la ley 5/1997, de 22 de julio, su artículo 32.1, no lo hizo reclamando una competencia propia, sino por puro mimetismo con la regulación contenida en la legislación básica que aquella ley pretendía desarrollar”. Esa premisa no es sostenible: la Comunidad Autónoma de Galicia ha aprobado la Ley 5/1997 (de Administración Local de Galicia) en virtud de una competencia propia, la competencia exclusiva que le atribuye el art. 27.2 de su Estatuto de Autonomía en materia de régimen local. Así lo expresa claramente el preámbulo de dicha Ley al afirmar: “Con la Ley de Administración Local de Galicia, apoyada explícitamente en los artículos 2.2, 27.2 y 40 de nuestro Estatuto de Autonomía se intenta hacer frente, de un lado, a la definición del papel que la Comunidad Autónoma misma tiene en relación con las administraciones locales y, de otro, a la muy peculiar organización de los asentamientos urbanos en Galicia”. Ese ejercicio competencial debe ser respetado en todo caso por el órgano judicial, cualquiera que fuera el propósito de establecer una norma autonómica coincidente con la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entiendo que debió procederse al estudio de la cuestión de inconstitucionalidad planteada ante nosotros para poder dictar un fallo sobre el objeto de la misma. No puedo compartir el entendimiento de la cláusula de prevalencia del art. 149.3 CE que sustenta la Sentencia, por la que se atribuye a los operadores jurídicos llamados a aplicar la ley en primer lugar, la facultad de valorar por su cuenta la hipotética inconstitucionalidad sobrevenida de una norma autonómica, para proceder a su inaplicación. Una atribución que instaura un modelo de control difuso de la constitucionalidad de determinadas normas, con la consiguiente quiebra del principio de control concentrado en este Tribunal, que hasta ahora se había mantenido sin excepciones, una vez superado el periodo de pervivencia de la legislación preconstitucional.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Una última reflexión, que conlleva también una autocrítica. Ante cambios de doctrina de tanto calado como el que representa esta Sentencia, sería deseable que redoblemos nuestro esfuerzo por lograr el respaldo de mayorías más amplias en nuestro voto colegial y por madurar suficientemente nuestras decisiones, para lo que son indispensables unas deliberaciones más prolongadas. Como señala Zagrebelsky, apelando a la “sabiduría del Tribunal” y a su experiencia como Magistrado y como Presidente del Tribunal Constitucional italiano, en aquellos asuntos de “verdadero derecho constitucional” donde una determinada interpretación modifica el alcance o sentido de una norma constitucional, debe extremarse la deliberación hasta lograr el máximo consenso, tomándose todo el tiempo que sea necesario, sin precipitaciones. Práctica que no es ajena a nuestro Tribunal, pero que precisamente no ha sido observada en el presente caso, pese a que esta Sentencia quiebra una doctrina mantenida sin fisuras desde los años ochenta, y que ha sido reafirmada y ampliamente argumentada en sentencias más recientes (en particular en la STC 1/2003). No debe olvidarse la importancia concedida al precedente como característica de la justicia constitucional, que va asociada a la salvaguarda de la estabilidad de la interpretación de los principios jurídicos y de la predecibilidad de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