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prejudicial de validez sobre normas forales fiscales 3438-2017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prejudicial de validez.</w:t>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junio de 2017 tuvo entrada en el registro general de este Tribunal Constitucional un escrito al que se acompañaba, junto con el testimonio del correspondiente procedimiento (recurso de casación núm. 3694-2015), el Auto de 30 de mayo de 2017 de la Sección Segunda de la Sala de lo Contencioso-Administrativo del Tribunal Supremo, por el que se acordaba plantear una cuestión prejudicial sobre la validez del artículo 102.1 de la Norma Foral 2/2005, de 10 de marzo, general tributaria del territorio histórico de Bizkaia (en adelante, Norma Foral 2/2005), por posible vulneración del artículo 3 a) de la Ley 12/2002, de 23 de mayo, por la que se aprueba el concierto económico con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en la redacción aplicable al proceso a quo,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plazo máximo en que debe notificarse la resolución será el fijado por la normativa reguladora del correspondiente procedimiento. Cuando las normas reguladoras de los procedimientos no fijen plazo máximo, éste será de seis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Quedan excluidos de lo dispuesto en este apartado los procedimientos de gestión iniciados mediante declaración o autoliquidación, así como el procedimiento de apremio, cuyas actuaciones podrán extenderse hasta el vencimiento de los plazos de prescripción o caducidad,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25 de junio de 2008 don Alejandro Gutiérrez Fernández presentó la autoliquidación del impuesto sobre la renta de las personas físicas (IRPF) correspondiente al periodo impositivo de 2007, en la que consignó una cantidad a devolver de 1.870,88 €. La hacienda foral de Bizkaia practicó el 10 de septiembre de 2008 una liquidación provisional confirmando la autoliquidación y acordando la correspondiente devolución.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25 de abril de 2012 la hacienda foral requirió al citado contribuyente, entre otros datos y documentos, el certificado de retenciones soportadas por los rendimientos de actividades económicas percibidos. A la vista del certificado aportado, con fecha 21 de noviembre de 2012, practicó una nueva liquidación provisional del IRPF, que arrojó una cantidad a ingresar de 26.169,32 €, como resultado, fundamentalmente, de la minoración del importe de las retenciones, dado que el contribuyente había consignado un importe superior al que constaba en el certificado.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la anterior liquidación se interpuso una reclamación económico-administrativa, desestimada mediante acuerdo del Tribunal Económico-Administrativo Foral de Bizkaia de 18 de diciembre de 2013, por el que se rechazaron los dos motivos de impugnación esgrimidos por el recurrente: i) la caducidad del procedimiento de regularización, por haber transcurrido más de seis meses entre su inicio y la fecha de la liquidación y ii) la improcedencia de dictar una segunda liquidación sobre el mismo hecho imponible.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contribuyente interpuso contra dicha resolución recurso contencioso-administrativo en el que solicitaba la anulación de la liquidación de la cuota y de los intereses de demora exigidos por el tiempo de tramitación de la reclamación. Interesaba, además, que los artículos 102, 123 y 124 de la Norma Foral 2/2005 que se habían aplicado en el procedimiento de comprobación se declarasen contrarios a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Sentencia de la Sección Segunda de la Sala de lo Contencioso-Administrativo del Tribunal Superior de Justicia del País Vasco de 23 de septiembre de 2015 anuló la liquidación de los intereses, por defecto de motivación, pero desestimó el resto de pretensiones. En particular, la Sala entendió que el procedimiento no había caducado, puesto que el artículo 102.1 de la Norma Foral 2/2005 excluía del plazo máximo de resolución de seis meses a los procedimientos de gestión iniciados mediante declaración o autoliquidación y añadía que, a su juicio, esta excepción no alteraba un concepto básico del régimen tributario común a todas las Administraciones. En cuanto a la reiteración de liquidaciones, que para el recurrente tampoco se ajustaba a Derecho, la Sentencia sostenía que solo estaba prohibida cuando previamente se hubiera dictado una liquidación definitiva o una provisional como resultado de un procedimiento de comprobación limitada, lo que no era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anterior sentencia fue recurrida en casación (recurso núm. 3694-2015) interpuesto al amparo del artículo 88.1 d) de la Ley de la jurisdicción contencioso-administrativa, alegando que los preceptos de la Norma Foral 2/2005 aplicados incurrían en vulneración de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providencia del día 31 de enero de 2017, con suspensión del plazo para dictar sentencia, de conformidad con el artículo 35.2 de la Ley Orgánica del Tribunal Constitucional (LOTC), se acordó oír a las partes y al Ministerio Fiscal para que alegasen sobre la pertinencia de plantear una cuestión prejudicial sobre la validez del artículo 102.1 de la Norma Foral 2/2005. En concreto, sobre si la exclusión del plazo procedimental de seis meses, para los procedimientos iniciados mediante autoliquidación y declaración, alteraba el concepto que sobre esta materia tiene establecido la Ley general tributaria y, en consecuencia, incumplía el artículo 3 a) del concierto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Evacuado el trámite de alegaciones conferido, tanto la Diputación Foral como las Juntas Generales de Bizkaia consideraron improcedente el planteamiento de la cuestión ya que, según su parecer, el artículo 102.1 de la Norma Foral 2/2005 no vulneraba el artículo 3 a) del concierto económico.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parte actora sostuvo que el citado artículo 102.1 de la Norma Foral se apartaba del procedimiento administrativo común —en esta materia, la Ley general tributaria—, privando a los contribuyentes de parte de los derechos reconocidos en ella, sin que ninguna especialidad foral lo amparase; y solicitaba que directamente (sin plantear la cuestión) la Sala dictara sentencia que declarase que los preceptos de la Norma Foral 2/2005 aplicados eran nulos por contravenir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tras puntualizar que el artículo en cuestión es aplicable al caso y relevante para su resolución, sostuvo que la exclusión del régimen general de caducidad de todos aquellos procedimientos iniciados mediante declaración o autoliquidación suponía una modificación sustancial de las facultades de la Administración tributaria. Y, a la vista de los insuficientes argumentos esgrimidos en la Sentencia de instancia para descartar la duda de constitucionalidad, manifestó que no se oponía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la Sala de lo Contencioso-Administrativo del Tribunal Supremo se razona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artículo 3 a) del concierto económico establece un límite a la potestad normativa en materia tributaria que tienen reconocida los territorios históricos, al disponer que “[s]e adecuarán a la Ley General Tributaria en cuanto a terminología y conceptos”. Como tales “conceptos” habrán de considerarse aquellos que encarnen los principales elementos configuradores del sistema tributario que en ella se regulan, y habrá de apreciarse que esos “conceptos” no son respetados cuando los elementos configuradores de la normativa foral sean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Existe una contradicción entre el artículo 102.1 de la Norma Foral 2/2005 y la Ley general tributaria, que determina que la duración temporal de la incertidumbre que debe soportar el obligado tributario hasta que se extingue la potestad administrativa para liquidar la deuda tributaria sea muy diferente entre el sistema tributario estatal y el del territorio histórico de Bizkaia.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se debe a que en la Ley general tributaria la potestad de liquidar está sometida a un plazo de prescripción de cuatro años [art. 66 a)], que se interrumpe con la acción administrativa dirigida a la averiguación de cualquier elemento de la obligación tributaria [art. 68.1 a)]. Ahora bien, las actuaciones administrativas quedan sometidas a una preclusión procedimental de seis meses (art. 104.1), expresamente aplicable al procedimiento de gestión tributaria de verificación de datos [art. 133.1 d)], análogo al que ha desarrollado la hacienda foral de Bizkaia en el caso de autos; transcurrido el cual se produce la caducidad del procedimiento y las actuaciones realizadas no interrumpen la prescripción (art. 104.5). Esto comporta para el administrado una doble garantía: i) sustantiva, que impide a la Administración permanecer inactiva durante más de cuatro años; y ii) procedimental, ya que la acción administrativa no interrumpe la prescripción, si el procedimiento por el que se ejerce no respeta el plazo máximo de duración previsto.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Norma Foral 2/2005, aunque regula un plazo de prescripción de cuatro años aplicable a la potestad de liquidar, así como un plazo de seis meses para notificar la resolución en los procedimientos tributarios, se aparta de la normativa del Estado cuando de este plazo general de seis meses exceptúa no solo el procedimiento de apremio, como hace el artículo 104.1 de la Ley general tributaria, sino también los procedimientos iniciados mediante autoliquidación y declaración, como el que aquí se examina.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de lo anterior es que a las actuaciones que la Administración tributaria de Bizkaia puede realizar en los procedimientos iniciados mediante autoliquidación y declaración, para supuestos equivalentes a los establecidos en la Ley general tributaria, no se aplica el plazo máximo de seis meses ni la caducidad procedimental que regula la norma estatal, sin que opere, consiguientemente, el efecto de que transcurrido el plazo máximo de resolución la actuación administrativa pierda su efecto interruptor de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Esta diferencia es relevante para la decisión de fondo que se suscita en el presente caso, debido a que el artículo 102.1 de la Norma Foral 2/2005 ha permitido a la hacienda foral de Bizkaia girar el 9 de noviembre de 2012 una liquidación en un procedimiento que se inició el 25 de abril de 2012, una vez superado, por tanto, el plazo de seis meses. En cambio, con la Ley general tributaria la prescripción no se habría tenido por interrumpida y se habría consumado al tiempo de dictarse la liquidación impugnada (que corresponde al IRPF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vista de lo anterior, el órgano judicial plantea una cuestión prejudicial sobre la validez del artículo 102.1 de la Norma Foral 2/2005, toda vez que la exclusión del plazo procedimental de seis meses previsto en su último párrafo para los procedimientos iniciados mediante declaración o autoliquidación podría incumplir lo dispuesto en el artículo 3 a) del concierto económico con la Comunidad Autónoma del País Vasco, al no adecuarse al “concepto” que tiene la Ley general tributaria sobre la duración máxima de los procedimientos de comprobación en vía de gestión.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septiembre de 2017 la Sección Tercera de este Tribunal acordó, a los efectos que determina el artículo 37.1 LOTC, oír al Fiscal General del Estado para que, en el plazo de diez días, alegara lo que considerara conveniente acerca de la admisibilidad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sus alegaciones el día 18 de octubre de 2017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STC 118/2016, de 23 de junio, que resuelve las dudas de constitucionalidad sobre el alcance de las competencias y el contenido de los procedimientos que corresponden al Tribunal Constitucional a la luz de la nueva disposición adicional quinta de la Ley Orgánica del Tribunal Constitucional, introducida por el artículo 1 de la Ley Orgánica 1/2010, de 19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se remite al fundamento jurídico 3 c) de la STC 118/2016, que delimita la competencia de la justicia constitucional respecto de las normas forales vascas en los siguientes términos: i) el objeto de la competencia que se atribuye al Tribunal Constitucional para controlar las normas forales ni es exclusivo de la jurisdicción constitucional ni es excluyente de la intervención de la jurisdicción contencioso-administrativa; ii) la nueva disposición adicional quinta LOTC no extiende el control que corresponde efectuar al Tribunal Constitucional a todas las normas forales emanadas de las Juntas Generales, sino exclusivamente a una clase de ellas, a saber, las que tengan carácter fiscal; y iii) y dentro de estas, a aquellas que hayan sido dictadas en el ejercicio de las competencias reconocidas por el artículo 41.2 a) del Estatuto de Autonomía (Ley Orgánica 3/1979, de 18 de diciembre, de Estatuto de Autonomía para el País Vasco: EAPV); en concreto, las que se dirijan a “mantener, establecer y regular, dentro de su territorio, el régimen tributario, atendiendo a la estructura general impositiva del Estado”, de modo que las restantes normas forales fiscales, esto es, las que no se dirijan a replicar los tributos integrantes del sistema impositivo común, quedarían fuera del ámbito de las competencias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puntualizando, también con base en la STC 118/2016, FJ 3 c), que únicamente serán objeto del control atribuido al Tribunal Constitucional aquellas normas forales fiscales de las previstas en el artículo 41.2 a) EAPV que desconozcan o contradigan alguna disposición integrante del bloque de la constitucionalidad a que hace referencia el artículo 28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esto, son parámetro inmediato o directo de la validez de las normas forales fiscales, además de la Constitución, tanto el Estatuto de Autonomía para el País Vasco, como el concierto económico, al ser estas últimas normas ordenadoras de las relaciones tributarias entre el Estado y los territorios históricos de Álava, Bizkaia y Gipuzkoa, pero también son parámetro mediato o indirecto del enjuiciamiento de aquella validez, por expresa remisión de la Ley del concierto, tanto las normas estatales reguladoras de los diferentes tributos que configuran la estructura general impositiva del Estado, como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a efectos de la disposición adicional quinta LOTC no son parámetro de enjuiciamiento ni los tratados o convenios internacionales ni las normas de armonización fiscal de la Unión Europea; como tampoco las leyes del Parlamento Vasco que se hayan dictado “para la coordinación, armonización fiscal y colaboración con el Estado” a las que también hace referencia el artículo 41.2 a) EAPV.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 base en la citada sentencia constitucional, tampoco pueden erigirse en el objeto del control que corresponde al Tribunal Constitucional los eventuales vicios formales o procedimentales en los que hubieran podido incurrir las normas forales fiscales.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pues, el primer requisito que se exige para que pueda tener lugar el control que corresponde efectuar al Tribunal Constitucional con relación a las normas forales emanadas de las Juntas Generales, es que estas tengan carácter fiscal y que, además, hayan sido dictadas en el ejercicio de las competencias reconocidas por el artículo 41.2 a) EAPV, motivo por el cual las restantes normas forales fiscales, esto es, las que no se dirijan a replicar los tributos integrantes del sistema impositivo común, quedan fuera del ámbito de las competencias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entiende que esto es lo que sucede en el presente caso. En efecto, la norma cuestionada por la Sección Segunda de la Sala de lo Contencioso-Administrativo del Tribunal Supremo trata del plazo de resolución de los procedimientos de gestión iniciados mediante declaración o autoliquidación, para los que dispone que puedan extenderse hasta el vencimiento de los plazos de prescripción o caducidad. Esto significa que la norma cuestionada, por no dirigirse a “mantener, establecer y regular, dentro de su territorio, el régimen tributario, atendiendo a la estructura general impositiva del Estado”, esto es, por no replicar los tributos integrantes del sistema impositivo común, queda fuera del ámbito de las competencias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Fiscal General concluye que la cuestión promovida por la Sección Segunda de la Sala de lo Contencioso-Administrativo del Tribunal Supremo respecto del último párrafo del número 1 del artículo 102 de la Norma Foral 2/2005, de 10 de marzo, general tributaria del territorio histórico de Bizkaia, es notoriamente infundada, postulando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Supremo plantea una cuestión prejudicial de validez sobre el artículo 102.1 de la Norma Foral 2/2005, de 10 de marzo, general tributaria del territorio histórico de Bizkaia (en adelante, Norma Foral 2/2005), por posible contravención del artículo 3 a) de la Ley 12/2002, de 23 de mayo, por la que se aprueba el concierto económico con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 opone a la admisión a trámite de la cuestión, pues entiende, con amplia cita de la STC 118/2016, de 23 de junio, que la norma sobre la que se promueve queda fuera del ámbito de competencia del Tribunal Constitucional, ya que su objeto no es “mantener, establecer y regular”, dentro del territorio histórico de Bizkaia, “el régimen tributario, atendiendo a la estructura general impositiva del Estado”, como dispone el artículo 41.2 a) de la Ley Orgánica 3/1979, de 18 de diciembre, por la que se aprueba el Estatuto de Autonomía para el País Vasco (EAPV).</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artículo 37.1 de la Ley Orgánica 2/1979, de 3 de octubre, del Tribunal Constitucional (LOTC, en adelante), aplicable a las cuestiones prejudiciales de validez sobre normas forales fiscales de los territorios históricos por remisión expresa de la disposición adicional quinta LOTC, el Tribunal puede rechazar la cuestión en trámite de admisión mediante Auto, sin otra audiencia que la del Fiscal General del Estado,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la cuestión, debemos precisar que el precepto a que se refiere ha sido modificado, con vigencia desde el 1 de junio de 2017, por el artículo único, apartado veintiuno, de la Norma Foral 2/2017, de 12 de abril, del territorio histórico de Bizkaia, para darle una redacción equivalente al artículo 104.1 de la Ley general tributaria en relación con los procedimientos tributarios que están sometidos a un plazo máximo de duración.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cambio de redacción no afecta sin embargo al proceso a quo y, por ello, tampoco al enjuiciamiento que debe hacer el Tribunal Constitucional que, en las cuestiones de inconstitucionalidad (y, por ello, también en las cuestiones prejudiciales de validez de normas forales fiscales), ha de pronunciarse sobre la redacción aplicable al proceso en que se suscita la cuestión, según reiterada doctrina [por todas, STC 167/2016, de 6 de octubre,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Tal y como se ha expuesto en los antecedentes, la norma controvertida es el último párrafo del apartado 1 del artículo 102 (“plazos de resolución y efectos de la falta de resolución expresa”), del capítulo II (“normas comunes sobre actuaciones y procedimientos tributarios”), del título III (“aplicación de los tributos”) de la Norma Foral 2/2005 general tributaria del territorio histórico de Bizkaia. Su objeto es regular el plazo máximo para notificar la resolución en los procedimientos tributarios, excluyendo de dicho plazo no solo el procedimiento de apremio, como hace la Ley general tributaria, sino también los procedimientos de gestión iniciados mediante declaración o autoliquidación, aspecto que suscita la duda de constitucionalidad que alberga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puede apreciar, nos hallamos ante una norma general aplicable a todos los procedimientos que desarrolle la hacienda foral de Bizkaia para la aplicación de los tributos sobre los que es competente. En este sentido, la Norma Foral 2/2005 establece “los principios y las normas jurídicas generales del sistema tributario del territorio histórico de Bizkaia y será de aplicación a la Administración tributaria foral” (artículo 1). Así, ha de diferenciarse de las normas forales que regulan los distintos tributos de competencia foral, distinción a la que alude su artículo 6 (“fuentes del ordenamiento tributario”), cuyo apartado 1 a) dispone que “[l]os tributos, cualesquiera que sean su naturaleza y carácter, se regirán:… por la presente Norma Foral, por las Normas Forales reguladoras de cada tributo y por las demás Normas Forales que contengan disposiciones en materia tributaria”, de forma análoga a lo que prescribe el artículo 7.1 d) de la Ley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examen de la competencia de este Tribunal para enjuiciar la duda que plantea la Sección Segunda de la Sala de lo Contencioso-Administrativo del Tribunal Supremo debe partir del artículo 1 de la Ley Orgánica 1/2010, de 19 de febrero, de modificación de las leyes orgánicas del Tribunal Constitucional y del Poder Judicial, que introdujo en la Ley Orgánica del Tribunal Constitucional una nueva disposición adicional quinta en virtud de la cual “[c]orresponderá al Tribunal Constitucional el conocimiento de los recursos interpuestos contra las Normas Forales fiscales de los territorios históricos de Álava, Gipuzkoa y Bizkaia, dictadas en el ejercicio de sus competencias exclusivas garantizadas por la disposición adicional primera de la Constitución y reconocidas en el artículo 41.2 a) del Estatuto de Autonomía para el País Vasco (Ley Orgánica 3/1979, de 18 de diciembre)” (apartado 1, párrafo primero). A lo que añade que “[e]l Tribunal Constitucional resolverá también las cuestiones que se susciten con carácter prejudicial por los órganos jurisdiccionales sobre la validez de las referidas disposiciones, cuando de ellas dependa el fallo del litigio principal” (párrafo segundo, en el que se encuadra el presente proceso); y que, tanto para uno como para otro proceso constitucional, “[e]l parámetro de validez de las Normas Forales enjuiciadas se ajustará a lo dispuesto en el artículo veintiocho de esta Ley” (párrafo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legislador orgánico motiva la reforma en que “son las Juntas Generales de cada territorio quienes tienen la competencia para establecer y regular los distintos tributos que nutren la hacienda foral” y que, dada su naturaleza reglamentaria, “[l]as normas forales reguladoras de los distintos impuestos resultan, por lo tanto, recurribles ante los tribunales de la jurisdicción contencioso-administrativa, situación esta que contrasta abiertamente con las normas fiscales del Estado”; al tiempo que mantiene que “[l]os derechos históricos de los territorios forales, al menos en lo que concierne a su núcleo esencial, no son una cuestión de mera legalidad ordinaria, sino que entrañan, sin duda, una cuestión constitucional … lo que obliga a arbitrar una vía practicable y accesible para su defensa, que remedie el déficit de protección de la foralidad” (apartado I del preámbulo de la Ley Orgánica 1/2010).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preámbulo de la Ley Orgánica 1/2010 prosigue constatando que en el ámbito de la disposición adicional primera de la Constitución, desarrollada en los artículos 40 y 41 del Estatuto vasco, sólo las normas forales aprobadas por las Juntas Generales de cada territorio histórico “pueden mantener, establecer y regular los impuestos concertados que en el resto del Estado están formalmente reservados por la propia Constitución a las leyes aprobadas por las Cortes Generales”, aclarando que “las normas forales reguladoras de los distintos impuestos …, no desarrollan ni complementan, por lo tanto, ley alguna, sino que suplen a las leyes estatales”, razón por la cual —entiende— “deben tener un régimen procesal de impugnación equivalente al de aquellas”. Con base en lo cual, el legislador concluye que “hay una razón material suficiente para postular un cambio en el régimen jurisdiccional de las normas forales de carácter fiscal y también una razón constitucional para hacerlo” (apartado II del preámbulo).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dilucidar si corresponde a este Tribunal juzgar la norma sobre la que se plantea la cuestión, es menester remitirse a la STC 118/2016, de 23 de junio, que interpretó el alcance de la reforma introducida por la Ley Orgánica 1/2010, desestimando los recursos de inconstitucionalidad interpuestos contra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Dicha STC 118/2016, FJ 2 a), fundó el examen de constitucionalidad de la reforma en la disposición adicional primera de la Constitución, que “ampara y respeta los derechos históricos de los territorios forales”, cuya actualización “se llevará a cabo, en su caso, en el marco de la Constitución y de los Estatutos de Autonomía”; en desarrollo de la cual, el artículo 41.2 a) EAPV dispone que las instituciones competentes de los territorios históricos podrán “mantener, establecer y regular, dentro de su territorio, el régimen tributario, atendiendo a la estructura general impositiva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como rasgo histórico de la “peculiaridad foral” (SSTC 76/1988, de 26 de abril, FJ 2, y 173/2014, de 23 de octubre, FJ 3), actualizada en el marco de la Constitución y del Estatuto de Autonomía, los territorios de Álava, Gipuzkoa y Bizkaia han conservado la competencia para mantener, establecer, regular y gestionar, dentro de cada uno sus territorios, su propio “régimen tributario”, aunque atendiendo a la estructura general impositiva del Estado, pues en cada uno de sus impuestos deber ser “identificable la imagen de los que integran el sistema tributario estatal” (STC 110/2014, de 26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recuerda la STC 118/2016, FJ 2 b), las normas forales fiscales que emanan de las juntas generales de los territorios históricos son “disposiciones normativas que carecen de rango de ley” (STC 295/2006, de 11 de octubre, FJ 3), pero con dos importantes matices: i) por un lado, no tienen naturaleza de meros reglamentos de ejecución de la ley estatal, en la medida en que gozan de una singularidad que dimana del régimen foral constitucional y estatutariamente garantizado; ii) por otro, no son disposiciones autónomas, al no surgir desvinculadas de toda ley, dado que tienen como función constitucional la de configurar, de forma armonizada, un régimen tributario foral que sustituye y replica, en cada uno de esos territorios, la estructura del sistema tributario del Estado (STC 208/2012, de 14 de noviembre,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estas singularidades, la STC 118/2016, FJ 2 c), subraya que la reserva de ley en materia tributaria exigida por el artículo 31.3 CE se debe cohonestar con la garantía de la foralidad que consagra la Constitución, y con ella de un régimen tributario propio en los territorios forales. Y “puesto que las normas forales fiscales han venido sustituyendo en los territorios históricos a las disposiciones legislativas del Estado en materia tributaria, ningún reparo se le puede oponer, en principio, al hecho de que legislador orgánico haya decidido someter a todas las disposiciones normativas en materia tributaria (las de régimen común, las de la Comunidad Foral de Navarra y, ahora también, las de los territorios históricos de la Comunidad Autónoma del País Vasco), al mismo mecanismo de control jurisdiccional, al servir todas estas formas de normación a la misma finalidad constitucional: la garantía de la autoimposición de la comunidad sobre sí misma” [STC 118/2016, FJ 3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Sentado lo anterior, para valorar si el ámbito de enjuiciamiento de este Tribunal comprende un precepto de la Norma Foral general tributaria de Bizkaia como el aquí controvertido hemos de remitirnos a las precisiones que hace la STC 118/2016 sobre el alcance de la disposición adicional quinta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 Sentencia aclaramos que “el objeto de la competencia que se atribuye a este Tribunal Constitucional para controlar las normas forales ni es exclusivo de la jurisdicción constitucional ni es excluyente de la intervención de los Tribunales ordinarios, concretamente, los de la jurisdicción contencioso-administrativa”, puesto que “la nueva disposición adicional quinta LOTC acota el objeto del control que corresponde efectuar a este Tribunal Constitucional con relación a las normas forales emanadas de las juntas generales, no a todas, sino exclusivamente a una clase concreta de ellas, a saber, las que tengan carácter fiscal, y, dentro de estas, a aquellas dictadas en el ejercicio de las competencias reconocidas por el art. 41.2 a) EAPV, a saber, las que se dirijan a mantener, establecer y regular, dentro de su territorio, el régimen tributario, atendiendo a la estructura general impositiva del Estado”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“[l]as restantes normas forales fiscales, esto es, las que no se dirijan a replicar los tributos integrantes del sistema impositivo común, quedarían fuera del ámbito de las competencias de este Tribunal, por no traspasar el umbral de la legalidad ordinaria, correspondiendo su exclusivo control, directo e indirecto, a los tribunales ordinarios a través del sistema de recursos previsto en las correspondientes leyes procesales” [STC 118/2016,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interpretación del contenido de la reforma se ha reiterado en la STC 203/2016, de 1 de diciembre, FJ 2, al resolver la cuestión prejudicial planteada sobre el artículo 30.2 de la Norma Foral 10/2006, de 29 de diciembre, reguladora del impuesto sobre la renta de las personas físicas del territorio histórico de Gipuzkoa.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comoquiera que la atribución a la justicia constitucional del enjuiciamiento de las normas forales fiscales debe ajustarse a los exactos términos establecidos por la disposición adicional quinta LOTC, según la cual a este Tribunal solo le corresponde el control de las normas forales fiscales dictadas al amparo de lo previsto en el artículo 41.2 a) EAPV, esto es, las que se dirijan a “mantener, establecer y regular”, dentro de cada territorio histórico, “su régimen tributario”, debemos concluir que un precepto como el artículo 102.1 de la Norma Foral general tributaria de Bizkaia, cuyo contenido no es regular una concreta figura tributaria, sino una regla general sobre el plazo máximo de resolución de los procedimientos de aplicación de los tributos, aplicable a todos los que sean competencia de la hacienda foral de Bizkaia, queda fuera del ámbito de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la presente cuestión debe ser inadmitida, al plantearse sobre un precepto que no pertenece al “núcleo” del régimen foral [preámbulo de la Ley Orgánica 1/2010 y STC 118/2016, FJ 2 a), con cita de la STC 76/1988, de 26 de abril, FFJJ 2 y 4], cuyo control, por ello, corresponde a la jurisdicción contencioso-administrativa.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prejudicial de validez.</w:t>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los Magistrados don Fernando Valdés Dal-Ré, don Juan Antonio Xiol Ríos, don Cándido Conde-Pumpido Tourón y la Magistrada doña María Luisa Balaguer Callejón al Auto dictado en la cuestión prejudicial sobre norma foral fiscal núm. 3438-2017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respeto a la opinión mayoritaria de nuestros compañeros de Pleno en la que se sustenta el Auto, discrepamos con su fundamentación jurídica y con su fallo al haberse inadmitido la cuestión prejudicial sobre la validez del artículo 102.1 de la Norma Foral 2/2005, de 10 de marzo, general tributaria del territorio histórico de Bizkaia, por vulneración del artículo 3 a) de la Ley 12/2002, de 23 de mayo, por la que se aprueba el concierto económico con la Comunidad Autónoma del País Vasco.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precepto cuestionado en este procedimiento tenía por objeto regular el plazo máximo para notificar la resolución en los procedimientos tributarios dentro del ámbito del territorio histórico de Bizkaia. El motivo del cuestionamiento es que dispone que en los procedimientos de gestión iniciados mediante declaración o autoliquidación las actuaciones podrán extenderse hasta el vencimiento de los plazos de prescripción o caducidad, estableciendo un tratamiento diferenciado al que se dispensa en la Ley general tributaria.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considera que esta norma queda fuera del ámbito de control de la jurisdicción constitucional para este tipo de procedimientos. El razonamiento es que (i) la atribución a la justicia constitucional del enjuiciamiento de las normas forales fiscales establecido por la disposición adicional quinta de la Ley Orgánica del Tribunal Constitucional (LOTC) queda limitada al control de las normas forales fiscales dictadas al amparo de lo previsto en el artículo 41.2 a) del Estatuto de Autonomía para el País Vasco (EAPV), esto es, las que se dirijan a “mantener, establecer y regular, dentro de su territorio, el régimen tributario, atendiendo a la estructura general impositiva del Estado”; (ii) la concreta previsión legal cuestionada ante el Tribunal Constitucional tiene un contenido que no es el de regular una concreta figura tributaria, sino una regla general sobre el plazo máximo de resolución de los procedimientos de aplicación de los tributos, aplicable a todos los que sean competencia de la hacienda foral de Bizkaia; por tanto, (iii) el precepto impugnado no queda dentro de la categoría de una norma foral fiscal que mantenga, establezca o regule el régimen tributario, atendiendo a la estructura general impositiva del Estado, ya que no se incluye en una norma foral reguladora de un concreto tributo que replique alguno de los integrantes del sistema impositivo común, no se excluye su aplicación al resto de tributos que no respondan a esa estructura general impositiva del Estado y se trata de una norma procedimental.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puede compartirse este razonamiento. En los términos en que se expondrá a continuación, no resulta relevante para negar su posibilidad de control por este Tribunal Constitucional ni que el precepto cuestionado esté sistemáticamente incluido en una norma general tributaria y no específica de un concreto tributo; ni que esa norma general tributaria resulte de aplicación a todo tipo de tributos incluyendo a aquellos que no supongan replicar alguno de los integrantes del sistema impositivo común; ni, desde luego, su carácter procedimental.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argumentación que sustenta la decisión de inadmisión de la presente cuestión prejudicial parte de una primera idea de que solo son controlables a través de este procedimiento constitucional aquellos preceptos que están incluidos en normas reguladoras de específicos tributos. Para ello, acude a la exposición de motivos de la Ley Orgánica 1/2010, de 19 de febrero, de modificación de las leyes orgánicas del Tribunal Constitucional y del Poder Judicial, insistiendo en que en su preámbulo se hace constante referencia a que la motivación de la reforma se vincula con la competencia de “regular los distintos tributos” y se utiliza la expresión “las normas forales reguladoras de los distintos impuestos”.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resulta convincente esta conclusión. Más allá de cuales sean las expresiones utilizadas en el preámbulo, el contenido del apartado primero de la nueva disposición adicional quinta que se incorpora a la Ley Orgánica del Tribunal Constitucional, puesto en relación con el artículo 41.2 a) EAPV, establece la competencia de este Tribunal para conocer de las normas forales fiscales referidas al ejercicio de la competencia de las instituciones de los territorios históricos de “mantener, establecer y regular, dentro de su territorio, el régimen tributario, atendiendo a la estructura general impositiva del Estado”. En ese sentido, no hay ningún elemento del tenor literal de la regulación legal referida al control constitucional de la normativa foral fiscal que permita llegar a la conclusión de que solo resultan controlables aquellas que regulen concretos tributos o que, formalmente, se incluyan en normas reguladoras de específicos tributos.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segunda idea en que se funda el Auto para defender la decisión de inadmisión de la presente cuestión prejudicial es que solo son controlables a través de este procedimiento constitucional aquellos preceptos cuya aplicación es privativa de la regulación de tributos que supongan replicar alguno de los integrantes del sistema impositivo común. Para ello, se acude a la jurisprudencia constitucional establecida en la STC 118/2016, de 23 de junio, en que se analizó la constitucionalidad de la atribución de esta competencia de enjuiciamiento al Tribunal Constitucional, recordando la afirmación de que “la nueva disposición adicional quinta LOTC acota el objeto del control que corresponde efectuar a este Tribunal Constitucional con relación a las normas forales emanadas de las juntas generales, no a todas, sino exclusivamente a una clase concreta de ellas, a saber, las que tengan carácter fiscal, y, dentro de estas, a aquellas dictadas en el ejercicio de las competencias reconocidas por el art. 41.2 a) EAPV, a saber, las que se dirijan a mantener, establecer y regular, dentro de su territorio, el régimen tributario, atendiendo a la estructura general impositiva del Estado” [FJ 3 c)]; concluyendo de ello que “[l]as restantes normas forales fiscales, esto es, las que no se dirijan a replicar los tributos integrantes del sistema impositivo común, quedarían fuera del ámbito de las competencias de este Tribunal, por no traspasar el umbral de la legalidad ordinaria, correspondiendo su exclusivo control, directo e indirecto, a los tribunales ordinarios a través del sistema de recursos previsto en las correspondientes leyes procesales” [STC 118/2016, FJ 3 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Nuevamente debemos discrepar con la afirmación de que estas consideraciones realizadas en la STC 118/2016 permitan sustentar la conclusión de que cualquier norma foral fiscal que tenga un ámbito de aplicación superior al de los tributos concertados deba quedar, por esa sola razón, fuera de la posibilidad de enjuiciamiento del Tribunal Constitucional. En los estrictos términos en los que se desarrolló la argumentación de la STC 118/2016, la afirmación de que queda al margen del ámbito de la cuestión prejudicial aquella normativa foral fiscal que no se dirija a replicar los tributos integrantes del sistema impositivo común solo puede proyectarse respecto de aquella normativa que indubitadamente no afecte al régimen de este tipo de tributos. Sin embargo, no prejuzga que también queden fuera de las posibilidades de impugnación ante este Tribunal aquellas normas forales fiscales, como la que se plantea en este procedimiento, que por su generalidad tienen vocación de regulación y aplicación también a los tributos concertados.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tercera idea que sustenta el Auto parece utilizar como rectora de la decisión de inadmisión de la presente cuestión prejudicial es que también quedan excluidas del control de constitucionalidad las normas forales fiscales de carácter procedimental, quedando reservado su ámbito de aplicación a las de carácter sustantivo que regulan aspectos concretos de los elementos de los tributos concertados. La defensa de esta premisa parece encontrarla la opinión mayoritaria en determinadas afirmaciones de la citada STC 118/2016 que considera que queda fuera de la conceptuación del “régimen tributario” de los tributos que se dirigen a replicar los integrantes del sistema impositivo común, a que se refiere el artículo 41.2 a) EAPV, las normas procedimentales tributarias.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nuevo, hay que disentir de esa consideración. El concepto de “régimen tributario” no puede quedar limitado a la regulación de los aspectos sustantivos de los tributos. El régimen tributario se predica del conjunto normativo general incluyendo no solo los elementos configuradores del tributo sino también todos los aspectos procedimentales de gestión, liquidación y sanción. En ese sentido, si bien debe aceptarse que el control de constitucionalidad debe quedar limitado a la regulación del régimen tributario de los impuestos concertados, por imponerlo así la disposición adicional quinta LOTC, puesta en relación con el artículo 41.2 a) EAPV, de su tenor literal tampoco cabe derivar ninguna exclusión referidas a normas procedimentales, en este caso del procedimiento de gestión, que no parece razonable controvertir que forman parte del régimen tributario.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La argumentación desarrollada en el Auto es, por tanto, puramente formalista. En nuestra consideración, lo determinante para decidir sobre la competencia de control de este Tribunal sobre la normativa foral fiscal es atender a las razones últimas por las que el legislador orgánico ha decidido incluir esta competencia de control constitucional sobre las normas forales fiscales. El preámbulo de la Ley Orgánica 1/2010 resulta esclarecedor al hacer permanente referencia a la idea de que, siendo competencia de las Juntas Generales de cada Territorio Histórico el desarrollo de la normativa foral fiscal de los impuestos concertados, que en el resto del Estado están formalmente reservados por la propia Constitución a las leyes aprobadas por las Cortes Generales, esa normativa foral fiscal lo que hace es suplir a las leyes estatales y, por tanto, deben tener un régimen procesal de impugnación equivalente al de aquellas. De hecho, en el preámbulo se afirma que “hay una razón material suficiente para postular un cambio en el régimen jurisdiccional de las normas forales de carácter fiscal y también una razón constitucional para hacerlo, modificando en el sentido ya señalado la Ley Orgánica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es preciso reconocer que la razón última de otorgarse esta competencia de control al Tribunal Constitucional está vinculada con consideraciones materiales sobre que suponga el ejercicio de competencias normativas por parte de las instituciones de los territorios históricos en que supla a las leyes estatales en la regulación de impuestos concertados. En ese contexto, y siempre que la norma foral fiscal incida en la regulación del régimen de los tributos concertados, resulta irrelevante para que quede dentro del ámbito de control de las cuestiones prejudiciales previstas en la disposición adicional quinta LOTC, que formalmente se incluya en una norma reguladora de un concreto tributo que replique alguno de los integrantes del sistema impositivo común o, como es este caso, en una norma tributaria de carácter y alcance general; que no sea de exclusiva aplicación a esos tributos concertados, precisamente por su alcance general, o que se trate de una norma procedimental y no sustantiva.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en la medida en que el precepto cuestionado se refiere a una regla aplicable al procedimiento de gestión del impuesto de la renta de las personas físicas, que ha sido aprobada por la Junta General del territorio histórico de Bizkaia dentro del ámbito de las competencias de desarrollo de la normativa foral fiscal de los impuestos concertados, que en el resto del Estado están formalmente reservados por la propia Constitución a las leyes aprobadas por las Cortes Generales, se trata de una concreta previsión foral fiscal que lo que hace es suplir a las leyes estatales y, en consecuencia, debía haberse reconocido que estaba incluido en el régimen procesal de impugnación equivalente al de aquellas, que, en este caso, es la presente cuestión prejudicial.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tal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catorce de noviembre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