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5231-2016, promovido por don Jorge Cano Tamborero, quien actúa representado por la Procuradora de los Tribunales doña María Cruz Ortiz Gutiérrez y bajo la dirección del Letrado don Juan Serrano Castán, contra las siguientes resoluciones: i) providencia del Juzgado de lo Contencioso-Administrativo núm. 1 de Castellón, de fecha 1 de septiembre del 2016, en cuya virtud se inadmite el incidente de nulidad deducido contra la Sentencia que a continuación se cita; ii) Sentencia núm. 263-2016, dictada en el procedimiento abreviado núm. 569-2014 del Juzgado arriba indicado, en fecha 15 de junio de 2016, que desestima el recurso contencioso-administrativo interpuesto por el demandante contra la resolución de la Dirección General de Transportes y Logística de la Consellería de Infraestructuras, Territorio y Medio Ambiente de la Generalitat Valenciana, de fecha 4 de julio de 2014, que impuso al demandante la sanción de 2.400 €. Ha comparecido la Generalitat Valenciana, representada por el Abogado de sus servicios jurídicos don Roberto Álvaro Gómez.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20 de junio de 2016 la Procuradora de los Tribunales doña María Cruz Ortiz Gutiérrez, en nombre y representación de don Jorge Cano Tamborero y bajo la dirección del Letrado don Juan Serrano Castán,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Dirección General de Transportes y Logística de la Consellería de Infraestructuras, Territorio y Medio Ambiente de la Generalitat Valenciana, de fecha 4 de julio del 2014, al demandante le fue impuesta la sanción de 2.400 €, al ser considerado autor de una infracción muy grave prevista en los artículos 55 y 140.23 de la Ley 16/1987, de 30 de julio, de ordenación del transporte terrestre. Los hechos tenidos en cuenta para imponer la referida sanción son, en síntesis, los siguientes: sobre las 15:34 horas del día 3 de diciembre de 2013, el demandante conducía el camión matrícula CS-3022-AJ, de peso inferior o igual a 12 TM, a la altura del kilómetro 284 de la A-7, en dirección a la población de Nules, portando un exceso de carga igual o superior al 27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citada resolución, el demandante interpuso recurso de alzada que en esencia se basó en la contravención, por parte de la Administración, de los principios de presunción de inocencia y proporcionalidad, así como en la falta de la adecuada verificación de la báscula utilizada para el pesaje.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la Secretaría de Infraestructuras, Territorio y Medio Ambiente de la referida Consellería, de fecha 15 de octubre de 2014, el recurso de alzada fue desestimado. Resumidamente, la desestimación se fundó en las siguientes razones: i) la báscula utilizada para el pesaje estaba en vigor y buen estado de funcionamiento; ii) el ticket de pesaje, el boletín de denuncia y la documentación de la báscula incorporada al expediente constituyen prueba de la infracción cometida; iii) para la graduación de la sanción se ha tenido en cuenta el porcentaje de exceso de peso detectado sobre la masa máxima autorizada del vehículo; iv) la prueba adicional propuesta por el recurrente resulta innecesaria e irrelevante.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lo resuelto, el demandante interpuso recurso contencioso-administrativo, en fecha 19 de diciembre de 2014, que dio lugar a la incoación del procedimiento abreviado núm. 596-2014, del Juzgado de lo Contencioso-Administrativo núm. 1 de Castellón. En este recurso interesó que, tras la realización de los trámites legales, el órgano judicial acordara la anulación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 específico, el recurrente invocó, en el fundamento jurídico quinto del escrito de demanda, “el error en la determinación del peso de vehículo”. Dicho motivo, que fue reiterado en el acto del juicio, se basa en la siguiente argumentación: “el exceso de peso fue constatado con la báscula Marca Haenni, modelo wl103t. De acuerdo con sus especificaciones técnicas para mediciones eficientes es aconsejable trabajar por lo menos con dos unidades, de tal forma que, con un cable especial pueden conectarse dos básculas para la medición de un eje … A tenor de lo anterior, esta báscula no pesa la masa total del vehículo, sino la masa de los ejes, anterior y posterior, y posteriormente se llega a la suma total de la carga que transporta el vehículo a través de la suma del peso que arroja cada eje. Es así como se pesan los ejes y se suman los pesos para saber la masa máxima que transporta el vehículo. Este proceder no es correcto dado que, como puede observarse, el peso obtenido en cada eje no supera los pesos máximos admitidos en cada eje, según consta en la documentación del vehículo, lo cual nos lleva a considerar que la infracción es inexistente, atendido que el artículo 140.23 de la LOTT sanciona: ‘El exceso igual o superior al 25 por ciento sobre la masa máxima total o igual o superior al 50 por ciento sobre la masa máxima por eje que tenga autorizadas el vehículo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no habiendo exceso de peso en ninguno de los ejes, y siendo la medición realizada por ejes, no puede imponerse esta sanción que sanciona el exceso de peso total del vehículo obtenido a través del pesaje de los ejes, cuando el pesaje de los ejes no excede del peso admitido por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también alega como motivo “la errónea valoración del libro registro de verificaciones y reparaciones”. A ese respecto sostiene que el referido libro registro no acredita que la verificación de la báscula haya sido realizada por una empresa autorizada e inscrita en el registro de control metrológico, ni que las personas que realizaron tales verificaciones cuenten con los requisitos de aptitud y fiabilidad exigidos. De ello, el recurrente extrae la ausencia de certidumbre sobre la fiabilidad de la báscula, de la que deriva una insuficiencia probatoria que impide tener por enervado el principio de presunción de inocencia. Finalmente, interesa la admisión a trámite de la demanda y que, tras la realización de los trámites legales oportunos, el órgano judicial dicte sentencia en cuya virtud acuerde la anulación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se desprende del escrito de “Instructa” para el acto del juicio, que figura incluido en el testimonio de las actuaciones remitido por el órgano judicial, el Abogado de la Generalitat Valenciana interesó la desestimación del recurso. En relación con el motivo basado en “el error en la determinación del peso del vehículo” aquél aduce que el demandante ha incurrido en desviación procesal, al no respetar la función revisora que es inherente a la jurisdicción contencioso-administrativa. Y ello, porque el recurrente no se limita a incorporar un nuevo motivo de impugnación frente al acto administrativo, sino una cuestión nueva que debió ser planteada en el primer escrito de alegaciones que se presentó en vía administrativa. Alternativamente, interesa la desestimación del motivo por no haberse cometido el error en el pesaje denunciado y, a su vez, la desestimación del motivo referido a “la errónea valoración del libro registro de verificaciones y reparaciones”, dado que las básculas utilizadas (afirma que, en realidad, fueron dos las utilizadas y no una sola, como refiere el demandante), estaban en óptimas condiciones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fecha 15 de junio de 2016, el órgano judicial desestima el recurso contencioso-administrativo. Interesa destacar que, en relación con el alegato basado en “el error en la determinación del peso de vehículo”, en el fundamento jurídico 2 de la Sentencia figura la siguiente argumentación: “[e]xaminado el expediente administrativo y estando ante una jurisdicción revisora como es la contencioso administrativa, esta juzgadora realiza una función revisora de lo actuado por la Administración. En el escrito de alegaciones formulado por el recurrente (pág. 9 y 10 del EA), no consta este motivo de impugnación, siendo varios los motivos que constan: la no verificación de la báscula utilizada, violación del principio de presunción de inocencia y proporcionalidad. Ninguno de estos motivos se encuentra que se haya producido un defectuoso pesaje por lo que esta juzgadora no puede entrar a valorar dicha alegación en esta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motivo referido a “la errónea valoración del libro de verificaciones y reparaciones”, el órgano judicial considera que, a la vista de la documentación obrante en el expediente administrativo, “las básculas se encontraban en perfectas condiciones técnicas para poder elaborar los correspondientes pesajes, y por tanto se desestima este motivo de impugnación”. Por último, en relación con el déficit de capacitación que se atribuye a las personas encargadas de verificar y reparar las básculas, la juzgadora rechazó ese alegato: “por aplicación del principio de la carga de la prueba, es a la actora a quien corresponde probar que esta persona no estaba capacitada, y no sirve con una breve manifestación de parte, teniendo en cuenta que las personas que realizan una función pública gozan de una presunción iuris tantum de gozar de plena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Disconforme con el fallo de la referida Sentencia, en fecha 15 de julio de 2016 el demandante interpuso incidente de nulidad de actuaciones. En dicho incidente denuncia la vulneración de su derecho a la tutela judicial efectiva sin indefensión (art. 24.1 CE), dado que la juzgadora omitió pronunciarse, en cuanto al fondo, sobre el motivo referido al error en la determinación del peso del vehículo. En apoyo de su pretensión, el demandante cita doctrina constitucional, especialmente alusiva a la obligación de resolver sobre alegaciones suscitadas en sede contencioso-administrativa, en consonancia con lo establecido en el artículo 56.1 de la Ley reguladora de la jurisdicción contencioso-administrativa (LJCA), aunque éstas no se hubieran planteado ante la Administración, y transcribe parcialmente la fundamentación jurídica de las SSTC 155/2012, de 16 de julio; 4/2006, de 26 de enero; 85/2006, de 27 de marzo, y 168/2005,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fecha 1 de septiembre de 2016, la juzgadora inadmite el incidente interpuesto en los siguientes términos: “[d]ada cuenta; por presentado el anterior escrito en solicitud de nulidad de actuaciones de la Sentencia dictada en el procedimiento judicial de referencia, únase a los autos de su razón, dándose copia del mismo a los SS.JJ. de la Generalitat Valenciana, no habiendo lugar a la solicitud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invoca la vulneración del derecho a la tutela judicial efectiva sin indefensión (art. 24.1 CE), al no resolver la juzgadora el motivo relativo al error en la determinación del peso del vehículo, que fue expresamente invocado en el apartado quinto del escrito de demanda. Afirma que el artículo 56.1 LJCA permite alegar en la demanda cuantos motivos procedan para fundamentar las pretensiones deducidas, hayan sido o no planteadas ante la Administración. Con base en ese precepto, invoca una consolidada doctrina constitucional que contempla la obligación de resolver, por parte del órgano judicial, sobre las alegaciones fundamentales de la demanda que puedan ser decisivas para el fallo, aunque no se hayan sustentado en sede administrativa. En el presente caso, la Sentencia combatida omite cualquier pronunciamiento acerca del motivo de fondo al que se ha hecho mención, con fundamento en que no fue alegado en sede administrativa; a su juicio, esa contestación contraviene lo dispuesto en el citado artículo 56.1 LJCA y, conforme a la doctrina constitucional traída a colación, constituye un supuesto de denegación de tutela judicial efectiva que genera indefensión, dado que la falta de respuesta judicial sobre el fondo atañe a una alegación que resulta determinante y crucial para demostrar su inocencia. Y ello porque, de haberse estimado el motivo, la conducta infractora no se hubiera tenido por probada y, en consecuencia, ninguna sanción cabría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14 de marzo de 2017, la Sección Tercera de este Tribunal acordó admitir a trámite el presente recurso de amparo, apreciando la concurrencia en el mismo de especial trascendencia constitucional [art. 50.1 de la Ley Orgánica del Tribunal Constitucional (LOTC)], ya que el órgano judicial podría haber incurrido en una negativa manifiesta del deber de acatamiento de la doctrina constitucional [STC 155/2009, FJ 2 f)]. Por otro lado, al haberse remitido con anterioridad el testimonio del procedimiento abreviado núm. 569-2014, en aplicación de lo dispuesto en el artículo 51 LOTC se resolvió dirigir atenta comunicación al Juzgado de lo Contencioso-Administrativo núm. 1 de Castellón, a fin de que, por plazo que no exceda de diez días, emplace a quienes hubieran sido parte en el procedimiento, excepto al recurrente en amparo, para que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fecha 19 de octubre de 2017, el Abogado de la Generalitat Valenciana, en la representación y defensa que le es propia, interesa que se le tenga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este Tribunal, de fecha 23 de octubre del 2017, se acuerda tener por personado y parte al Abogado de la Generalitat Valenciana, en la representación que ostenta. Asimismo, de conformidad con lo dispuesto en el artículo 52.1 LOTC, se dispuso dar vista de las actuaciones a las partes personadas y al Ministerio Fiscal, por plazo común de 20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 de noviembre de 2017 presentó sus alegaciones el Abogado de la Generalitat Valenciana. Tras evocar el argumento ofrecido por la juzgadora para no analizar el motivo referido al defectuoso pesaje del vehículo, afirma que no se puede estimar acreditado un error en el peso del vehículo. Por ello, sin perjuicio de la valoración que merezca la Sentencia de instancia, lo cierto es que no se ha producido la violación del derecho a la tutela judicial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afirma que la cuestión que plantea el demandante es meramente formal y retórica, ya que ni en sede administrativa ni en vía judicial se ha practicado prueba alguna que acredite el error en el pesaje que se denuncia. Es más, en la Sentencia de instancia se considera probado que el instrumental utilizado estaba debidamente verificado.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sostiene que, a tenor de los datos obrantes en el expediente administrativo y de las pruebas practicadas ante la juzgadora de instancia, no cabe deducir que se haya producido un defectuoso pesaje del vehículo y, por ello, tampoco resultaba preciso ningún pronunciamiento sobre la citada cuestión. Por esa razón, considera que no hubo incongruencia omisiva causante de indefensión. Finalmente, concluye que el tipo sancionador aplicado es correcto y acorde con los hechos enjuiciados y reitera que el recurso de amparo es meramente formal y retórico y, por ello,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4 de diciembre de 2012, el Fiscal formuló sus alegaciones. En primer lugar, tras recopilar las actuaciones procesales más relevantes y sintetizar el contenido del escrito de demanda, especifica que el objeto del presente recurso es la Sentencia dictada en el procedimiento judicial, toda vez que el demandante no cuestiona directamente la providencia por la que se inadmitió a trámite el incidente de nulidad de actuaciones, pese al notorio y flagrante incumplimiento, por parte del órgano judicial, de la doctrina constitucional relativa a la función que debe desempeñar del referido incidente, a fin de garantizar la protección de los derechos fundamentales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que el hecho que motivó la sanción fue el exceso de carga del 27 por 100 sobre la carga máxima autorizada, dato este que fue establecido a partir del pesaje de los ejes del vehículo, y resume la censura del demandante respecto del método de pesaje seguido. Pues bien, teniendo en cuenta lo alegado por el recurrente en sede judicial sobre el error en la determinación del peso del vehículo, el Fiscal colige que el motivo formulado por aquél resulta crucial y constituye una verdadera pretensión, habida cuenta de que cuestiona la razón de ser de la conducta infractora, al negar el exceso de peso y el método de pesaje utilizado. Por ello, de haber prosperado ese argumento habría repercutido necesariamente en el sentido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el Fiscal estima que el órgano judicial omitió pronunciarse sobre el fondo de una pretensión relevante y debidamente planteada, al ser inadmitida por no haberse suscitado anteriormente en vía administrativa. Por ello, aun cuando la Sentencia se pronuncia sobre otros motivos alegados por el demandante, la respuesta para no resolver sobre el error en la determinación del peso del vehículo equivale a la inadmisión de un motivo expresamente alegado, circunstancia esta que debe ser tratada desde la óptica del derecho de acceso a la jurisdicción, cuyo canon de constitucionalidad aparece enunciado, entre otras, en la STC 75/2008, de 23 de junio, FJ 2. Por ello, aunque esa alegación se formulara ex novo en la demanda contencioso-administrativa, el órgano judicial estaba obligado a pronunciarse sobre la misma, en consonancia con lo dispuesto en el artículo 56.1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el Fiscal considera que el órgano judicial ha rechazado examinar una alegación relevante oportunamente planteada en el recurso contencioso-administrativo, con base en una concepción de la jurisdicción contencioso-administrativa exclusivamente revisora que, a la vista del tenor del artículo 56.1 LJCA, debe ser considerada excesivamente rígida. Ello ha supuesto un desconocimiento del derecho del demandante a obtener un pronunciamiento en Derecho sobre las pretensiones formuladas, incurriendo así en una falta de tutela judicial efectiva, en su vertiente de acceso a la jurisdicción. Por todo lo expuesto, el Fiscal interesa la estimación del recurso de amparo por la vulneración del derecho referido (art. 24.1 CE), así como que se declare la nulidad de las resoluciones judiciales impugnadas y la retroacción de las actuaciones al momento anterior al dictado de la sentencia, a fin de que el órgano judicial pronuncie una nueva que sea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de 2018, se señaló para votación y fallo del presente recurso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las siguientes resoluciones judiciales: i) providencia del Juzgado de lo Contencioso-Administrativo núm. 1 de Castellón, de fecha 1 de septiembre del 2016, en cuya virtud se inadmite el incidente de nulidad deducido contra la Sentencia que a continuación se cita; ii) Sentencia núm. 263-2016, dictada en el procedimiento abreviado núm. 569-2014 del Juzgado arriba indicado, en fecha 15 de junio de 2016, que desestima el recurso contencioso-administrativo interpuesto por el demandante contra la resolución de la Dirección General de Transportes y Logística de la Consellería de Infraestructuras, Territorio y Medio Ambiente de la Generalitat Valenciana, de fecha 4 de julio del 2014, que impuso al demandante la sanción de 2.400 €.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el demandante invoca la vulneración del derecho a la tutela judicial efectiva sin indefensión (art. 24.1 CE), toda vez que el órgano judicial omitió pronunciarse sobre el motivo quinto del escrito de demanda, concretamente “error en la determinación del peso del vehículo”, bajo el argumento de que dicha alegación no se planteó en sede administrativa. Para el recurrente, ese razonamiento no se compadece con lo dispuesto en el artículo 56.1 de la Ley reguladora de la jurisdicción contencioso-administrativa (LJCA) y es contrario a lo establecido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 la Generalitat Valenciana interesa la desestimación del presente recurso, por no haberse producido la vulneración del derecho fundamental a que se alude en la demanda. Y ello, porque la cuestión que plantea el recurrente es meramente formal y retórica, ya que no se ha practicado ninguna prueba que evidencie el error de pesaje que se indica, por lo que el tipo sancionador aplicado es correcto y acorde con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tal y como ha quedado expuesto en los antecedentes, solicita la estimación de la demanda de amparo, al entender vulnerado el derecho del demandante a la tutela judicial efectiva sin indefensión (art. 24.1 CE), en su vertiente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resolver sobre la vulneración denunciada en el escrito de demanda, procede formular unas consideraciones previas a fin de acotar el alcance de nuestro pronunciamiento. Como así lo manifiesta el Fiscal, pese a que el contenido de la providencia por la que se inadmite el incidente de nulidad de actuaciones es diametralmente contrario al deber de motivación que establece nuestra doctrina —cabe ya anticipar esa valoración, dado lo evidente que resulta—, en el escrito de demanda no se dirige ninguna queja autónoma contra la citada resolución, pues el recurrente se limita a poner de relieve la falta de reparación de la lesión previamente producida. Siendo así, nuestro análisis sobre la eventual vulneración del derecho fundamental indicado en la demanda debe circunscribirse al contenido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vistas las alegaciones formuladas por el Abogado de la Generalitat Valenciana, cumple añadir que, en el presente caso, resulta ajeno a nuestro enjuiciamiento dilucidar si el pesaje se verificó de forma correcta o si la sanción impuesta al recurrente es o no materialmente adecuada a Derecho. Nos corresponde, eso sí, resolver si la respuesta dada en el párrafo transcrito del fundamento jurídico 2 de la Sentencia impugnada, a saber, que no procede pronunciarse sobre “el error en la determinación del peso del vehículo” porque ese motivo no fue alegado en sede administrativa, vulnera o no el derecho a la tutela judicial efectiva que reconoce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delimitado el alcance de nuestro enjuiciamiento, con carácter previo a dilucidar sobre el objeto del presente recurso de amparo, procede traer a colación la doctrina constitucional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reiteradas ocasiones, este Tribunal ha reconocido que la falta de respuesta a las controversias suscitadas por las partes concierne al derecho a la tutela judicial efectiva sin indefensión (art. 24.1 CE). Concretamente, en la STC 52/2005, de 14 de marzo, FJ 2, se afirma que “[f]orma parte de la jurisprudencia sentada por este Tribunal sobre el derecho a la tutela judicial efectiva que determinados supuestos de falta de respuesta judicial a las cuestiones planteadas por las partes en el proceso constituyen denegaciones de justicia en sentido propio y aparecen por ello vedadas por el artículo 24.1CE. Tal vacío de tutela judicial con trascendencia constitucional se produce, en esencia, cuando una pretensión relevante y debidamente planteada ante un órgano judicial no encuentra respuesta alguna, siquiera tácita, por parte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la denegación de tutela judicial efectiva se produce al omitir contestar a pretensiones de parte oportunamente deducidas. Sin embargo, este Tribunal también ha extendido la obligación de dar respuesta, desde el prisma del derecho fundamental enunciado, a las alegaciones de las partes de carácter fundamental. Como recuerda la STC 165/2008, de 15 de diciembre, FJ 2, “para apreciar que existió denegación de justicia, la omisión denunciada debe referirse a las pretensiones formuladas por las partes y no a las alegaciones aportadas en su defensa. No obstante, la omisión de toda consideración sobre una alegación fundamental planteada oportunamente por las partes también vulnera el artículo 24.1 CE. Como pone de manifiesto la STC 4/2006, de 16 de enero, FJ 3 —y ‘así lo ha declarado el Tribunal Europeo de Derechos Humanos en los casos Hiro Balani c. España y Ruiz Torija c. España de 9 de diciembre de 1994, y lo han reconocido nuestras SSTC 85/2000, de 27 de marzo; 1/2001, de 15 de enero; 5/2001, de 15 de enero; 148/2003, de 14 de julio; 8/2004, de 9 de febrero, entre otras’ (STC 4/2006, FJ 3); y con posterioridad las SSTC 85/2006, de 27 de marzo, FJ 5; 144/2007, de 18 de junio, FJ 4—,‘es cierto que no puede entenderse vulnerado el derecho a la tutela judicial efectiva por el hecho de que el órgano judicial no dé respuesta explícita y pormenorizada a todas y cada una de las alegaciones vertidas en el proceso, pero el artículo 24.1 CE sí exige la consideración de las que sean sustanciales, de las que vertebran el razonamiento de las partes, al margen de que pueda darse una respuesta sólo genérica, y con independencia de que pueda omitirse esa respuesta, en cambio, respecto de las alegaciones de carácter secundario’ (STC 91/1995, de 19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de conformidad con una aquilatada doctrina elaborada por este Tribunal, cumple indicar que afectan negativamente al derecho reconocido en el artículo 24.1 CE las decisiones judiciales que omiten pronunciarse sobre motivos de fondo oportunamente planteados por las partes, al socaire de que el carácter exclusivamente revisor del recurso contencioso-administrativo no autoriza a resolver cuestiones no suscitadas previamente en sede administrativa. En el fundamento jurídico 5 de la STC 160/2001, de 5 de julio, se argumenta que es contrario a la vertiente del acceso a la jurisdicción del derecho fundamental antes indicado, la decisión del órgano judicial de no pronunciarse sobre una de las cuestiones que le fueron planteadas, so pretexto de que el entonces demandante incurrió en desviación procesal por no haberla formulado previamente ante la Administración. Sobre ese particular, el razonamiento dispensado por este Tribunal es el siguiente: “[e]l órgano judicial estima que la interpretación del artículo 69.1 LJCA (de 1956) que le ha llevado a no resolver la cuestión de la no sujeción de los expedientes de dominio al IIVT deriva de la ‘naturaleza esencialmente revisora’ que tiene la jurisdicción contencioso-administrativa, carácter revisor ‘que impide que puedan plantearse cuestiones no suscitadas antes en vía administrativa’. Como ya hemos señalado en otras ocasiones, no corresponde a este Tribunal Constitucional ‘terciar en la polémica mantenida a través de tanto tiempo sobre el carácter revisor de la jurisdicción contencioso-administrativa ni sus límites, en la que se han enfrentado y aún se enfrentan la concepción rígidamente formalista procedente de la influencia del Derecho francés y la flexible que intentó instaurar la Constitución de 1812 y acogió la Ley de 1845, pero sí es obligación ineludible de este Tribunal rechazar toda aplicación de las leyes que conduzca a negar el derecho a la tutela judicial’ con quebranto del principio pro actione (STC 98/1992, de 22 de junio, FJ 3; en el mismo sentido, ATC 765/1984, de 5 de diciembre, FJ 3). Y esto es precisamente lo que ha sucedido en este caso, en el que el Tribunal Superior de Justicia del País Vasco, con fundamento en una concepción del carácter revisor de la jurisdicción contencioso-administrativa extremadamente rígida y alejada de la que se deduce de la propia Ley, ha eliminado injustificadamente el derecho constitucional de la actora a que un órgano judicial conozca y resuelva en Derecho sobre la pretensión a él sometida. Debemos concluir, por tanto, que la decisión del Tribunal Superior de Justicia del País Vasco de apartar del proceso contencioso-administrativo la cuestión de la no sujeción al Impuesto sobre el Incremento del Valor de los Terrenos de los expedientes de dominio, planteada por Inmobiliaria Recalde, S.A., en la demanda del recurso núm. 3103/89 en relación con la liquidación núm. 816/89, no es conforme con el derecho a la tutela judicial reconocido por el artículo 24.1 CE, por cuanto dicha resolución judicial incurre claramente en una interpretación extremadamente rígida del artículo 69.1 LJCA (1956)”.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transcrita ha sido sustancialmente reiterada, en relación con el artículo 56.1 de la vigente LJCA, en las SSTC 75/2008, de 23 de junio, FJ 4; 25/2010 y 29/2010, de 27 de abril, FFJJ 2 y 3, respectivamente, y 155/2012, de 26 de julio, FJ 3. Concretamente, en el fundamento indicado de la última Sentencia mencionada se recuerda que no es compatible con el derecho de acceso a la jurisdicción, como faceta del derecho reconocido en el artículo 24.1 CE, “que la normativa procesal se interprete de forma rigorista, excesivamente formalista o desproporcionada en relación con los fines que preserva y los intereses que se sacrifican cuando se trata del acceso a la jurisdicción, pero no supone, como ha señalado este Tribunal, que exija necesariamente seleccionar la interpretación más favorable a la admisión de entre todas las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dicha resolución refleja la desaprobación que, desde el prisma constitucional, merecen las resoluciones judiciales que circunscriben la función de la jurisdicción contencioso-administrativa a un exclusivo análisis de las alegaciones formuladas previamente ante la Administración: “en relación con el grado de vinculación entre las alegaciones formuladas en la vía administrativa y en el proceso contencioso-administrativo, este Tribunal tiene ya una consolidada doctrina, de la que resulta exponente la STC 180/2005, de 4 de julio, según la cual no resulta atendible ‘desde la óptica constitucional que nos es propia la consideración del carácter revisor de la jurisdicción contencioso-administrativa más allá de la necesidad de la existencia de una actuación administrativa en relación a la cual se deducen las pretensiones procesales para un enjuiciamiento pleno por parte de los órganos judiciales de la actuación administrativa, eso sí, dentro de lo aducido por las partes (art. 43 de la Ley de la jurisdicción contencioso-administrativa de 1956 y art. 33 LJCA), las cuales podrán alegar cuantos motivos procedan, aun cuando no se hayan expuesto ante la Administración (art. 69.1 LJCA 1956 y art. 56.1 LJCA 1998). Y es que, sobre el carácter pleno de la jurisdicción contencioso-administrativa y la falta de vinculación estricta a los motivos alegados en la vía administrativa si se quiere respetar el derecho a la tutela judicial efectiva, ya se ha pronunciado este Tribunal en más de una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más adelante, tras sintetizar las consideraciones expuestas en las SSTC 75/2008 y 25/2010 ya mentadas, la Sentencia objeto de cita advierte de que el incumplimiento la obligación de resolver sobre el fondo, so pretexto del carácter exclusivamente revisor de la jurisdicción contencioso-administrativa, comporta “una restricción desproporcionada y contraria al principio pro actione del derecho fundamental del demandante a la tutela judicial efectiva (art. 24.1 CE), en su vertiente de acceso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puesta de manifiesto la doctrina constitucional de referencia, seguidamente procede determinar la relevancia jurídica del motivo referido al “error en la determinación del peso del vehículo” para, a continuación, mesurar sobre si la argumentación dada por el órgano judicial para no resolver sobre la alegación antes expuesta, resulta compatible con el derecho fundamental de cuya vulneración se queja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a lo expuesto en la demanda que principia el procedimiento judicial, la nulidad de la sanción interesada se anuda a la falta de acreditación del exceso de peso a que se refiere uno de los preceptos que la Administración considera infringido, concretamente, el artículo 140.23 de la Ley de ordenación de los transportes terrestres. Esa petición anulatoria se canaliza a través de dos motivos concretos: la incorrecta fijación del peso del vehículo y, en segundo término, la deficiente verificación del instrumental empleado para tal menester, lo que también incluye la falta de capacitación de las personas encargadas de efectuar la referida verificación.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hilo argumental seguido en la demanda rectora del recurso contencioso-administrativo, los dos motivos plasmados en ella traen causa de dos circunstancias bien diferenciadas, aunque ambos converjan en una misma finalidad: refutar la certeza de los hechos tenidos en consideración para sancionar al recurrente. Por otro lado, mientras el segundo motivo mereció un pronunciamiento judicial en sentido desestimatorio, el primero de ellos quedo irresuelto, al considerar la juzgadora que la falta de formulación previa ante la Administración constituye un óbice para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queda por discernir si el motivo ayuno de respuesta judicial de fondo está o no revestido del carácter esencial y relevante que nuestra doctrina exige respecto de las alegaciones de las partes, de cara a ponderar la incidencia de esa circunstancia en el derecho fundamental reconocido en el artículo 24.1 CE. Sobre ese particular aspecto la respuesta debe ser afirmativa. Aunque el alegato referido al “error en la determinación del peso del vehículo” persigue la misma finalidad que el motivo que sí mereció expresa desestimación, resulta inconcusa la sustantividad y la plena autonomía que aquél mantiene respecto del segundo motivo, pues aparte de basarse en hechos distintos, su estimación habría propiciado una variación sustancial del fallo, al no quedar acreditado el soporte fáctico tenido en cuenta para sancionar; y ello con independencia de la suerte corrida por el segundo de los motivos aducidos en la demanda. En suma, pues, el motivo referido al “error en la determinación del peso del vehículo” merece ser considerado, cuando menos, como alegación de carácter principal y sustancial que, desde la perspectiva del artículo 24.1 CE, es tributario de una respuesta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queda constatado que el órgano judicial desechó categóricamente la procedencia de resolver sobre el alegato al que se ha hecho mención, con base en un dato fáctico incontrovertido: no haber sido previamente planteado ante la Administración sancionadora. De esa circunstancia, la juzgadora extrae la inviabilidad de valorar esa alegación, en atención al carácter revisor de la jurisdicción contencioso-administrativa. Bajo esos presupuestos procede escrutar, a continuación, si la argumentación judicial se ajusta al canon que hemos establecido en torno al derecho a la tutela judicial efectiva sin indefensión (art. 24.1 CE), en su vertiente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contestación dada por el órgano judicial presenta un notorio carácter apodíctico, toda vez que el factor determinante de la falta de enjuiciamiento sobre el fondo del motivo no va acompañada de la exégesis de ningún precepto legal, siquiera sucinta, o de algún razonamiento adicional que robustezca o, al menos, explique el porqué de la conclusión alcanzada. Nada se dice acerca de la potencial incidencia del mandato contenido en el artículo 56.1 LJCA ni de la eventual relación de ese precepto con el principio de congruencia que contemplan los artículos 33.1 y 67.1 de la citada Ley jurisdiccional. Es más, tan siquiera se argumenta sobre el planteamiento expuesto por el Abogado de la Generalitat, quien fundó la desviación procesal en que el motivo preterido constituye una cuestión nueva. Ahora bien, con independencia de lo expuesto y desde la perspectiva que especialmente nos incumbe, cumple afirmar que el órgano judicial ignoró manifiestamente la doctrina de este Tribunal que vincula con el derecho de acceso a la jurisdicción, como faceta del derecho reconocido en el artículo 24.1 CE, los supuestos de negativa de los jueces o tribunales a pronunciarse sobre una cuestión de fondo cuando, como en el presente caso, para ello se aduce que el carácter estrictamente revisor de la jurisdicción contencioso-administrativa impide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esas premisas, debemos apreciar la vulneración del derecho a la tutela judicial efectiva sin indefensión (art. 24.1 CE). Como ha quedado expuesto, el argumento dispensado para no resolver sobre el fondo del motivo tantas veces reiterado es contrario a nuestra doctrina, expuesta en lo esencial en el fundamento jurídico 3 b) de esta resolución, sin que, por otra parte, el órgano judicial aprovechara la oportunidad de rectificar que le brindó la interposición del incidente de nulidad de actuaciones, pues dicho remedio procesal no mereció más respuesta que el inane pronunciamiento de no haber lugar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anteriores consideraciones conducen a la estimación del recurso de amparo, dado que la Sentencia impugnada vulnera el derecho fundamental identificado en el párrafo anterior, sin que tal lesión fuera corregida por la ulterior providencia que inadmite el incidente de nulidad de actuaciones. A fin de restablecer el derecho vulnerado, procede declarar la nulidad de la Sentencia, de fecha 15 de junio de 2016, y de la providencia, de fecha 1 de septiembre de 2016, recaídas ambas en el procedimiento abreviado núm. 596-2014 del Juzgado de lo Contencioso-Administrativo núm. 1 de Castellón, así como acordar la retroacción de las actuaciones al momento procesal anterior al dictado de la referida Sentencia, a fin de que por el órgano judicial se pronuncie otra nueva que sea respetuosa con el derecho reconocido, en el sentido expuesto en el fundamento jurídico 4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Jorge Cano Tamborero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el citado derecho y, a tal fin, declarar la nulidad la Sentencia, de fecha 15 de junio de 2016, y de la providencia, de fecha 1 de septiembre de 2016, recaídas en el Procedimiento Abreviado núm. 596-2014 del Juzgado de lo Contencioso-Administrativo núm. 1 de Castellón.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referida Sentencia, para que el citado órgano judicial dicte otra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