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29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6299-2017, promovido por don Javier Jambrina López y la asociación “Plataforma por permisos iguales e intransferibles de nacimiento y adopción” , representados por la Procuradora de los Tribunales doña Ariadna Latorre Blanco y asistidos por la Abogada doña Elena Rodilla Álvarez, contra la Sentencia dictada por la Sala de lo Social del Tribunal Superior de Justicia de Madrid el 22 de noviembre de 2017, que desestimó el recurso de suplicación núm. 899-2017 interpuesto contra la Sentencia de 17 de abril de 2017 del Juzgado de lo Social núm. 25 de Madrid, dictada en los autos núm. 328-2016, así como frente a las precedentes resoluciones del Instituto Nacional de la Seguridad Social. Han intervenido la Letrada de la Administración de la Seguridad Social y el Ministerio Fiscal. Ha sido Ponente el Presidente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diciembre de 2017, la Procuradora de los Tribunales doña Ariadna Latorre Blanco, en nombre y representación de don Javier Jambrina López y la asociación Plataforma por permisos iguales e intransferibles de nacimiento y adopción,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Javier Jambrina López, que fue padre el 30 de diciembre de 2015, disfrutó de un permiso de paternidad de trece días, en virtud de la legislación vigente a la fecha del hecho causante (art. 48 bis del texto refundido de la Ley del estatuto de los trabajadores aprobado por Real Decreto legislativo 1/1995, de 24 de marzo, precepto introducido por la disposición adicional décima.11 de la Ley Orgánica 3/2007, de 22 de marzo, para la igualdad efectiva de mujeres y hombres). Le fue reconocida por resolución de la Dirección Provincial del Instituto Nacional de la Seguridad Social (INSS) de Madrid de 18 de enero de 2016 la prestación de paternidad de trece días por importe del 100 por 100 de la base reguladora diaria, conforme a lo dispuesto en la legislación aplicable (art. 133 octies a 133 decies del texto refundido de la Ley general de la Seguridad Social, aprobado por Real Decreto Legislativo 1/1994, de 20 de junio, regulación introducida por la disposición adicional décima.7 de la citada Ley Orgánica 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Sr. Jambrina López presentó el 18 de enero de 2016 una solicitud ante la Dirección Provincial del INSS de Madrid, interesando la ampliación y equiparación de la prestación de paternidad con la prestación por maternidad, tanto en lo que se refiere a las condiciones de disfrute como a su duración (16 semanas), con carácter personal e intransferible. Al no recibir respuesta a su solicitud, formuló el 5 de abril de 2016 reclamación previa ante la entidad gestora, que tampoco fue contestada.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fundamento de su pretensión invocaba el derecho a la igualdad y a no sufrir discriminación (art. 14 CE). Aducía, en síntesis, que la decisión administrativa de no equiparar la prestación de paternidad con la prestación por maternidad constituía un acto discriminatorio por razón de sexo, basado en una interpretación literal y formalista de la normativa aplicable contenida en el texto refundido de la Ley del estatuto de los trabajadores (en adelante LET) y en el texto refundido de la Ley general de la Seguridad Social (en adelante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27 de junio de 2016 el Sr. Jambrina López y la asociación Plataforma por permisos iguales e intransferibles de nacimiento y adopción presentaron demanda contra el INSS, que recayó en el Juzgado de lo Social núm. 25 de Madrid, dando lugar a los autos núm. 328-2016. Solicitaron que se dictase sentencia que reconociese el derecho del demandante a la prestación de paternidad en términos equiparables a la de maternidad, por considerar que la diferencia de trato dispensada en cuanto a la duración de ambas prestaciones, basada en una interpretación literal y formalista de la normativa aplicable, suponía para los varones un trato discriminatorio por razón de sexo, lesivo del artículo 14 CE. Alegaban también que la equiparación de la prestación de paternidad con la de maternidad se conecta con la conciliación de responsabilidades familiares dimanante del principio de protección de la familia (art. 39 CE). Por último, añadían que la equiparación pretendida es una exigencia del derecho europeo, que prevalece sobre la normativa nacional. Invocaban al efecto los artículos 2 y 3 del Tratado de la Unión Europea, los artículos 21 y 23 de la Carta de los Derechos Fundamentales de la Unión Europea, y la Directiva 2006/54/CE del Parlamento Europeo y del Consejo, de 5 de julio de 2006, relativa a la aplicación del principio de igualdad de oportunidades e igualdad de trato entre hombres y mujeres en asuntos de empleo y ocupación. Proponían por ello el planteamiento de una cuestión prejudicial ante el Tribunal de Justicia de la Unión Europea, si el juzgado no estimase directamente inaplicables los artículos 133 octies a 133 decies LGSS y el artículo 48 bis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de lo Social núm. 25 de Madrid dictó Sentencia desestimatoria el 17 de abril de 2017, absolviendo al INSS de las pretensiones deducidas en su contra por los demandantes. Entendió el Juzgado que el diferente régimen jurídico de los permisos de maternidad y paternidad en relación con su duración no contradice las exigencias del principio de igualdad y de no discriminación, a que se refiere la parte demandante como fundamento de su reclamación. Se trata de situaciones jurídicas distintas que justifican el trato desigual fundado en razones objetivas, como son las derivadas del hecho biológico de la maternidad, de conformidad con la jurisprudencia constitucional (entre otras, STC 75/2011, de 19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también el Tribunal de Justicia de la Unión Europea ha considerado que se trata de una diferenciación legítima conforme a la normativa comunitaria, por lo que no procede plantear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esa Sentencia los demandantes interpusieron recurso de suplicación (núm. 899-2017), que fue desestimado por Sentencia de la Sección Segunda de la Sala de lo Social del Tribunal Superior de Justicia de Madrid de 22 de noviembre de 2017, confirmando en su integridad el pronunciamiento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dirigida contra las referidas sentencias, así como frente a “las decisiones administrativas que las precedieron” (esto es, la desestimación presunta por silencio administrativo de la solicitud inicial de equiparación del permiso de paternidad con el permiso de maternidad y la consecutiva desestimación por silencio de la reclamación previa a la vía judicial), se fundamenta, en primer lugar, en la vulneración del derecho a la igualdad ante la ley y a no sufrir discriminación por razón de sexo (art. 14 CE). Igualmente del derecho a la conciliación de la vida familiar y laboral, dimanante del principio de protección de la familia (art. 39 CE), conectado con el artículo 14 CE. Sostienen los demandantes que la decisión de no conceder el derecho a disfrutar la prestación por permiso de paternidad con la misma duración que la establecida para el permiso por maternidad supone un trato desigual carente de justificación razonable y no proporcionada. Alegan también que la no equiparación de la prestación de paternidad con la de maternidad tiene un impacto negativo sobre la conciliación de la vida familiar y laboral. Asimismo se invoca en la demanda de amparo la infracción del artículo 18 CE, sin mayores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Aducen además los demandantes de amparo la lesión del derecho a la tutela judicial efectiva sin indefensión (art. 24.1 CE). Los órganos judiciales habrían incurrido en la vulneración de este derecho por tres motivos. En primer lugar, porque la Sentencia del Tribunal Superior de Justicia no argumenta los motivos por los que decide no plantear cuestión prejudicial ante el Tribunal de Justicia de la Unión Europea sobre la compatibilidad de la regulación española del permiso de paternidad con el Derecho de la Unión Europea y porque no da respuesta tampoco sobre la cuestión relativa a la legitimación de la plataforma por permisos iguales e intransferibles de nacimiento y adopción. En segundo lugar, porque las dos sentencias impugnadas limitan el derecho a la prueba, al no acoger como hechos probados ninguno de los datos fácticos en los que se centró la prueba de la parte demandante en el juicio. Censuran especialmente la Sentencia del Tribunal Superior de Justicia de Madrid, por estimar que no justifica debidamente la razón por la que no aceptó la revisión de hechos probados interesada en el recurso de suplicación (en relación con el contenido de la proposición no de ley de permisos iguales e intransferibles). En tercer lugar, se invoca el derecho de acceso a la jurisdicción respecto de la legitimación de la asociación “Plataforma por permisos iguales e intransferibles de nacimiento y adopción”, con cita del artículo 17.2 de la Directiva 2006/54/CE y de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trascendencia constitucional del recurso y concluye solicitando que se otorgue el amparo, se acuerde la nulidad de las sentencias recurridas y se restablezca al Sr. Jambrina López en la integridad de su derecho, con el reconocimiento de la prestación de paternidad en términos equiparables a la de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8 de enero de 2018 del Secretario de Justicia de la Sección Primera de este Tribunal se acordó conceder a la Procuradora de la parte recurrente un plazo de diez días para que presentara escritura de poder completo y ordenando que acredite la representación de don Javier Jambrina López, lo que se llevó a cabo mediante escrito que se registró el 15 de enero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4 de junio de 2018, la Sección Primera de este Tribunal acordó la admisión a trámite de la demanda de amparo presentada, “apreciando que concurre en el mismo una especial trascendencia constitucional (art. 50.1 LOTC) por los siguientes motivos: 1º Porque el recurso puede dar ocasión al Tribunal para aclarar o modificar su doctrina, como consecuencia de cambios normativos relevantes para la configuración del contenido del derecho fundamental [STC 155/2009, FJ 2 b)]. 2° La posible vulneración del derecho fundamental que se denuncia pudiera provenir de la ley o de otra disposición de carácter general [STC 155/2009, FJ 2 e)]. 3° El asunto suscitado trasciende del caso concreto porque plantea una cuestión jurídica relevante, que genera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artículo 51 de la Ley Orgánica del Tribunal Constitucional (LOTC), se acordó dirigir atenta comunicación al Tribunal Superior de Justicia de Madrid a fin de que, en plazo que no exceda de diez días, remitiera certificación o fotocopia adverada de las actuaciones correspondientes al recurso de suplicación núm. 899-2017. Asimismo se acordó dirigir atenta comunicación al Juzgado de lo Social núm. 25 de Madrid, para que en el mismo plazo remitiese certificación o fotocopia adverada de las actuaciones correspondientes a los autos núm. 328-2016 y procediese a emplazar a quienes hubieran sido parte en el procedimiento, a excepción de la parte recurrente en amparo, para que en el plazo de diez días pudiesen comparecer, si lo desean,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requeridas de los órganos judiciales, por diligencia de ordenación del Secretario de Justicia de la Sección Primera de este Tribunal de fecha 27 de junio de 2018, se acordó tener por personada y parte en el procedimiento a la Letrada de la Administración de la Seguridad Social en la representación del INSS que legalmente ostenta, ordenándose entender con ella las sucesivas diligencias, y, con arreglo al artículo 52 LOTC, conceder a las partes personadas y al Ministerio Fiscal el plazo común de 20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la Administración de la Seguridad Social presentó sus alegaciones ante este Tribunal el 25 de julio de 2018, interesando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el demandante ha disfrutado de la prestación de paternidad de trece días, reconocida por la Dirección Provincial del INSS de Madrid conforme a lo dispuesto en la legislación aplicable a la fecha del hecho causante (art. 48 bis LET y artículos 133 octies a 133 decies LGSS). La pretensión deducida en la demanda de amparo no puede ser acogida, pues la equiparación de la prestación de paternidad con la de maternidad en orden a su duración exige una modificación de la normativa aplicable por parte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no concurre la vulneración de derechos constitucionales alegados en la demanda de amparo. La desestimación presunta por el INSS de la petición del demandante de aumentar la duración de su subsidio de paternidad a 16 semanas no infringe ninguno de los preceptos constitucionales cuya vulneración se denuncia, pues la entidad gestora no podía reconocer una prestación no prevista en la legislación aplicable. Tampoco las resoluciones judiciales que desestiman la pretensión de disfrutar la prestación de paternidad con la misma duración que la prestación de maternidad incurren en las infracciones constitucionales alegadas. El fundamento de uno y otro permiso es distinto, como resulta de la jurisprudencia constitucional (SSTC 109/1993, de 25 de marzo, 324/2006, de 20 de noviembre, y 75/2011, de 19 de mayo), por lo que no cabe apreciar vulneración del derecho a la igualdad ante la ley y a no sufrir discriminación. El permiso de paternidad y la prestación de Seguridad Social correspondiente, incorporados a nuestro ordenamiento por la Ley Orgánica 3/2007, de 22 de marzo, para la igualdad efectiva de mujeres y hombres, tienen su origen en las políticas de igualdad y no discriminación de la mujer en el trabajo, buscando la corresponsabilidad de hombres y mujeres en el cuidado de los hijos, para favorecer la conciliación de la vida personal, familiar y laboral. El permiso por maternidad y la correspondiente prestación de Seguridad Social tiene un fundamento distinto, cual es la protección de la salud de la mujer trabajadora en caso de alumbramiento; de ahí el establecimiento de un periodo obligatorio de descanso posparto. La maternidad y por tanto el embarazo y el parto son una realidad biológica diferencial objeto de protección. Por tanto, la fijación de una distinta duración de los permisos de maternidad y de paternidad no supone vulneración alguna del derecho a no sufrir discriminación por razón de sexo; sin perjuicio de que el legislador pueda en el futuro prever una duración idéntica de ambos permisos o, como política de corresponsabilidad de los hombres en la familia, contemplar incluso un permiso de paternidad de superior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contradice la regulación española de las prestaciones por maternidad y paternidad el Derecho de la Unión Europa. Ni siquiera existe una normativa europea que exija la creación de un permiso de paternidad. Debe asimismo recordarse que el Tribunal de Justicia de la Unión Europea, en su Sentencia de 19 de septiembre de 2013, caso Betriu Montull, considera no discriminatoria la legislación española que establece la titularidad materna del permiso por maternidad y la diferencia de trato entre la maternidad biológica y adoptiva, con fundamento en la especial protección que merecen las trabajadoras embarazadas, que hayan dado a luz o se encuentren en periodo de lactancia, casos en que se produce una situación específica de vulnerabilidad especialmente merecedora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 los Tribunales doña Ariadna Latorre Blanco, en nombre y representación de los demandantes, por escrito registrado en este Tribunal el 26 de julio de 2018, presentó sus alegaciones, en las que reiteró las contenidas en la demanda, solicitando el otorgamiento del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Insisten los demandantes en que las sentencias impugnadas han vulnerado el derecho a la igualdad ante la ley y a no sufrir discriminación por razón de sexo (art. 14 CE), así como el derecho a la conciliación de la vida familiar y laboral, dimanante del principio de protección de la familia (art. 39 CE). Aducen que la concesión de un permiso de paternidad de duración inferior al de maternidad supondría en todo caso una discriminación por razón de género, al estar vinculada al cuidado de los hijos, con independencia del sexo de la persona que lo solicite. La superación del modelo tradicional de distribución de roles sociales exige fórmulas que favorezcan a través de la corresponsabilidad un reparto equitativo entre hombres y mujeres de las tareas de cuidado y de carácter doméstico, así como un diseño de la conciliación, no solo ni fundamentalmente como una política familiar, sino como política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que las resoluciones impugnadas lesionan el artículo 18 CE, en relación con el artículo 39 CE. Sostienen que el artículo 18 CE debe interpretarse en relación con el artículo 8 del Convenio Europeo Convenio europeo para la protección de los derechos humanos y de las libertades fundamentales (CEDH), que protege la vida privada como esfera autónoma de actuación y desarrollo personal, incluyendo la interacción con otras personas. El derecho que reclama el padre demandante de poder crear un vínculo fuerte y duradero con su hijo, disfrutando de tiempo de cuidado en condiciones equiparadas a las de la madre, formaría parte de su derecho individual al desarrollo de su vida personal y familiar y a hacerlo constituyendo un modelo de relación familiar fuera de los patrones o roles de género tradicionalmente asignados a su sexo. Aducen que el Pleno del Tribunal se ha atribuido el estudio del recurso de amparo núm. 4344-2017, sobre la misma materia, por lo que sería procedente el planteamiento de una cuestión interna de inconstitucionalidad de la normativa vigente sobre el permiso y la prestación de paternidad.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Reiteran asimismo que las sentencias impugnadas vulneran el derecho a la tutela judicial efectiva sin indefensión (art. 24.1 CE), por los tres motivos indicados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13 de septiembre de 2018 el Ministerio Fiscal presentó su escrito de alegaciones en el que termina solicitando que se desestime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los recurrentes, argumenta el Fiscal ante el Tribunal Constitucional los siguientes razonamientos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que la supuesta infracción del artículo 18 CE debe quedar fuera del enjuiciamiento de este Tribunal. En la demanda de amparo se cita este precepto constitucional, sin precisar cuál de sus apartados se entiende infringido y sin aportar argumentación alguna sobre esta supuesta vulneración. En todo caso, la infracción del artículo 18 CE no fue alegada en la vía judicial, por lo que incurriría bien en óbice de falta de invocación previa [art. 44.1 c) LOTC], bien en óbice de falta de agotamiento de la vía judicial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vulneración del derecho a la tutela judicial efectiva (art. 24.1 CE), considera el Fiscal: (i) respecto de la queja relativa a la incongruencia omisiva (art. 24.1 CE) por no haberse dado respuesta a la solicitud de planteamiento de cuestión prejudicial, y respecto del derecho a la práctica de prueba (que formaría parte del art. 24.2 CE), estas quejas incurren también en óbice de falta de invocación previa en la vía judicial [art. 44.1 c) LOTC], si se entienden imputables a la Sentencia del Juzgado de lo Social, por no haberse denunciado la pretendida vulneración de este derecho en el recurso de suplicación. Si la lesión se considera imputable a la Sentencia de la Sala de lo Social del Tribunal Superior de Justicia de Madrid, el óbice que concurriría sería el relativo a la falta de agotamiento de la vía judicial [art. 44.1 a) LOTC], por no haber intentado el remedio de la lesión mediante la interposición del incidente de nulidad de actuaciones conforme al artículo 241.1 de la Ley Orgánica del Poder Judicial (LOPJ); (ii) en relación con el acceso a la jurisdicción, en todo caso, al imputarse la lesión a la Sentencia del Tribunal Superior de Justicia de Madrid el óbice que concurriría sería el relativo a la falta de agotamiento de la vía judicial [art. 44.1 a) LOTC], por no haber intentado el remedio de la lesión mediante la interposición del incidente de nulidad de actuaciones conforme al artículo 241.1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si se rechaza que concurran los indicados óbices estas quejas deberían ser desestimadas, teniendo en cuenta los siguientes criterios: (i) En primer lugar, en lo que se refiere a la supuesta limitación del derecho a la prueba, los demandantes no aducen que les haya sido denegado ningún medio probatorio, sino que discrepan de la valoración de la prueba llevada a cabo por los órganos judiciales. Conforme a reiterada doctrina constitucional, a este Tribunal no le corresponde revisar la valoración de la prueba efectuada por los jueces y tribunales en el ejercicio de su función jurisdiccional (art. 117.3 CE), salvo en caso de arbitrariedad o irrazonabilidad manifiesta, lo que no acontece en el presente supuesto. (ii) En segundo lugar, en lo que se refiere a la pretendida falta de motivación de la decisión de la Sentencia impugnada de no plantear cuestión prejudicial ante el Tribunal de Justicia de la Unión Europea sobre la compatibilidad de la regulación española del permiso de paternidad con el Derecho de la Unión Europea, tampoco la queja tiene fundamento, pues la Sentencia explica suficientemente en los dos primeros párrafos del fundamento de Derecho tercero que no alberga duda de que la normativa española no vulnera la regulación europea y que la cuestión ha sido ya abordada por el Tribunal de Justicia de la Unión Europea adoptando una solución contraria a la propugnada por la parte recurrente. (iii) Finalmente, en cuanto al derecho acceso a la jurisdicción de la asociación codemandante, para el caso de que se estime lesionado ese derecho, el amparo tendría un alcance meramente declarativo, pues la mencionada asociación ha actuado en todas las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los restantes motivos del recurso de amparo, considera el Fiscal que debe abordarse conjuntamente el examen de la alegada vulneración del derecho a la igualdad ante la ley y a no sufrir discriminación por razón de sexo (art. 14 CE), así como del principio de protección de la familia (art. 39 CE), del que derivaría el derecho a la conciliación de la vida familiar y laboral alegado por los demandantes; si bien este principio rector no es susceptible como tal de recurso de amparo. El demandante de amparo sostiene que la denegación de su solicitud de ampliación de la duración de la prestación por paternidad, hasta las 16 semanas que corresponden a la prestación de maternidad, se basa en una interpretación formalista de las normas aplicables (art. 133 octies y ss. LGSS y art. 48 bis LET, en la redacción vigente en el momento del nacimiento del hijo, introducida por la Ley Orgánica 3/2007, de 22 de marzo, para la igualdad efectiva de mujeres y hombres), en lugar de una interpretación de esa normativa conforme al contenido esencial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los preceptos legales aplicables, referidos a los permisos y prestaciones de maternidad y paternidad, advierte el Fiscal que, conforme a esa regulación, a los padres no se les reconoce el derecho a un permiso y una prestación iguales a los de maternidad, sino el derecho a un permiso y una prestación por paternidad en los términos previstos en la normativa laboral y de Seguridad Social. Las normas legales aplicables son pues muy claras y no presentan ninguna duda interpretativa. Las sentencias impugnadas no han obviado en su análisis los derechos en juego, pues su lectura evidencia que han analizado la posible afectación del derecho a la igualdad ante la ley y a no sufrir discriminación por razón de sexo (art. 14 CE), así como del mandato de protección de la familia (art. 39 CE), del que derivaría el derecho a la conciliación de la vida personal, familiar y laboral, teniendo asimismo en cuenta la normativa y la jurisprudencia de la Unión Europea. La Sentencia del Juzgado de lo Social hace además expresa referencia a la STC 75/2011, de 19 de mayo, cuya doctrina considera el Fiscal aplicable a este caso, en cuanto advierte que el legislador, en el legítimo ejercicio de su libertad de configuración del sistema de Seguridad Social y en apreciación de las circunstancias socioeconómicas concurrentes en cada momento, pueda atribuir al padre trabajador, si lo estima oportuno (como en efecto lo ha hecho, mediante la reforma introducida por la disposición adicional undécima de la Ley Orgánica 3/2007, con el propósito de contribuir a un reparto más equilibrado de las responsabilidades familiares), el derecho a suspender el contrato de trabajo con reserva de puesto y al correspondiente subsidio de Seguridad Social, “sin que ello signifique que la opción legislativa precedente, vigente a la fecha de planteamiento de la presente cuestión de inconstitucionalidad, que no contemplaba la atribución de este derecho al padre trabajador, sea por ello inconstitucional” (STC 75/2011,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asimismo el Fiscal que, conforme a la jurisprudencia constitucional relativa al derecho a la igualdad ante la ley,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artículo 14 CE, sino tan solo las que introduzcan una diferencia entre situaciones que puedan considerarse iguales, sin que se ofrezca y posea una justificación objetiva y razonable para ello. Sería además necesario, para que fuera constitucionalmente lícita la diferencia de trato, que las consecuencias jurídicas que se deriven de tal distinción sean proporcionadas a la finalidad perseguida, de suerte que se eviten resultados excesivamente gravosos o desmedidos. En aplicación de esta jurisprudencia, el Tribunal Constitucional ha venido estableciendo una doctrina concreta en materia de normas sociales de protección de la mujer trabajadora, según la cual no puede afirmarse genéricamente que cualquier ventaja legal otorgada a la mujer sea siempre discriminatoria para el varón por el mero hecho de no hacerle partícipe de la misma. Puede hallarse la justificación de tal diferencia de trato en una situación de desventaja de la mujer que se trata de compensar (así, entre otras, STC 109/1993, de 25 de marzo, en relación con el permiso para la lactancia, cuya doctrina se confirma en las SSTC 66/2014, de 3 de junio, y 162/2016, de 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materia de prestaciones de Seguridad Social es asimismo doctrina constitucional consolidada la que afirma que el legislador dispone de un amplio margen para la configuración del sistema, en función de los recursos disponibles para atender las necesidades sociales (así, SSTC 197/2003, de 30 de octubre, 75/2011, de 19 de mayo, y 41/2013,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referida doctrina constitucional, estima el Fiscal que no puede apreciarse en el presente asunto la pretendida vulneración del derecho a la igualdad ante la ley y a no sufrir discriminación por razón de sexo (art. 14 CE) que alega el demandante, por el hecho de no haberle sido reconocida su pretensión de disfrutar su prestación de paternidad con la misma duración de la prestación de maternidad. No existe siquiera término válido de comparación, pues el fundamento de la prestación por maternidad radica en la condición biológica de la mujer, por el embarazo y el parto, y en las desventajas reales que para la conservación de su empleo soporta la mujer a consecuencia del hecho de la maternidad; desventajas que precisamente la protección laboral y de Seguridad Social pretenden compensar, como lo confirma la jurisprudencia de este Tribunal (STC 75/2011, cuya doctrina reiteran las SSTC 78/2011, de 6 de junio, y 152/2011, de 29 de septiembre). En cualquier caso, esa diferencia de trato en cuanto a las prestaciones por maternidad y paternidad está plenamente justificada por esas mismas razones y ello sin perjuicio de que el legislador, en base a su amplio margen de libertad al configurar el sistema de la Seguridad Social, pueda establecer la igualdad de las prestaciones, o un acercamiento entre las prestaciones por maternidad y de paternidad, si lo considera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asimismo el Fiscal la pretendida infracción del mandato del artículo 39 CE, en relación con el artículo 14 CE, que alegan los demandantes de amparo. El fundamento de los permisos y las prestaciones de maternidad y de paternidad, en relación con el artículo 39 CE, también es diferente: el permiso y la prestación de maternidad se basan en el artículo. 39.2 CE, que se refiere a “la protección integral de las madres”; pues es la maternidad la que, como circunstancia unida a las mujeres y solo a ellas, provoca una situación de discriminación profesional (STC 162/2016, de 15 de noviembre, FJ 7). Por su parte, el fundamento constitucional del permiso y la prestación de paternidad se encuentra en el artículo 39.1 CE, esto es, la protección de la familia (que incluye a los padres, a las madres, a los hijos y también a otros parientes, como los abuelos); lo que lleva de nuevo al Fiscal a concluir que no existe una obligación constitucionalmente establecida de que la duración de ambas prestaciones de la Seguridad Social sea idéntica, lo que no impide que el legislador pueda establecerlo así, si lo tiene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octubre de 2018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resoluciones judiciales reseñadas en el encabezamiento, así como frente a las “decisiones administrativas que las precedieron”: la desestimación presunta por silencio administrativo de la solicitud inicial de equiparación del permiso de paternidad con el permiso de maternidad y la consecutiva desestimación por silencio de la reclamación previa a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indicado en el apartado de antecedentes, los recurrentes imputan a las resoluciones impugnadas la vulneración del derecho a la igualdad ante la ley y a no sufrir discriminación por razón de sexo (art. 14 CE), del mandato a los poderes públicos de protección de la familia, consagrado en el artículo 39 CE e infracción del artículo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denuncian los demandantes lesiones de los derechos consagrados en el artículo 24 CE, imputables a los órganos judiciales. La primera se refiere a la supuesta limitación del derecho a la prueba; la segunda se ciñe a la pretendida falta de motivación de la decisión de no plantear cuestión prejudicial ante el Tribunal de Justicia de la Unión Europea sobre la compatibilidad de la regulación española del permiso de paternidad con el Derecho de la Unión Europea; y la tercera a la omisión de reconocimiento de la legitimación activa de la asociación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Administración de la Seguridad Social y el Ministerio Fiscal, tras oponer óbices a la admisibilidad de algunas de las quejas, interesan la desestimación del recurso de amparo por entender que no existen las lesiones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presente proceso coincide sustancialmente con el deducido a su vez por otro demandante y la misma asociación en el recurso núm. 4344-2017, resuelto en sentido desestimatorio por nuestra reciente Sentencia del Pleno del Tribunal núm. 111/2018, de 16 de octubre. No solamente el asunto de fondo es coincidente entre ambos (la denuncia de vulneración del derecho de los demandantes a la igualdad ante la ley y a no sufrir discriminación por razón de sexo (art. 14 CE) que se habría producido en la medida en que la decisión administrativa —confirmada en vía judicial— no reconoció al demandante el derecho a disfrutar la prestación de seguridad social por paternidad tras el nacimiento de su hijo, con la misma duración que la establecida para el permiso por maternidad, así como las vulneraciones de los derechos reconocidos en el art. 24 CE en que habrían incurrido las resoluciones judiciales), sino que también lo son tanto la parte dispositiva como la ratio decidendi de las resoluciones judiciales impugnadas. Por ello, resulta obligado remitirse íntegramente a lo allí resuelto y, en consecuencia, la queja ha de seguir la misma suerte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razonamientos de la reciente Sentencia del Pleno, que son aplicables a la resolución de este caso, cabe destacar sintéticamente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con la delimitación del objeto del recurso de amparo, el mismo queda reducido a determinar si las decisiones administrativas y judiciales impugnadas han vulnerado el derecho de los demandantes a la igualdad ante la ley y a no sufrir discriminación por razón de sexo (art. 14 CE). Y ello por las siguientes razones, consideradas en el fundamento jurídico 1 de la Sentencia que seguimos: (i) la vulneración del mandato dirigido a los poderes públicos de protección de la familia, consagrado en el artículo 39 CE, queda fuera de nuestro escrutinio, por no ser susceptible de amparo constitucional tal mandato [arts. 53.2 CE y art. 41.1 de la Ley Orgánica del Tribunal Constitucional (LOTC)]; (ii) la infracción del artículo 18 CE se invoca en la demanda de amparo sin mayor detalle y sin soporte argumental, lo que es razón suficiente para descartarla (por todas, SSTC 45/1984, de 27 de marzo, FJ 3; 52/1999, de 12 de abril, FJ 4; y 143/2003, de 14 de julio, FJ 2), a lo que cabe añadir, en consonancia con lo advertido por el Ministerio Fiscal, que la supuesta vulneración del artículo 18 CE no fue denunciada en la vía judicial, por lo que resulta en todo caso inadmisible de conformidad con el art. 44.1 a) LOTC, en relación con el artículo 50.1 a) LOTC; (iii) respecto de las quejas relativas al artículo 24 CE, pueden ser descartadas sin mayor dificultad, a la vista del contenido de las actuaciones y las sentencias impugnadas. Por lo que se refiere a la supuesta limitación del derecho a la prueba, en realidad esta queja encubre la mera discrepancia de los demandantes con la valoración de la prueba llevada a cabo por los órganos judiciales, en el legítimo ejercicio de su función jurisdiccional exclusiva (art. 117.3 CE). Tampoco tiene fundamento la queja referida a la pretendida falta de motivación de la decisión de no plantear cuestión prejudicial ante el Tribunal de Justicia de la Unión Europea, sobre la compatibilidad de la regulación española del permiso de paternidad con el Derecho de la Unión Europea, pues las sentencias impugnadas explican suficientemente las razones que justifican esa decisión judicial y la jurisprudencia del Tribunal de Justicia de la Unión Europea descarta que la normativa española entre en contradicción con la regulación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alegación, específica del presente recurso de amparo, relativa al derecho de acceso a la jurisdicción de la asociación recurrente, fundada en la previsión del artículo 11 bis de la Ley de enjuiciamiento civil, cabe añadir que, en realidad, no hay cuestión controvertida desde el momento en que la citada entidad ha actuado ante los órganos judiciales en la instancia y en suplicación, y ha obtenido una respuesta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especial trascendencia constitucional, apreciamos en la citada Sentencia que el asunto suscitado en el presente recurso de amparo (la diferente duración de los permisos por maternidad y paternidad, conforme a la regulación aplicable) plantea una cuestión jurídica de relevante y general repercusión social o económica, y que la vulneración del derecho fundamental a la igualdad ante la ley y a no sufrir discriminación por razón de sexo (art. 14 CE) que denuncian los demandantes, de existir, no sería directamente imputable a las resoluciones judiciales impugnadas, sino que provendría de la regulación legal que establece una duración del permiso por paternidad inferior a la del permiso por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fundamento de tales apreciaciones se razonaba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resoluciones impugnadas se limitan a aplicar en sus propios términos la legislación vigente a la fecha del hecho causante, introducida por la disposición adicional undécima de la Ley Orgánica 3/2007, de 22 de marzo, para la igualdad efectiva de mujeres y hombres (precepto con rango de ley ordinaria, conforme a la disposición final segunda de dicha ley), y regulada en el artículo  48 bis del texto refundido de la Ley del estatuto de los trabajadores aprobado por Real Decreto Legislativo 1/1995, de 24 de marzo, y los artículos 133 octies a 133 decies del texto refundido de la Ley general de la Seguridad Social, aprobado por Real Decreto Legislativo 1/1994,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 notorio que existe un prolongado debate social y político sobre la conveniencia de ampliar la duración del permiso por paternidad (y la prestación de la seguridad social correspondiente), incluso hasta su equiparación con el permiso por maternidad, destacando las decisiones legislativas que han incidido en esta materia: la Ley 9/2009, de 6 de octubre, preveía la ampliación de la duración del permiso por paternidad a cuatro semanas, a partir del 1 de enero de 2011, si bien la vigencia de esta norma fue repetidamente aplazada por las sucesivas leyes de presupuestos generales del Estado, entrando finalmente en vigor el 1 de enero de 2017, en virtud de la disposición final undécima de la Ley 48/2015, de 29 de octubre, de presupuestos generales del Estado para 2016. Es esta duración del permiso por paternidad de cuatro semanas la que se incorpora al artículo 48.7 del actual texto refundido de la Ley del estatuto de los trabajadores aprobado por Real Decreto Legislativo 2/2015, de 23 de octubre (en adelante LET). Este precepto fue modificado por la disposición final trigésima octava de la Ley 6/2018, de 3 de julio, de presupuestos generales del Estado para 2018, que amplió a cinco semanas la duración del permiso por paternidad, durante el cual se percibe el correlativo subsidio de paternidad, actualmente regulado en los artículos 183 a 185 del vigente texto refundido de la Ley general de la Seguridad Social, aprobado por Real Decreto Legislativo 8/2015, de 30 de octubre (en adelante, LGSS). Se encuentra asimismo en tramitación parlamentaria una proposición de ley que pretende la equiparación plena de los permisos de maternidad y paternidad.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existen en la actualidad normas mínimas para el permiso de paternidad en el marco de la Unión Europea, si bien se halla en trámite una reciente propuesta de Directiva del Parlamento Europeo y del Consejo relativa a la conciliación de la vida familiar y la vida profesional de los progenitores y los cuidadores (2017/0085), que pretende introducir el derecho de los padres a acogerse al permiso de paternidad durante un breve período, “que no debe ser inferior a diez días laborables”, con ocasión del nacimiento de un hijo (art. 4). Se entiende que la introducción del permiso de paternidad debería contribuir a fomentar un reparto más equitativo de las responsabilidades familiares entre hombres y mujeres, permitiendo de este modo que se cree un vínculo temprano entre padres e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examen de fondo del asunto, ya advertía el fundamento jurídico 4 de la STC 111/2018 de 16 de octubre, que el enfoque de la demanda de amparo no puede ser compartido pues, dados los términos inequívocos de la legislación aplicable, no cabe reprochar a los órganos judiciales que no hayan aplicado el correspondiente juicio de proporcionalidad cuando se trata de analizar una medida restrictiva de un derecho fundamental. Los órganos judiciales no albergaban dudas sobre la constitucionalidad de esa regulación legal, pues de otro modo resultaba obligado plantear cuestión de inconstitucionalidad ante este Tribunal, de conformidad con los artículos 163 CE y 35 LOTC. Su aplicación al caso determinaba inevitablemente la desestimación de la pretensión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reside por tanto en dilucidar si esa normativa, aplicada en las resoluciones impugnadas en amparo, puede considerarse conforme al derecho fundamental garantizado por el artículo 14 CE, como han entendido los órganos judiciales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Tribunal recuerda en ese fundamento jurídico 4 que el principio de igualdad no exige en todos los casos un tratamiento legal igual con abstracción de cualquier elemento diferenciador de relevancia jurídica, de manera que no toda desigualdad de trato normativo respecto a la regulación de una determinada materia supone una infracción del artículo 14 CE, sino tan solo las que introduzcan una diferencia entre situaciones que puedan considerarse iguales, sin que exista una justificación objetiva y razonable para ello. Sería además necesario, para que fuera constitucionalmente lícita la diferencia de trato, que las consecuencias jurídicas que se deriven de tal distinción sean proporcionadas a la finalidad perseguida; de suerte que se eviten resultados excesivamente gravosos o desmedidos (SSTC 22/1981, de 2 de julio, FJ 3; 49/1982, de 14 de julio, FJ 2; 117/1998, de 2 de junio, FJ 8; 200/2001, de 4 de octubre, FJ 4; 39/2002, de 14 de febrero, FJ 4, y 41/2013, de 14 de febrero, FJ 6,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examen de la concurrencia en el caso de un término de comparación válido, el fundamento jurídico 5 de la invocada sentencia concluye que de lo razonado en la STC 75/2011, (FFJJ 3 y 4) se desprende que la finalidad que persigue el legislador en la protección laboral y de seguridad social dispensada en el supuesto de parto es diferente en atención a que se trate de la madre o del padre.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madre, la “finalidad primordial” que persigue desde siempre el legislador al establecer el descanso por maternidad y el correspondiente subsidio económico de la seguridad social es la protección de la salud de la mujer trabajadora, durante el embarazo, parto y puerperio. Este descanso es obligatorio como mínimo en las seis semanas inmediatamente siguientes al alumbramiento y por eso el legislador, cuando permite a la madre ceder al padre, cuando ambos trabajen, una parte determinada de su periodo de descanso por maternidad, excluye en todo caso la parte de descanso obligatorio posparto, que resulta así indisponible para la madre (art. 48.4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es el permiso por paternidad y la correlativa prestación de la seguridad social que se reconocen en nuestro ordenamiento social a partir de 2007 a los padres, inicialmente con una duración de trece días, y sucesivamente ampliada a cuatro semanas y luego a cinco semanas. Tienen, como finalidad favorecer la conciliación de la vida personal, familiar y laboral, fomentando la corresponsabilidad de madres y padres en el cuidado de los hijos. En este sentido, en el marco jurídico de la Unión Europea, la citada propuesta de Directiva relativa a la conciliación de la vida familiar y la vida profesional de los progenitores y los cuidadores (2017/0085) pretende introducir el permiso de paternidad —durante un período que no debe ser inferior a diez días laborables—, con el objeto de fomentar un reparto más equitativo de las responsabilidades familiares entre hombres y mujeres y permitir que se cree un vínculo temprano entre padres e hijos, según señala su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entendimiento del permiso de maternidad en la doctrina constitucional, cuya finalidad es la de “preservar la salud de la trabajadora embarazada sin detrimento de sus derechos laborales” (STC 75/2011, FJ 3), es coincidente con el que resulta de la jurisprudencia del Tribunal de Justicia de la Unión Europea, citándose la Sentencia de 19 de septiembre de 2013, caso Betriu Montull, C 5/12, apartados 48-50, con cita a su vez de las Sentencias de 12 de julio de 1984, caso Hofmann, 184/83, apartado 25; de 27 de octubre de 1998, caso Boyle y otros, C 411/96, apartado 40; y de 20 de septiembre de 2007, caso Kiiski, C 116/06, apartados 46 y 49. También los tratados y acuerdos internacionales en materia de derechos humanos, a los que se refiere el artículo 10.2 CE, que constituyen valiosos criterios hermenéuticos del sentido y alcance de los derechos y libertades que la Constitución reconoce (por todas, SSTC 292/2000, de 30 de noviembre, FJ 8, y 53/2002, de 27 de febrero, FJ 3, así como DTC 1/2004, de 13 de diciembre, FJ 6), corroboran que los Estados parte tienen la obligación de adoptar las medidas necesarias para que las trabajadoras embarazadas disfruten de un permiso de maternidad, en aras de la protección de la salud de la mujer durante su embarazo, parto y puerperio, citándose al efecto el artículo 3 del Convenio núm. 103 de la Organización Internacional del Trabajo (OIT), de 1952, sobre la protección de la maternidad, ratificado por España el 26 de mayo de 1965, y el artículo 10.2 del Pacto internacional de derechos económicos, sociales y culturales (PIDESC), adoptado por la Asamblea General de las Naciones Unidas el 16 de diciembre de 1966 y ratificado por España el 13 de abril de 1977. Así lo hemos subrayado en el fundamento jurídico 6 de la STC 111/2018, de 16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consecuencia y siendo diferentes las situaciones que se traen a comparación, no puede reputarse como lesiva del derecho a la igualdad ante la ley (art. 14 CE) la duración de los permisos por maternidad o paternidad y de las correspondientes prestaciones de la seguridad social que establece la legislación aplicada en las resoluciones administrativas y judiciales que se impugnan en amparo. La atribución del permiso por maternidad, con la correlativa prestación de la seguridad social, a la mujer trabajadora, con una duración superior a la que se reconoce al padre, no es discriminatoria para el varón. Este Tribunal ya ha tenido ocasión de señalar que la maternidad, el embarazo y el parto son realidades biológicas diferenciadas de obligatoria protección, derivada directamente del artículo 39.2 CE, que se refiere a la protección integral de las madres. Por tanto, las ventajas que se determinen para la mujer no pueden considerarse discriminatorias para el hombre (SSTC 109/1993, FJ 4, y 75/2011, FJ 7), sin perjuicio de que el legislador, en el legítimo ejercicio de su libertad de configuración del sistema de seguridad social, (por todas, SSTC 65/1987, de 21 de marzo, FJ 17; 184/1990, de 15 de noviembre, FJ 3; y 75/2011, FJ 7), pueda ampliar la duración del permiso de paternidad, como en efecto lo ha hecho, hasta llegar incluso, si lo estima oportuno, a la plena equiparación con el permiso y la prestación por maternidad, con el fin de fomentar un reparto más equilibrado de las responsabilidades familiares en el cuidado de los hijos (art. 39.3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razonamientos precedentes y la aplicación de los criterios señalados al presente supuesto, dada su identidad fáctica y jurídica, conducen a la conclusión que la demanda de amparo debe ser desestimada al no apreciarse vulneración del derecho garantizado por el artículo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Javier Jambrina López y la asociación “Plataforma por permisos iguales e intransferibles de nacimiento y adopción” contra la Sentencia dictada por la Sala de lo Social del Tribunal Superior de Justicia de Madrid el 22 de noviembre de 2017, que desestimó el recurso de suplicación núm. 899-2017 interpuesto contra la Sentencia de 17 de abril de 2017 del Juzgado de lo Social núm. 25 de Madrid, dictada en los autos núm. 328-2016, así como frente a las precedentes resoluciones del Instituto Nacional de la Seguridad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amparo núm. 6299-2017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(LOTC), y con el máximo respeto a la opinión de la mayoría de la Sala, formulo el presente Voto particular por discrepar de la fundamentación y el fallo de la Sentencia recaída en el recurso de amparo núm. 6299-2017, interpuesto por don Javier Jambrina López y la asociación “Plataforma por permisos iguales e intransferibles de nacimiento y adopción”.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 mi juicio la Sentencia que resuelve el recurso de amparo planteado por la plataforma por permisos iguales e intransferibles de nacimiento y adopción y por un padre integrante de la plataforma, debió ser estimatoria, lo que hubiera exigido, a su vez, el previo planteamiento de una cuestión interna de constitucionalidad (art. 55.2 LOTC). Así parecía reconocerlo implícitamente la providencia de 4 de junio de 2018 cuando, tras el examen sobre la admisibilidad del recurso de amparo, la Sección Primera entendió que era una de las causas de especial trascendencia constitucional justificativa de su admisión a trámite [STC 155/2009, FJ 2 e)]. El hecho de que la vulneración del derecho fundamental denunciado, en caso de haberse apreciado, pudiera provenir de la ley aplicable al supuesto concreto, habría requerido este trámite. La cuestión interna habría tenido por objeto el artículo 48 bis del texto refundido de la Ley del estatuto de los trabajadores, en la versión introducida por la disposición adicional decimoprimera de la Ley Orgánica 3/2007, de 22 de marzo, para la igualdad efectiva de mujeres y hombres, y los artículos 133 octies a 133 decies del texto refundido de la Ley General de la Seguridad Social, en la redacción dada por la disposición adicional decimoctava de la referida ley orgánica.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Tales preceptos, en la redacción vigente cuando el recurrente en amparo fue sujeto beneficiario de la suspensión del contrato por causa de su paternidad, preveían una licencia de trece días de duración, denominada “permiso de paternidad”, de titularidad exclusiva del padre, y ampliable en caso de parto múltiple (art. 48 bis del texto refundido de la Ley del estatuto de los trabajadores). Quienes recurren en amparo entienden que tal previsión legal, aplicada en sus estrictos términos tanto por el Instituto Nacional de la Seguridad Social, como por el Juzgado de lo Social y la Sala de lo Social del Tribunal Superior de Justicia de Madrid, resulta lesiva del derecho a la igualdad y la interdicción de discriminación por razón de sexo (art. 14 CE), en relación con la garantía de la protección de la familia del artículo 39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tema que se plantea en este recurso de amparo, por definición, es independiente de la valoración en abstracto de la medida cuestionada, y se centra en valorar si la configuración de dicho permiso, una vez previsto, resulta o no atentatoria de la igualdad constitucionalmente reconocida como derecho fundamental (art. 14 CE), habida cuenta de que la duración del permiso de paternidad (trece días en el supuesto analizado) y la del permiso de maternidad (dieciséis semanas) no son en absoluto coincidentes.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Para resolver la controversia, la Sala, reproduciendo de modo sucinto la argumentación del Pleno del Tribunal Constitucional en la Sentencia resolutoria del recurso de amparo núm. 4344-2017, se sitúa en un planteamiento que refuerza y actualiza con el reenvío al Derecho de la Unión Europea y a la jurisprudencia del Tribunal de Justicia de la Unión. Dicho planteamiento se sustenta en el reconocimiento de diferencias biológicas que asocian el embarazo y el parto a las mujeres, y de las que se pueden derivar desventajas en el ámbito de la integración laboral. La superación de tales desventajas exige recurrir a políticas, acciones y disposiciones normativas que protejan la opción por la maternidad de las mujeres trabajadoras, y garanticen que el embarazo, y posterior período de lactancia, no suponga un trato desfavorable en el entorno laboral. La STC 66/2014, de 5 de mayo, que sintetiza esta aproximación a la cuestión, dijo expresamente en su fundamento jurídico 2 que “para ponderar las exigencias que el art. 14 CE despliega en orden a hacer efectiva la igualdad de la mujer en el mercado de trabajo, es preciso atender a circunstancias tales como ‘la peculiar incidencia que respecto de la situación laboral de aquélla tiene el hecho de la maternidad y la lactancia, en cuanto se trata de compensar las desventajas reales que para la conservación de su empleo soporta la mujer a diferencia del hombre y que incluso se comprueba por datos revelados por la estadística (tal como el número de mujeres que se ven obligadas a dejar el trabajo por esta circunstancia a diferencia de los varones)’ … y a que existe una innegable y mayor dificultad para la mujer con hijos de corta edad para incorporarse al trabajo o permanecer en él, dificultad que tiene orígenes muy diversos, pero que coloca a esta categoría social en una situación de hecho claramente desventajosa respecto a los hombres en la misma situación…”.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Tribunal entiende que embarazo y lactancia son circunstancias asociadas indefectiblemente a las mujeres, que las perjudican en su dimensión de trabajadoras, y que tal desventaja debe encontrar compensación a través una serie de garantías previstas específicamente para las mujeres. A partir de este razonamiento inicial, el Tribunal se pronuncia en numerosas ocasiones sobre la maternidad como elemento definidor de comportamientos de discriminación directa, pudiendo citarse en este sentido las SSTC 173/1994, de 7 de junio, 136/1996, de 23 de julio, 20/2001, de 29 de enero, 41/2002, de 25 de febrero, 17/2003, de 30 de enero, 98/2003, de 2 de junio, 175/2005, de 4 de julio, 182/2005, de 4 de julio, 324/2006, de 20 de noviembre, 17/2007, de 12 de febrero, 74/2008, de 23 de junio, 92/2008, de 21 de julio, 173/2013, de 10 de octubre, 66/2014, de 5 de mayo, y 162/2016, de 3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Este análisis permanece ajeno a una realidad mucho más compleja, que el Tribunal Constitucional no ha llegado a abordar hasta la fecha. El asunto que se resuelve en la Sentencia de la que discrepo, que no hace sino reproducir los argumentos de la que resuelve el recurso de amparo núm. 4344-2017 proporcionaba, como aquella, una ocasión para analizar el impacto negativo que tienen parte de esas medidas garantistas del fenómeno de la maternidad, en el tratamiento igualitario de las mujeres en el marco del mercado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esta Sentencia, la Sala, siguiendo los dictados de la previa Sentencia del Pleno, ha perdido la ocasión de explicar por qué las medidas de protección de la parentalidad, cuando se asocian exclusivamente o con una naturaleza reforzada a las mujeres, si bien pueden suponer una garantía relativa para quienes ya están en el mercado laboral, sin duda se erigen como una clara barrera de entrada frente a quienes están fuera y un obstáculo a la promoción de quienes están dentro, porque generan un efecto de desincentivo en quien contrata que solo afecta a las mujeres, y que, por tanto, incide en la perpetuación de la discriminación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Pierde la Sala, por tanto, la ocasión de diferenciar, de forma clara, entre los objetivos y finalidades con proyección constitucional asociados a las medidas de protección del hecho biológico de la maternidad —en conexión con los artículos 15 y 43 CE—, y las finalidades, con igual cabida constitucional, asociadas tanto a la garantía de igualdad de trato en el mercado laboral —artículos 14 y 35.1 CE—, como al desarrollo de medidas de conciliación de la vida laboral y personal —artículo 18 CE—, que deben ser proyectadas, sin ninguna diferencia, a los hombres y a las mujeres que tienen descendencia, a riesgo de convertirse, de no ser así, en medidas generadoras de discriminación indirecta.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Las Directivas 92/85/CEE del Consejo, de 19 de octubre de 1992, relativa a la aplicación de medidas para promover la mejora de la seguridad y de la salud en el trabajo de la trabajadora embarazada que haya dado a luz o esté en periodo de lactancia (modificada por la Directiva 2007/30/CE de 28 de junio de 2007); 2006/54/CE del Parlamento Europeo y del Consejo, de 5 de julio de 2006, relativa a la aplicación del principio de igualdad de oportunidades e igualdad de trato entre hombres y mujeres en asuntos de empleo y ocupación; y 2010/18/UE del Consejo, de 8 de marzo de 2010, por la que se aplica el acuerdo marco revisado sobre el permiso parental, celebrado por BUSINESSEUROPE, la UEAPME, el CEEP y la CES, son invocadas y aplicadas en la resolución del recurso de amparo, sin calibrar adecuadamente la pluralidad de finalidades que se integran en los permisos de paternidad y de maternidad, tal y como están diseñados en el ordenamiento español.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medidas de estricta protección de la maternidad (Directiva 92/85/CEE), entendidas como atención a la situación física asociada al parto, que ni siquiera incluirían la protección de la lactancia [no puede olvidarse la STJUE de 30 de septiembre de 2010, asunto Roca Álvarez (C-104/2009)], han de distinguirse de las medidas que buscan asegurar la igualdad de trato en el empleo y la ausencia de discriminación directa e indirecta (Directiva 2006/54/CE), así como de las medidas que procuran asegurar la conciliación de la vida personal y familiar (Directiva 2010/18/UE).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entiende que las dieciséis semanas del permiso de maternidad van exclusivamente destinadas a proteger el hecho biológico de la maternidad, por lo que la finalidad perseguida por el legislador cuando lo regula, es distinta de la que le inspira cuando desarrolla el permiso de paternidad. En este caso, el objetivo sería favorecer la conciliación de la vida personal, laboral y familiar, justificando esta diferencia la distinta duración de ambos permisos. Pero, a mi juicio, el Tribunal se confunde en la identificación de las finalidades de los permisos, y este error está en la base de un modelo indefectiblemente discriminatorio. Estando de acuerdo con que la naturaleza del “permiso de paternidad” no es, obviamente, la protección de la maternidad entendida como fenómeno biológico exclusivamente vinculado a las mujeres, es preciso reconocer que la finalidad del “permiso de maternidad” no es única.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configuración actual del mismo, permite ceder una parte importante de su disfrute al padre o al progenitor no gestante, en concreto hasta diez de las dieciséis semanas de suspensión del contrato que prevé el artículo 48.2 del texto refundido de la Ley del estatuto de los trabajadores. Además, también se prevé la suspensión con reserva de puesto de trabajo, con una duración íntegra de dieciséis semanas, en los supuestos de adopción, de guarda con fines de adopción y de acogimiento (artículo 48.5 del texto refundido de la Ley del estatuto de los trabajadores), permiso que puede disfrutar cualquiera de los dos progenitores en la medida en que no ha existido parto, ni se exige recuperación física alguna. Estas previsiones, referidas inequívocamente al “permiso de maternidad”, no corroboran la argumentación contenida en la Sentencia. Ni la finalidad exclusiva del permiso de maternidad es la recuperación física de la madre, ni la finalidad del de paternidad es (solo) la conciliación, sino la garantía de la igualdad en el acceso, promoción y desarrollo de la actividad laboral de hombres y mujeres. Y es que no se trata únicamente de asegurar al padre el disfrute de “su” derecho a conciliar la vida laboral y el cuidado de sus hijos, sino de repartir entre el padre y la madre el coste laboral que la decisión de tener descendencia tiene en las personas, de modo tal que dicha decisión impacte por igual, en el sentido que sea (positivo o negativo) tanto en el hombre como en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interpretación que formula el Tribunal, y que no deja de traer al centro del análisis el reparto equitativo de las responsabilidades familiares, olvida que no se trata solo de la corresponsabilidad en el ámbito familiar, sino de la repercusión externa que la asunción de responsabilidades familiares tiene en el ámbito laboral. Y la desigual duración de los permisos, en la proporción en que tal desigualdad se prevé en la normativa (trece días frente a dieciséis semanas), resulta injustificada y desincentiva la contratación de mujeres en edad fértil.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ignora que existe un efecto claro de discriminación indirecta de las mujeres, asociado al hecho de la maternidad, que el legislador debiera tratar de erradicar por mandato del artículo 9.2 CE. Un Tribunal Constitucional de este siglo debería haber reconocido la necesaria evolución de la realidad social, y profundizado en el análisis de los efectos reales de las medidas de protección que aquí se cuestionan. Ya se reconoció en la STC 128/1987, de 16 de julio, que “la mujer que tiene a su cargo hijos menores se encuentra en una situación particularmente desventajosa en la realidad para el acceso al trabajo, o el mantenimiento del que ya tiene”. Y, si bien las circunstancias han cambiado en treinta años, una generación más tarde sigue existiendo una fractura clara entre hombres y mujeres en el mercado laboral. Esta se traduce, y se visualiza estadísticamente, en las diversas modalidades de contratación —mayor temporalidad en la contratación de mujeres y mayor contratación a tiempo parcial—; en la brecha salarial; en la elección de los perfiles profesionales; o en las dificultades de ascenso a determinados puestos de responsabilidad. Hoy ya no se trata solo de lamentar que la mujer concentre la mayor parte de cargas derivadas del cuidado de la familia, y particularmente del cuidado de los hijos, porque sigue haciéndolo a pesar de los avances innegables. Se trata de analizar por qué las medidas desarrolladas para compensar esa realidad social, destinadas fundamentalmente a las mujeres, no logran superar como debieran esa realidad y no aseguran la igualdad real de las mujeres en el acceso al mundo laboral y su promoción dentro del mismo. Se trata de examinar por qué esas medidas no logran atajar el problema del desigual reparto de los desincentivos entre los hombres y las mujeres.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 Sentencia acude con insistencia a la argumentación contenida en la STC 75/2011, de 19 de mayo, perdiendo la ocasión de aclarar dicha doctrina, y actualizarla en consonancia con el mandato contenido en el artículo 9.2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75/2011 desestimó una cuestión de inconstitucionalidad planteada por el Juzgado de lo Social núm. 1 de Lleida respecto del entonces vigente artículo 48.4 del Estatuto de los Trabajadores, poniendo en duda su compatibilidad con el artículo 14 CE a la luz de los artículos 39 y 41 CE. En aquel caso, el párrafo cuestionado establecía el régimen de cesión de las semanas no obligatorias de la baja de maternidad (es decir de la semana 7 a la semana 16) por parte de la madre trabajadora al padre trabajador. La cesión implica(ba) necesariamente que la madre fuese beneficiaria de la baja de maternidad cosa que, en el supuesto de hecho, no se daba, porque la madre era Procuradora de los Tribunales y, por tanto, no estaba sujeta al régimen de la Seguridad Social, ni al estatuto de los trabajadores. Aquella Sentencia, en varios obiter dicta destinados a explicar la evolución de la regulación en materia de protección de la maternidad, definía la finalidad de la baja de maternidad como un instrumento de protección de la salud de la mujer trabajadora, por lo que, en origen, se trataba de un permiso propio u originario de la madre trabajadora que podía ceder en parte al padre. De modo tal que si la madre no generaba el derecho a la suspensión del contrato, no lo podía ceder. Pero, aquella regulación cambió con la Ley de igualdad, que introdujo el permiso de paternidad en nuestro ordenamiento como permiso autónomo, de modo que hoy la argumentación del Tribunal no debió sujetarse, sin más, a lo que se estableció en la STC 75/2011.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Aquí no se trata de la cesión de la baja por maternidad, sino de si es constitucionalmente razonable, una vez que se prevé la baja por paternidad que entonces no existía, no equipararla temporalmente a la de maternidad, al menos en la parte en que no se reserva al descanso obligatorio de la madre. Se trata, por tanto de un problema distinto, que no se puede resolver remitiéndose al razonamiento de la STC 75/2011. Lo que dice este pronunciamiento es que la baja por maternidad se atribuye en su integridad a la mujer trabajadora, y que como derecho propio puede ser cedido en determinadas circunstancias. Pero deducir de esta afirmación que justifica la diferencia de regulación entre la suspensión del contrato de la madre y del padre, cuando este último está previsto, no parece razonable, y ello por las razones que han venido exponiéndose en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concluir el razonamiento: la diferencia normativamente dispuesta entre los permisos de cuidado de menores recién nacidos atribuida a los hombres y la que se reconoce a las mujeres, está basada en el sexo, es decir en una de las categorías prohibidas contenidas en el artículo 14 CE. Analizar si tal diferenciación es constitucionalmente admisible a la luz del artículo 14 CE, hubiera exigido que el Tribunal definiera, de modo distinto al que lo hace, cual es la naturaleza “constitucional” de dichos permisos, es decir, cual es el bien protegido, para determinar si la distinción establecida entre hombres y mujeres en el disfrute de los permisos está o no justificada, sometiendo esta evidente diferencia de trato al test de legitimidad, racionalidad, necesidad y proporcionalidad en sentido estricto. Tal análisis, efectuado sobre la base de los razonamientos previos, hubiera debido llevar a la estimación del recurso de amparo, y a la declaración de la inconstitucionalidad de los preceptos legales en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Por último el Tribunal pierde, como en la Sentencia principal de esta serie, la ocasión de vincular los permisos que buscan la conciliación personal, familiar y laboral, con el disfrute del derecho a la vida familiar (art. 8 del Convenio europeo para la protección de los derechos humanos y de las libertades fundamentales), derecho del que son titulares los progenitores pero también, y a mi juicio sobre todo, los niños y las niñas. Los hijos y las hijas, sobre todo, en franjas de edad muy baja, no son responsabilidad preferente de su madre, ni el vínculo con ella merece un mayor grado de protección que el vínculo paternofilial. Esta consideración, implícita en la Sentencia, consolida una división de roles en el cuidado que puede y debe ser revisada, para adaptarla a una visión más actual y coherente con el artículo 9.2 CE, de lo que es la igualdad material entre los sexos.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octubre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