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4421-2017, promovido por don Antonio Clemente Albaladejo, padre y tutor legal de don Alejandro Clemente Cantó, representado por la Procuradora de los Tribunales doña Raquel Díaz Ureña y bajo la dirección del Letrado don Juan Martínez-Abarca Artiz, contra la Sentencia de 4 de julio de 2017, dictada en el recurso de casación núm. 101-13/2017 por la Sala de lo Militar del Tribunal Supremo, que confirma la precedente del Tribunal Militar Territorial Primero, de 28 de noviembre de 2016, recaída en el Sumario núm. 14/06/07. Ha comparecido la Procuradora de los Tribunales doña Raquel Gómez Sánchez, en representación de don José María Coiradas Doncel, asistido por el Letrado don José Ginés Martínez Zamora. Han intervenido el Ministerio Fiscal y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13 de septiembre de 2017, la Procuradora de los Tribunales doña Raquel Díaz Ureña, en nombre y representación de don Antonio Clemente Albaladejo, padre y tutor legal del soldado don Alejandro Clemente Cantó, interpuso recurso de amparo por vulneración de los artículos 24.1 y 24.2 CE contra la Sentencia de 4 de julio de 2017, dictada en el recurso de casación núm. 101-13-2017 por la Sala de lo Militar del Tribunal Supremo, que confirmaba la dictada por el Tribunal Militar Territorial Primero, de 28 de noviembre de 2016, recaída en el sumario núm. 14-06-07, que había absuelto al acusado, alférez alumno don José María Coiradas Doncel, del delito contra la eficacia del servicio del que había sido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sustenta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se incoó a consecuencia de la noticia de un accidente paracaidista acontecido en las proximidades de la sierra de Ricote, en Murcia, el día 14 de febrero de 2007, en el que resultó herido de gravedad el soldado don Alejandro Clemente Cantó y de carácter leve otros saltadores.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15 de febrero de 2007, el Juzgado Togado Militar Territorial núm. 14 de Cartagena incoó las diligencias previas 14-05-07 para el esclarecimiento de los hechos y ordenó la práctica de una serie de diligencias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13 de noviembre de 2007 el Juzgado Togado Militar Territorial núm. 14 de Cartagena elevó las diligencias previas a sumario 14-6-2007, y acordó el procesamiento del entonces sargento primero don José María Coiradas Doncel, por un posible delito contra la eficacia del servicio, previsto en el artículo 159 del Código penal militar, aprobado por Ley Orgánica 13/1985, de 9 de diciembre, vigente en la fecha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4 de agosto de 2011 el Juzgado Togado Militar amplió el auto de procesamiento para fijar provisionalmente la responsabilidad civil y demás consecuencias económicas del delito en 1.000.000 €, dado que el soldado don Alejandro Clemente Cantó había quedado en estado vegetativo persistente, afecto de una tetraplejia espástica.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Auto de 31 de julio de 2012, el Tribunal Militar Territorial Primero aprobó el auto de conclusión del sumario y decretó la apertura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Celebrada la vista oral en Cartagena, entre los días 4 y 7 de febrero de 2014, el Tribunal Militar Territorial Primero dictó Sentencia de fecha 7 de febrero de 2014, en la que absolvía al Sr. Coiradas Doncel del delito contra la eficacia del servicio por el que había sido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ahora recurrente en amparo interpuso recurso de casación ante la Sala de lo Militar del Tribunal Supremo, entre otros motivos, (i) por infracción de precepto constitucional, al amparo de lo dispuesto en el artículo 852 de la Ley de enjuiciamiento criminal (LECrim), en relación con el artículo 5.4 de la Ley Orgánica del Poder Judicial (LOPJ), y el artículo 325 de la Ley procesal militar (LPM), por vulneración del artículo 24.1 CE, en su vertiente de no causar indefensión al haberse quebrantado las formas esenciales del juicio e infringido las normas reguladoras de su desarrollo, así como de las reglas que rigen los actos y garantías procesales; (ii) por infracción de los artículos 313 y ss. LPM, (iii) por violación de precepto constitucional, al amparo del artículo 852 LECrim, en relación con el artículo 5.4 LOPJ. y artículo 325 LPM, por vulneración del artículo 24.1 CE, en su vertiente de no causar indefensión, y (iv) por infracción de las normas reguladoras de los actos procesales por vulneración del artículo 310 LPM que deriva a los artículos 456 y ss.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Tribunal Supremo dictó Sentencia de fecha 19 de diciembre de 2014, por la que estimó el recurso de casación y ordenó “celebrar nuevo juicio oral con un Tribunal formado por miembros distintos de aquellos que compusieron el Tribunal que dictó la sentencia ahora casada”.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cumplimiento de dicho fallo, el Tribunal Militar Territorial Primero dictó providencia de fecha 16 de diciembre de 2015 señalando para el acto de la nueva vista los días 18 a 25 de enero de 2016. Sin embargo, mediante auto de 22 de diciembre de 2015, el Tribunal dejó sin efecto el señalamiento de la vista y acordó dar traslado de las actuaciones a las partes personadas para evacuar nuevamente el trámite de conclusiones provisionales. El recurrente en amparo interpuso recurso de súplica, que fue desestimado por Auto de fecha 19 de enero de 2016. El recurrente en amparo formuló recurso de queja ante el Tribunal Supremo, que fue desestimado mediante auto de fecha 2 de marzo de 2016, porque el auto resolutorio del recurso de súplica no es susceptible de ulterior impugnación recursiva.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partes formularon nuevas conclusiones provisionales. El 9 de febrero de 2016 presentó sus conclusiones el Fiscal jurídico militar. En ellas solicitaba dos años de prisión para el sargento primero don José María Coiradas Doncel, con las accesorias suspensión de empleo, cargo público y derecho de sufragio pasivo durante el tiempo de condena, y una responsabilidad civil de 1.732.368,06 euros, siendo responsable civil subsidiario el Estado. La acusación particular de don Antonio Clemente Albaladejo presentó las suyas el 8 de marzo de 2016, interesando para el acusado la pena de tres años de prisión con las mismas accesorias que el Ministerio público, con una indemnización a favor de su hijo de 4.862.455,42 €, considerando también responsable civil subsidiario al Estado. El 23 de mayo de 2016 presentó sus conclusiones la abogacía del Estado. En su escrito propugnaba la libre absolución del acusado. Finalmente, la defensa del procesado, en escrito de 2 de mayo de 2016, interesaba su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Tras la celebración del juicio oral, el Tribunal Militar Territorial Primero dictó la sentencia 77/2016, de 28 de noviembre, por la que absolvía al acusado, el Sr. Coiradas Doncel, del delito contra la eficacia del servicio por el que venía siendo acusado. Éste, durante unos ejercicios de salto en paracaídas, había ordenado la realización de uno en el que ocho paracaidistas cayeron fuera de la zona señalizada. El soldado Sr. Clemente Cantó sufrió, como consecuencia de la caída, paraplejia, quedando en estado vegetativo. La conclusión de la Sala fue que no existió infracción alguna del deber de cuidado por parte del acusado, por lo que su actuación no puede calificarse de imprudente a la hora de permitir el lanzamiento y no proceder a realizar un nuevo sondeo del viento en altura, o acordar la suspensión del salto.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recurrente en amparo interpuso recurso de casación, sustentado en los siguientes motivos: Primero, por infracción de ley, al amparo del artículo 77.1, párrafo 2, del Código penal militar, o inaplicación del artículo 77.2 del mismo cuerpo legal. Segundo, por infracción de ley, al amparo del artículo 849.2 LECrim, por error en la apreciación de la prueba, señalando como particulares, conforme al artículo 855 de la misma ley rituaria, los informes periciales elaborados por los brigadas don Juan Antonio Navarrete García y don Diego Riquelme Hernández, así como los elaborados por los peritos capitán don Alberto Blanco Medina y don José Miguel Fernández Abellán, únicas periciales sumariales. Tercero, al amparo del artículo 849.1 LECrim, toda vez que la omisión de hechos objetivos probados, de haber sido incluidos, habrían determinado que el juicio de valor realizado por el tribunal de instancia para fallar sentencia absolutoria resulta contrario a las reglas de la lógica y al criterio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Sala de lo Militar del Tribunal Supremo, en la sentencia 72/2017, de 4 de julio, desestimó el recurso de casación. Tras recordar que el recurso se interpone contra una sentencia absolutoria, donde está establecido un criterio muy restrictivo sobre el alcance revisorio del recurso de casación, la Sala considera que los motivos primero y tercero del recurso no respetan los hechos probados y que, en el segundo, fundado en error en la valoración de la prueba, la existencia de varios informes periciales contradictorios es razón suficiente para rechazar la viabilidad del motivo. La sentencia cuenta con el voto particular de dos de los cinco miembros de la Sala, que argumentan que el recurso debió estimarse, entre otros motivos, porque el Tribunal a quo se extralimitó al retrotraer las actuaciones hasta las calificaciones provisionales, lo que conlleva la posibilidad de cambiar los términos de la acusación y consecuencias jurídicas derivadas de la misma. En el parecer del demandante, abrir esta posibilidad es claramente contraria al derecho a un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 Sentencia dictada por el Tribunal Militar Territorial Primero de fecha 28 de noviembre de 2016, y la de 4 de julio de 2017 de la Sala de lo Militar del Tribunal Supremo, que la confirma, vulneran el derecho a la tutela judicial efectiva (art. 24.1 CE) y a un proceso con todas las garantías (art. 24.2 CE). Arguye que el precedente Auto de 22 de diciembre de 2015 del Tribunal Militar Territorial supone un claro quebrantamiento del proceso por extralimitación de lo que se ordenaba en la Sentencia del Tribunal Supremo de 19 de diciembre de 2014. Efectivamente, añade el recurrente, el alto tribunal únicamente anuló la sentencia del Tribunal a quo, y ordenó la repetición de la vista oral por un tribunal formado por miembros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concluye el recurrente, disponiendo la defensa del acusado de una segunda oportunidad para preparar el juicio y conociendo de antemano los argumentos de la acusación particular, aquella “fabricó” nuevas pruebas en detrimento de la acusación, que nunca debieron admitirse y que, a la postre, fueron decisivas para la obtención de una sentencia favorable al procesado, impidiendo de este modo que el Tribunal se pronunciara sobre la responsabilidad civil aparejada con la que resarcir al perjudicado, dotándole de las condiciones necesarias para una vida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termina suplicando que se “declare la nulidad de la Sentencia dictada por el Tribunal Militar Territorial Primero de fecha 28 de noviembre de 2016 … y acuerde el dictado de nueva sentencia por parte de dicho Tribunal Militar Territorial Primero, sin que en la misma se tenga en consideración la nueva prueba propuesta —indebidamente practicada en el segundo señalamiento de la vista oral—; subsidiariamente, acuerde retrotraer la causa al momento en el que se cometió la vulneración constitucional denunciada; todo ello, con la extensión de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2018, la Sección Cuarta de este Tribunal acordó la admisión a trámite de la demanda de amparo presentada,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de conformidad con lo dispuesto en el artículo 51 LOTC, dirigir atenta comunicación al Tribunal Militar Territorial Primero, a fin de que se procediera a emplazar a quienes hubieran sido parte en el procedimiento, para que pudieran comparecer, si así lo deseaban, en el recurso, excepto la parte recurrente en amparo. También se dirigió comunicación a la Sala Quinta del Tribunal Supremo, a fin de participar la admisión del presente recurso,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este Tribunal de fecha 17 de julio de 2018, se acordó “tener por personados y partes en el procedimiento al Abogado del Estado y a la Procuradora doña Raquel Gómez Sánchez, en nombre y representación de don Alejandro Clemente Cantó” (sic, en realidad, representaba a don José María Coiradas Doncel), ordenándose entender con ella las sucesivas actuaciones, y, con arreglo al artículo 52.1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presentó escrito en que se remite íntegramente a la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Raquel Gómez Sánchez, en nombre y representación de don José María Coiradas Doncel, presentó escrito de alegaciones en el que interesa la inadmisión del recurso y, subsidiariamente, su desestimación. Considera que, en el recurso de casación, el recurrente no refirió en ninguno de sus motivos la vulneración constitucional del derecho que ahora se pretende, de tal manera que el Tribunal Supremo no pudo entrar a valorar las vulneraciones constitucionales que ahora se afirman. Por este motivo, la demanda, en su opinión, incurre en el óbice procesal de falta de invocación del precepto vulnerado. Además la demanda no justifica la especial trascendencia constitucional de la pretensión de amparo. A juicio de esta representación procesal, la argumentación se basa en razones genéricas, y en una repercusión social que no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lesión denunciada, afirma que fue ella, la acusación particular, la que aprovechó la ocasión para modificar el contenido de sus conclusiones a la vista de lo acontecido en el primero de los juicios, para de este modo no llamar a peritos propios de la primera vista, trasmutando la testifical en documental y así aumentar la reclamación económica añadiendo una nueva petición por “necesidades terapéuticas futuras” por importe de 3.000.000 €. En segundo lugar, aduce que el recurrente no acredita dónde está la indefensión que dice padecida, pues no menciona cuáles sean las nuevas pruebas propuestas por la defensa, ni la incidencia que las mismas —caso de haber existido— hayan tenido en la resolución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inadmisión del recurso o, de modo subsidiario,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17 de septiembre de 2018, presentó sus alegaciones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ha habido falta de agotamiento de la vía judicial previa. En realidad, la lesión se imputa a una resolución interlocutoria como el auto de 22 de diciembre de 2015, por la que se acuerda abrir un nuevo trámite para que las partes presenten nuevos escritos de conclusiones provisionales, confirmada por el auto de 19 de enero de 2016, desestimatorio del recurso de súplica. El agotamiento de la vía previa hubiera exigido el planteamiento e intento de reparación de la vulneración constitucional denunciada en las ocasiones que se le ofrecieron al recurrente en el seno del proceso previo. En definitiva, el recurrente, una vez desestimado su recurso de súplica, se aquietó, a lo largo del procedimiento, a la repetición del juicio oral y a la admisión y práctica de la prueba pericial de la defensa, omitiendo plantear la cuestión en las oportunidades de que dispuso. Así, no interpuso recurso de súplica contra el auto de 2 de junio de 2016, de denegación y admisión de pruebas; con posterioridad, no hizo uso de la posibilidad de alegar vulneración de derechos fundamentales en el trámite previsto en el artículo 395 de la Ley procesal militar; en fin, omitió toda queja sobre la cuestión en la formulación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sostiene el Abogado del Estado que la demanda incumple la obligación de justificar la especial trascendencia constitucional del recurso de amparo. A su juicio, el auto de 22 de diciembre de 2015 realiza una interpretación literal de los términos “juicio oral” de acuerdo con la propia ley procesal, por lo que no puede hablarse de negativa manifiesta del deber de acatamiento, máxime cuando la STC 150/1999, de 6 de mayo, que cita la demanda, resuelve un caso distinto; y porque la repercusión social del caso no puede surgir del hecho de que aparezca en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lesión denunciada argumenta el Abogado del Estado que no se ha producido vulneración alguna de derechos fundamentales acaecida durante la tramitación del proceso. La sentencia del Tribunal Militar Territorial recuerda que, por Auto de 2 de junio de 2016, se acordó la práctica de la pericial elaborada por el suboficial mayor don Francisco Javier Rodríguez López y el subteniente don Francisco José Blanco Alcaraz. Dicho auto fue notificado a las partes personadas sin que la acusación particular interpusiera recurso alguno contra el mismo. Dado que la defensa podría haber propuesto la práctica de la referida prueba en la vista oral, aun cuando no se le hubiera conferido trámite para la formulación de conclusiones provisionales, la cuestión de la admisibilidad de la citada pericial debe ser examinada independientemente de la decisión adoptada por el Tribunal por auto de 22 de diciembre de 2015, y confirmada en súplica por el de 19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considera el Abogado del Estado que no se produjo ninguna indefensión, porque la repetición del juicio oral no generó ninguna indefensión en el recurrente. El Auto de 22 de diciembre de 2015 no acarreó al recurrente ningún perjuicio real y efectivo en sus posibilidades de defensa de sus propios intereses. La acusación particular tuvo oportunidad en la vista oral de alegar en plenitud lo que convino a su derecho sobre la prueba pericial aportada por la defensa en sus conclusiones provisionales. Y, por último, la prueba pericial no tuvo el resultado decisivo que le atribuye el recurrente, que la considera la única prueba determinante del fallo absolutorio. Como resulta del fundamento de derecho séptimo de la sentencia del Tribunal Territorial, se ha descartado la suficiencia del valor incriminatorio de las periciales de la acusación, a partir de una valoración conjunta de las distintas pericias.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septiembre de 2018 presentó su escrito de alegaciones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Fiscal que el Tribunal Militar Territorial Primero amplió la declaración de nulidad de actuaciones efectuada por la Sala de lo Militar del Tribunal Supremo en su Sentencia de 19 de diciembre de 2014, y procedió a otorgar a las partes un nuevo trámite de conclusiones provisionales, comportamiento que observó a pesar de ser notorio que la fase intermedia de ese procedimiento penal ya había precluído. Y esta conducta del Tribunal Militar de instancia provoca la fundada sospecha de que la sentencia que finalmente se dictó vino en buena medida predeterminada por el cambio producido en los medios de prueba solicitados por la defensa del acusado en su segundo escrito de conclusiones provisionales, de modo que dicho Tribunal no se comportó equitativamente con todas las partes intervinientes en el proceso penal militar. Tal infracción, atribuible directamente a la conducta del Tribunal Militar Territorial, no fue subsanada posteriormente por la Sala de lo Militar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con el siguiente pronunciamiento: a) declarar vulnerado el derecho fundamental del demandante de amparo a la tutela judicial efectiva (art. 24.1 CE); b) acordar la nulidad de la Sentencia dictada por el Tribunal Militar Territorial Primero en el sumario número 14-06-07 con fecha 28 de noviembre de 2016 y de la Sentencia dictada por la Sala de lo Militar del Tribunal Supremo en el recurso de casación penal número 13-2017 con fecha 4 de julio de 2017, debiendo estarse, en consecuencia, a lo dispuesto por la Sala de lo Militar del Tribunal Supremo en la Sentencia recaída en el recurso de casación número 37-2014 con fecha 19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enero de 2019,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La demanda de amparo formalizada por la representación del Sr. Clemente Albadalejo se dirige contra la Sentencia de la Sala de lo Militar del Tribunal Supremo de 4 de julio de 2017, que confirmó la dictada por el Tribunal Militar Territorial Primero de 28 de noviembre de 2016, que había acordado la absolución del acusado Sr. Coiradas Doncel. Sin embargo, aun cuando el recurrente solo identifica en el suplico de la demanda como recurridas las dos resoluciones mencionadas, ha de entenderse también impugnada en este proceso de amparo el auto de 22 de diciembre de 2015, por el que se acordó dar traslado de las actuaciones a las partes personadas para evacuar nuevamente el trámite de conclusiones provisionales, de conformidad con una reiterada doctrina constitucional que ha declarado que en el supuesto de impugnación en amparo de una resolución judicial confirmatoria de otras, que han sido lógica y cronológicamente presupuesto de aquella, ha de entenderse que también son recurridas las precedentes resoluciones confirmadas (SSTC 97/1999, de 31 de mayo, FJ 2; 14/2000, de 17 de enero, FJ 2, y 95/2018, de 17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las resoluciones impugnadas han vulnerado el derecho a la tutela judicial efectiva (art. 24.1 CE) y el derecho a un proceso con todas las garantías (art. 24.2 CE) de aquel, porque el auto de 22 de diciembre de 2015 del Tribunal Militar Territorial incurrió en un claro quebrantamiento del proceso por extralimitación de lo que le había sido ordenado en la Sentencia del Tribunal Supremo de 19 de diciembre de 2014. De este modo, la defensa del acusado dispuso de una segunda oportunidad para preparar el juicio y, conociendo de antemano los argumentos de la acusación particular, aquella pudo presentar nuevas pruebas en detrimento de la acusación, que nunca debieron admitirse, y que a la postre fueron decisivas para la obtención de una sentencia favorable al procesado, impidiendo de este modo que el Tribunal se pronunciara sobre la responsabilidad civil aparejada con la que resarcir al perjudicado, dotándole de las condiciones necesarias para una vida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que se declare la nulidad de la Sentencia dictada por el Tribunal Militar Territorial Primero, de fecha 28 de noviembre de 2016, confirmada por la Sala de lo Militar del Tribunal Supremo en Sentencia de 4 de julio de 2017, y que se acuerde el dictado de nueva sentencia por el primero, sin que en la misma se tenga en consideración la nueva prueba propuesta, y, subsidiariamente, que se acuerde retrotraer la causa al momento en que se cometió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 la demanda por falta de agotamiento de la vía judicial previa y, por su parte, la representación de don José María Coiradas Doncel, la inadmisión por falta de invocación de la lesión en el proceso judicial. Ambas representaciones aducen, además, que la demanda no justifica la especial trascendencia constitucional de la pretensión de amparo. De modo subsidiario, propugnan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Ministerio Fiscal no advierte carencia de estos requisitos y propone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Antes de abordar las quejas expuestas en la demanda que da lugar a este recurso de amparo, procede el análisis de los óbices procesales suscitados por el Abogado del Estado y por la representación del Sr. Coiradas Doncel, sobre la posible concurrencia de la causa de inadmisibilidad referida a la falta de invocación formal en el proceso del derecho constitucional vulnerado [art. 44.1 c) de la Ley Orgánica del Tribunal Constitucional: LOTC] y al consiguiente deficiente agotamiento de la vía judicial previa (art. 43.1 in fine LOTC), que, de constatarse, determinarían un pronunciamiento de inadmisión en el presente momento procesal, ya que, como tiene declarado este Tribunal, los defectos insubsanables de que pudiera estar afectado el recurso de amparo no resultan subsanados porque el recurso haya sido inicialmente admitido a trámite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carencia que se denuncia se refiere al requisito de la invocación previa de los derechos denunciados en amparo [art. 44.1 c) LOTC]. Al respecto ha de recordarse que, conforme a una reiterada doctrina de este Tribunal (por todas, SSTC 90/1999, de 26 de mayo, FJ 2; 310/2000, de 18 de diciembre, FJ 2; 158/2002, de 16 de septiembre, FJ 4, y 268/2005, de 24 de octubre, FJ 6), el requisito exigido por dicho precepto no resulta un mero formalismo retórico o inútil, ni una fórmula inocua,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No obstante, ha señalado también este Tribunal que tal requisito ha de ser interpretado de manera flexible y con un criterio finalista, atendiendo, más que al puro formalismo de la expresada invocación del precepto constitucional que se estime infringido, a la exposición de un marco de alegaciones que permita al órgano judicial cumplir con su función de tutelar los derechos fundamentales y libertades públicas susceptibles de amparo constitucional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(por todas, SSTC 195/1995, de 19 de diciembre, FJ 2; 62/1999, de 26 de abril, FJ 3; 88/2005, de 18 de abril, FJ 3, y 161/2005,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citada STC 88/2005, de 18 de abril, afirmó, en el fundamento jurídico 3, que fue “la propia Sala de lo Social del Tribunal Supremo, la que llevó al debate procesal la vertiente constitucional del problema, mediante la toma en consideración en la fundamentación jurídica de la resolución recurrida del derecho fundamental ahora invocado. Pero, en cualquier caso, como pone de manifiesto el Ministerio Fiscal en su informe, este hecho permite igualmente entender preservada en el presente asunto la subsidiariedad de nuestra jurisdicción de amparo, de acuerdo con los criterios de interpretación flexible y finalista que han sido definidos anteriormente, en la medida en que el órgano judicial ha tenido la oportunidad de pronunciarse sobre la vulneración constitucional que ahora se denuncia y de proceder, en su caso, a su reparación (STC 200/1999, de 8 de noviembre, FJ 2). El desarrollo del proceso judicial previo ha permitido acotar el tema litigioso en términos que posibilitaron que el órgano judicial se pronunciara sobre la sintonía de la interpretación de la normativa cuestionada con el principio de igualdad, permitiéndole así el cumplimiento de su función de tutela de los derechos fundamentales y libertades públicas, por lo que debe rechazarse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 lectura de los motivos de impugnación que hizo el ahora demandante de amparo en el recurso de casación, así como del voto particular que firman dos de los cinco integrantes de la Sala de lo Militar del Tribunal Supremo, se deduce que la discrepancia atendía, no sólo a la valoración de las pruebas practicadas, cuanto más a la gestión de las mismas realizada por el Tribunal Militar Territorial, por lo que el tema constitucional fue debatido en las deliberaciones de la Sala y esta tuvo la posibilidad de pronunciarse sobre el tema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planteado se refiere a la falta de agotamiento de la vía judicial previa, porque, según alega el Abogado del Estado, el recurrente omitió plantear la cuestión en las oportunidades de que dispuso a lo largo del procedimiento judicial. En la STC 123/2007, de 21 de mayo, FJ 2, una queja similar fue reconducida a una falta de invocación previa respecto de esa concreta denuncia al no haberse invocado previamente su vulneración en la vía judicial, por lo que valdría con lo dicho en el óbice examinado anteriormente. La proximidad de ambos óbices es resaltada por la STC 127/2011, de 18 de julio, FJ 2, que establece que “los óbices procesales de falta de agotamiento y de ausencia de invocación temprana, como manifestaciones del principio de subsidiariedad de la jurisdicción de amparo, tienen como fundamento el posibilitar un pronunciamiento y eventual reparación temprana en la vía judicial previa de los derechos que se aducen vulnerados en el recurso de amparo (por todas, STC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último óbice señalan, tanto el Abogado del Estado como la representación del Sr. Coiradas Doncel, la posible concurrencia de la causa de inadmisión consistente en la falta de justificación de la especial trascendencia constitucional del recurso, motivo por el cual hemos de determinar si, conforme a lo establecido en el artículo 50.1 a) LOTC, en relación con el artículo 49.1 in fine de la misma ley, procede o no la inadmisión del recurso de amparo por no haber cumplido el demandante con la carga insubsanable que le correspondía de justificar tal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50.1 a) LOTC señala que la admisión del recurso de amparo exige el cumplimiento de los requisitos fijados en los artículos 41 a 46 y 49 LOTC, estableciendo este último precepto en su apartado primero in fine, de forma inequívoca —“[e]n todo caso”—, que la demanda ha de justificar la especial trascendencia constitucional del recurso, lo que también se ha venido poniendo de relieve por este Tribunal (AATC 188/2008, de 21 de julio, FJ 1, y 289/2008 y 290/2008, de 22 de septiembre, FFJJ 2).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(STC 2/2013,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modo en el que se debe dar cumplimiento a la justificación de la especial transcendencia constitucional del recurso, en la STC 178/2012, de 15 de octubre, FJ 3, ha recordado este Tribunal que “aunque la indicada previsión del artículo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la parte recurrente, pues, le es exigible un “esfuerzo argumental” (ATC 154/2010, de 15 de noviembre, FJ 4) que ponga en conexión las vulneraciones constitucionales que alega con los criterios establecidos en el artículo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Por esta razón,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mismo, tampoco satisface este requisito la demanda que pretenda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 En otras palabras,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anterior doctrina observamos que la demanda, en el apartado que dedica a justificar la especial trascendencia constitucional, se hace mención a que el acto nulo (esto es, el auto de 22 de diciembre de 2015), permitió que se produjera un grave desequilibrio en el empleo de los medios de prueba legales y, por ende, un juicio injusto, motivado por el incumplimiento de un mandato judicial del órgano jerárquicamente superior, razonamiento que permite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“el recurso plantea un problema o afecta a una faceta de un derecho fundamental sobre el que no hay doctrina de este Tribunal” [FJ 2, apartado a)]. Por consiguiente, aunque el razonamiento no se caracterice por su extensión, sí puede afirmarse que pone de relieve los datos necesarios para justificar la proyección objetiva del amparo solicitado (STC 143/2011, de 26 de septiembre, FJ 2), por lo que hemos de entender satisfecha en el presente caso la carga de justificar la especial trascendencia constitucional a la que se refiere el artículo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de fondo. Una vez desestimados los óbices opuestos frente al recurso, hemos de proceder al análisis de la cuestión de fondo, esto es, la alegada vulneración del derecho a la tutela judicial efectiva con indefensión, y con ello del derecho a un proceso con todas las garantías en que se habría concretado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para la resolución de las quejas denunciadas por la demanda, hay que comenzar señalando que deben ser estudiadas de modo conjunto, toda vez que la alegada vulneración de ambos derechos tienen su núcleo esencial en la alegada indefensión por parte del recurrente de que el Tribunal Militar Territorial se excedió de los límites procesales que le había impuesto la inicial sentencia del Tribunal Supremo, al haber ordenado la retroacción de las actuaciones hasta el trámite de conclusiones provisionales y permitido de este modo a la defensa rectificar su inicial propuesta de pruebas y articular una nueva proposición de las mismas, de acuerdo con las irregularidades que había advertido el Tribunal Supremo. Por ello, atenderemos al enjuiciamiento conjunto de las vulneraciones de los dos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doctrina de este Tribunal ha destacado la singularidad que plantea, a los efectos de la interdicción del bis in idem, la anulación de una Sentencia penal absolutoria con orden de retroacción de actuaciones, dada la diferencia que existe entre la acusación y los acusados, desde la perspectiva de los derechos fundamentales en juego dentro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línea de principio, no cabe retroacción de actuaciones ante la vulneración de algún derecho fundamental de carácter sustancial que asista a las acusaciones, ya que ello impone al acusado absuelto la carga de un nuevo enjuiciamiento no destinado a corregir una vulneración en su contra de normas procesales con relevancia constitucional. Pero también ha expresado este Tribunal que el reconocimiento de esa limitación no puede comportar la negación a las acusaciones de la protección constitucional dispensada por el artículo 24 CE, que asimismo les incumbe. Por tal motivo, en un decidido equilibrio entre el estatuto constitucional reforzado del acusado y la necesidad de no excluir a las acusaciones de las garantías del artículo 24 CE, se admite constitucionalmente la posibilidad de anular una resolución judicial penal materialmente absolutoria, con orden de retroacción de actuaciones, en aquellos casos en los que se constate la quiebra de una regla esencial del proceso en perjuicio de la acusación, ya que en ese escenario la ausencia de garantías no permite hablar de “proceso” en sentido propio, ni puede permitir tampoco que la Sentencia absolutoria adquiera el carácter de inatacable (SSTC 23/2008, de 11 de febrero, FJ 3; 220/2007, de 8 de octubre, FJ 4; 189/2004, de 2 de noviembre, FJ 5, o 4/2004, de 14 de enero, FJ 4). En suma, la excepción afecta a aquellas resoluciones absolutorias dictadas en el seno de un proceso penal sustanciado sobre un proceder lesivo de las más elementales garantías procesales de las partes (SSTC 215/1999, de 29 de noviembre, FJ 1; 168/2001, de 16 de julio, FJ 7; 12/2006, de 16 de enero, FJ 2, o 112/2015, de 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El derecho a la tutela judicial efectiva (art. 24.1 CE) incluye la proscripción de la indefensión. Pero este Tribunal “ha desestimado reiteradamente la identificación entre defecto o irregularidad procesal e indefensión, pues no toda infracción procesal es causante de la vulneración del derecho recogido en el artículo 24.1 CE, sino que sólo alcanza tal relevancia aquella que, por anular las posibilidades de alegación, defensa y prueba cause una verdadera y real situación de indefensión material” (por todas, STC 122/2007,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precedentes consideraciones, es momento de examinar si las resoluciones judiciales del Tribunal Militar Territorial y del Tribunal Supremo vulneraron el derecho a la tutela judicial efectiva del recurrente en amparo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el Tribunal Supremo dictó una primera Sentencia de fecha 19 de diciembre de 2014, por la que estimó el recurso de casación interpuesto por el ahora recurrente en amparo, y ordenó “celebrar nuevo juicio oral con un Tribunal formado por miembros distintos de aquellos que compusieron el Tribunal que dictó la sentencia ahora casada”. En cumplimiento de dicho fallo, el Tribunal Militar Territorial Primero dictó providencia de fecha 16 de diciembre de 2015 señalando para el acto de la nueva vista los días 18 a 25 de enero de 2016. Sin embargo, mediante Auto de 22 de diciembre de 2015, el Tribunal Militar Territorial dejó sin efecto el señalamiento de la vista y acordó dar traslado de las actuaciones a las partes personadas para evacuar nuevamente el trámite de conclusiones provisionales. El recurrente en amparo interpuso recurso de súplica, que fue desestimado por Auto de fecha 19 de enero de 2016. Cuando la defensa del acusado presentó sus nuevas conclusiones, incluyó entre los medios de prueba de que pretendía valerse una nueva pericial elaborada por el suboficial mayor don Francisco Javier Rodríguez López y el subteniente don Francisco José Blanco Alcaraz.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aun cuando se considerase irregular esta actuación del Tribunal Militar Territorial, la misma no ha supuesto una quiebra de una regla esencial del proceso en perjuicio de la acusación, ni le ha causado una indefensión material. La prueba pericial incorporada al escrito de defensa es de fecha 25 de noviembre de 2015, es decir, de fecha posterior a la primera vista oral, por lo que, aunque no se hubiera acordado la retroacción de las actuaciones hasta el trámite de conclusiones provisionales, la defensa podría haber solicitado su introducción en el plenario por otros medios procesales, a saber, como cuestión previa al juicio oral (posibilidad a la que expresamente se refiere el Tribunal Militar Territorial en el folio 48 de su sentencia). Además, una vez introducida en el proceso, el recurrente pudo combatirla con igualdad de armas en un debate contradictorio con las demás partes, por lo que no se vieron limitadas sus posibilidades de alegación, defensa y prueba. El propio recurrente también modificó sus conclusiones provisionales, aumentando notoriamente la responsabilidad civil reclamada. Finalmente, el Tribunal consideró que no estaba acreditada la infracción de la norma de cuidado por parte del acusado partiendo de una valoración conjunta de las varias periciales practicadas en el juicio oral, y explica ampliamente por qué considera que aquellas periciales que pudieran ser más favorables a la posición de la acusación particular incurren en errores e imprecisiones que las hacen insuficientes para destruir la presunción de inocencia que amparaba a la persona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añadir que en el presente procedimiento ha habido ya dos vistas orales. En ambas ha sido absuelta la persona que era acusada, a la que se le solicitaban penas de hasta tres años de prisión. No existen motivos suficientes para exponerla por tercera vez al riesgo de un proceso penal, cuando un aspecto relevante de la queja del recurrente se localiza en que le ha sido impedida toda posibilidad de acceso a la exigencia de un pronunciamiento sobre la responsabilidad civil aparejada, dotándole de las condiciones necesarias para una vida digna. Por ello, considera este Tribunal que el recurrente tiene aún abierta la vía correspondiente que le facilite la exigencia de responsabilidad patrimonial de la Administración pública para verse resarcido, en la medida de lo posible, de las graves lesiones padecidas, debiendo iniciarse el cómputo del plazo del ejercicio de las acciones que le corresponda ejercitar a partir de la notificación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Clemente Albaladejo, padre y tutor legal de don Alejandro Clemente Cantó.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