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668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8 de octubre de 1985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Manuel García-Pelayo y Alonso, don Ángel Latorre Segura, don Manuel Díez de Velasco Vallejo, doña Gloria Begué Cantón, don Rafael Gómez-Ferrer Morant y don Ángel Escudero del Corral.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262-1985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262/1985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RDefault="00AD51A7">
            <w:pPr>
              <w:rPr/>
            </w:pPr>
            <w:r w:rsidRPr="&lt;w:rPr xmlns:w=&quot;http://schemas.openxmlformats.org/wordprocessingml/2006/main&quot;&gt;&lt;w:color w:val=&quot;800080&quot; /&gt;&lt;w:szCs w:val=&quot;24&quot; /&gt;&lt;/w:rPr&gt;">
              <w:rPr/>
              <w:t xml:space="preserve">En atención a todo lo expuesto, la Sala acuerda aclarar el punto 2.° del mencionado fallo, que queda redactado así:</w:t>
            </w:r>
          </w:p>
          <w:p w:rsidRPr="00D13423" w:rsidR="00AD51A7" w:rsidRDefault="00AD51A7">
            <w:pPr>
              <w:rPr/>
            </w:pPr>
            <w:r w:rsidRPr="&lt;w:rPr xmlns:w=&quot;http://schemas.openxmlformats.org/wordprocessingml/2006/main&quot;&gt;&lt;w:color w:val=&quot;800080&quot; /&gt;&lt;w:szCs w:val=&quot;24&quot; /&gt;&lt;/w:rPr&gt;">
              <w:rPr/>
              <w:t xml:space="preserve">«2.° Otorgar el amparo solicitado respecto de don Domingo Ocio Alonso y, en consecuencia, declarar la nulidad de los extremos de las Sentencias impugnadas que se refieren a dicho recurrente, retrotrayendo las actuaciones al momento inmediatamente</w:t>
            </w:r>
          </w:p>
          <w:p w:rsidRPr="00D13423" w:rsidR="00AD51A7" w:rsidRDefault="00AD51A7">
            <w:pPr>
              <w:rPr/>
            </w:pPr>
            <w:r w:rsidRPr="&lt;w:rPr xmlns:w=&quot;http://schemas.openxmlformats.org/wordprocessingml/2006/main&quot;&gt;&lt;w:color w:val=&quot;800080&quot; /&gt;&lt;w:szCs w:val=&quot;24&quot; /&gt;&lt;/w:rPr&gt;">
              <w:rPr/>
              <w:t xml:space="preserve">anterior a dictar la Sentencia de instancia, en cuanto se refiere a don Domigno Ocio Alonso.»</w:t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1. Don Rodolfo González García, Procurador de los Tribunales y de don Jesús Sáez de Buruaga Alberdi y don Domingo Ocio Alonso, por escrito presentado en este Tribunal Constitucional el 23 de marzo de 1985, entabló demanda de amparo constitucional contra la Sentencia del Juzgado de Instrucción núm. 3 de Vitoria, de 26 de febrero de 1985, recaída en el rollo de apelación núm. 58/1984, que confirmó la dictada por el Juzgado de Distrito núm. 1 de Vitoria, de 6 de junio de 1984, por las que se condenó a los demandantes como autores responsables de una falta de negligencia simple con resultado de lesiones, invocando infracción del art. 24.1 y 2 de la Constitución Española y solicitando la declaración de nulidad de las Sentencias dictadas. 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/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2. Tramitado el proceso, ha recaído Sentencia, con fecha 4 de los corrientes, en cuyo fallo se acuerda: 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«1.° Desestimar el recurso de amparo con respecto a don Jesús Sáez de Buruaga Alberdi. 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2.° Otorgar el amparo solicita respecto de don Domingo Ocio Alonso.»</w:t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1. El art. 363 de la Ley de Enjuiciamiento Civil (L.E.C.)  establece que no podrán los Jueces y Tribunales variar ni modificar sus Sentencias después de firmadas, pero si aclarar algún concepto oscuro o suplir cualquiera omisión que contenga sobre punto discutido en el litigio. Y asimismo establece que estas aclaraciones o adiciones podrán hacerse de oficio, dentro del día hábil siguiente al de la publicación de la Sentencia.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/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2. En el presente caso se observa que el núm.  2.° del fallo no ha incluido la declaración de nulidad de las Sentencias impugnadas, en cuanto se refiere a don Domingo Ocio Alonso, que es consecuencia obligada de cuanto se razona en el fundamento jurídico 3.° de dicha Sentencia, omisión que procede subsanar mediante la pertinente aclaración.</w:t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Pr="" w:rsidR="00AD51A7" w:rsidRDefault="00AD51A7">
      <w:pPr>
        <w:rPr/>
      </w:pPr>
      <w:r w:rsidRPr="&lt;w:rPr xmlns:w=&quot;http://schemas.openxmlformats.org/wordprocessingml/2006/main&quot;&gt;&lt;w:szCs w:val=&quot;24&quot; /&gt;&lt;/w:rPr&gt;">
        <w:rPr/>
        <w:t xml:space="preserve">En atención a todo lo expuesto, la Sala acuerda aclarar el punto 2.° del mencionado fallo, que queda redactado así:</w:t>
      </w:r>
    </w:p>
    <w:p w:rsidRPr="" w:rsidR="00AD51A7" w:rsidRDefault="00AD51A7">
      <w:pPr>
        <w:rPr/>
      </w:pPr>
      <w:r w:rsidRPr="&lt;w:rPr xmlns:w=&quot;http://schemas.openxmlformats.org/wordprocessingml/2006/main&quot;&gt;&lt;w:szCs w:val=&quot;24&quot; /&gt;&lt;/w:rPr&gt;">
        <w:rPr/>
        <w:t xml:space="preserve">«2.° Otorgar el amparo solicitado respecto de don Domingo Ocio Alonso y, en consecuencia, declarar la nulidad de los extremos de las Sentencias impugnadas que se refieren a dicho recurrente, retrotrayendo las actuaciones al momento inmediatamente</w:t>
      </w:r>
    </w:p>
    <w:p w:rsidRPr="" w:rsidR="00AD51A7" w:rsidRDefault="00AD51A7">
      <w:pPr>
        <w:rPr/>
      </w:pPr>
      <w:r w:rsidRPr="&lt;w:rPr xmlns:w=&quot;http://schemas.openxmlformats.org/wordprocessingml/2006/main&quot;&gt;&lt;w:szCs w:val=&quot;24&quot; /&gt;&lt;/w:rPr&gt;">
        <w:rPr/>
        <w:t xml:space="preserve">anterior a dictar la Sentencia de instancia, en cuanto se refiere a don Domigno Ocio Alonso.»</w:t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>Madrid, a ocho de octubre de mil novecientos ochenta y cinco.</w:t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