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34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9 de febrero de 1999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Pleno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Pedro Cruz Villalón, don Carles Viver Pi-Sunyer, don Rafael de Mendizábal Allende, don Julio D. González Campos, don Manuel Jiménez de Parga y Cabrera, don Tomás Salvador Vives Antón, don Pablo Cachón Villar, don Fernando Garrido Falla, don Vicente Conde Martín de Hijas, don Guillermo Jiménez Sánchez y doña María Emilia Casas Baamonde.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997-1998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Recursos de inconstitucionalidad 867/1998 997/1998 838/1998 (acumulados)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