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6704-2002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Cuestión de inconstitucionalidad 6704-2002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noviembre de 2002 tuvo entrada en el Registro General del Tribunal Constitucional un escrito del Juzgado de lo Social núm. 2 de León, al que se acompaña, junto al testimonio del correspondiente procedimiento (autos núm. 541-2002), el Auto del referido Juzgado de 18 de noviembre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Paloma Rosa Eiranova Diez, personal estatutario de la Seguridad Social, con la categoría profesional de ATS/DUE, que viene prestando servicios para el Instituto Nacional de la Salud (INSALUD) en la provincia de León (a partir de 2002 pasa a prestar servicios para la Comunidad Autónoma de Castilla y León, en virtud del Real Decreto 1480/2001, de 27 de diciembre, sobre traspaso a la Comunidad Autónoma de Castilla y León de las funciones y servicios del INSALUD), interpuso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 reconociese su derecho a que en lo sucesivo las cuotas colegiales sean sufragadas por la Administración sanitaria para la que presta servicios y se condene a ésta a devolver a la demandante la cantidad de 354,94 €, por las cuotas colegiales correspondientes al cuarto trimestre de 1998 y a los años 1999, 2000 y 2001, abonadas por la demandante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541-2002), se celebró el juicio con fecha 17 de octubre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17 de octubre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28 de octubre de 2002, considerando que no procede el planteamiento de la cuestión de inconstitucionalidad, toda vez que el art. 16.2 de la Ley 8/1997 no resulta aplicable al caso, ya que se refiere a "los funcionarios y el personal laboral", en tanto que la demandante no es una cosa ni otra, sino que es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el 21 de octubre de 2002 mostrando su conformidad con los argumentos expuestos por el Juzgado en sobre la procedencia de plantear la cuestión de inconstitucionalidad. No constan alegaciones de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La representación de la demandante presentó su escrito de alegaciones de fecha 29 de octubre,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la demandante es personal estatutario de la Seguridad Social y los destinatarios de sus servicios son los pacientes, por lo que su colegiación resulta obligatoria.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18 de noviembre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17 de octubre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la demandante al planteamiento de la cuestión. Y así razona que el art. 16.2 de la Ley 8/1997 es aplicable al personal estatutario de la Seguridad Social que preste servicios en la Administración de Castilla y León; asimismo, que el destinatario de los servicios sanitarios prestados por la actora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diciembre de 2002, la Sección Cuarta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20 de diciembre de 2002, interesando la inadmisión de la cuestión de inconstitucionalidad. Recuerda el Fiscal General del Estado que la presente cuestión guarda absoluta identidad con las registradas en este Tribunal con los números 3609- 2002, 3699-2002, 3745-2002, 3933-2002, 3934-2002, 4152-2002, 4153-2002, 4190-2002 y 4830-2002, planteadas por el mismo Juzgado de lo Social en el seno de otros tantos procesos que se siguen ante aquél e inadmitidas todas ellas por Autos del Pleno del Tribunal Constitucional de 26 de noviembre y 10 de diciembre de 2002, tanto por defecto en el cumplimiento del trámite de audiencia, como por resultar notoriamente infundada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18 de noviembre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por resultar notoriamente infundada, al igual que este Tribunal ha declarado mediante Autos de 26 de noviembre y 10 de diciembre de 2002 respecto de las cuestiones de inconstitucionalidad registradas en este Tribunal con los números 3609-2002, 3699-2002, 3745- 2002, 3933-2002, 3934-2002, 4152-2002, 4153-2002, 4190-2002 y 4830-2002, planteadas por el mismo Juzgado de lo Social y que guardan absoluta identidad con la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este Tribunal ha inadmitido a trámite las cuestiones de inconstitucionalidad a que hace referencia el Fiscal General del Estado, mediante AATC 237-2002, 238-2002, 239- 2002, 240-2002, 241-2002, 242- 2002, 243-2002 y 245-2002, de 26 de noviembre todos ellos, y 266-2002, de 10 de diciembre, por lo que la presente cuestión, idéntica a aquéllas, ha de recibir la misma respuesta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igual que en las cuestiones antes referidas, en el presente caso el requisito de la previa audiencia de las partes acerca de la pertinencia de plantear la cuestión de inconstitucionalidad (art. 35.2 LOTC) no ha sido cumplido correctamente. En efecto, la providencia de 17 de octubre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Centrado así el objeto de la cuestión en la supuesta inconstitucionalidad del art. 16.2 de la Ley 8/1997, de 8 de julio, de colegios profesionales de Castilla y León, por presunta vulneración del art. 149.1, 13 y 18 CE, baste recordar, como hemos señalado respecto del mismo precepto legal en los citados AATC 237/2002, 238/2002, 239/2002, 240/2002, 241/2002, 242/2002, 243/2002, 245/2002 y 266/2002 (FJ 4 de todos ellos),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 y 18 CE, según establece la disposición final segunda del propio Real Decreto-ley)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fundamento jurídico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