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179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2007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12 de marzo de 2007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María Emilia Casas Baamonde, don Roberto García-Calvo y Montiel, don Jorge Rodríguez-Zapata Pérez, don Manuel Aragón Reyes y don Pablo Pérez Tremps.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2805-2002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2805-2002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Estimar la causa de abstención formulada por el Magistrado Excmo. Sr. don Javier Delgado Barrio en el recurso de amparo núm. 2805-2002, apartándole definitivamente del referido recurso.</w:t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Mediante escrito presentado en este Tribunal el 7 de mayo de 2002 doña María del Pilar Ramírez Balboteo, representada por el Procurador de los Tribunales don Evencio Conde de Gregorio y bajo la dirección del Letrado don Luis Fernando Martínez Ruiz, interpuso recurso de amparo contra el Acuerdo del Pleno del Consejo General del Poder Judicial de 9 de febrero de 2000, dictado en el expediente disciplinario núm. 32-1999, parcialmente confirmado por la Sentencia de la Sección Séptima de la Sala de lo Contencioso-Administrativo del Tribunal Supremo de 17 de abril de 2002, dictada en el recurso núm. 171-2000.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2. Mediante escrito de fecha 8 de marzo de 2007, el Magistrado Excmo. Sr. don Javier Delgado Barrio expone que “el recurso de amparo núm. 2805-2002 se refiere, en último término, a un Acuerdo del Consejo General del Poder Judicial de 9 de febrero de 2000, fecha en la que el que suscribe presidía dicho Consejo. En consecuencia, y con arreglo a lo dispuesto en el art. 219.13ª LOPJ, está en el caso de formular, en virtud de lo previsto en el art. 221 LOPJ, su abstención en el mencionado recurso de amparo”.</w:t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Único. Vista la comunicación efectuada por el Excmo. Sr. don Javier Delgado Barrio, y de conformidad de lo previsto en el art. 80 de la Ley Orgánica del Tribunal Constitucional y el art. 219.13ª de la Ley Orgánica del Poder Judicial, procede estimar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justificada la causa de abstención formulada, pues la Sentencia impugnada tiene por objeto un Acuerdo del Consejo General del Poder Judicial de 9 de febrero de 2000, y en esta fecha el citado Magistrado presidía este Consejo.</w:t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>Por lo expuesto, la Sección</w:t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>Estimar la causa de abstención formulada por el Magistrado Excmo. Sr. don Javier Delgado Barrio en el recurso de amparo núm. 2805-2002, apartándole definitivamente del referido recurso.</w:t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>Madrid, a doce de marzo de dos mil siete.</w:t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