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5394-2006, planteada por el Juzgado de Primera Instancia e Instrucción núm. 1 de Arenys de Mar, respecto del art. 43.1 de la Ley del Parlamento de Cataluña 9/1998, de 15 de julio, del Código de familia, por supuesta vulneración del art. 149.1.6 CE. Han intervenido el Abogado del Estado, el Abogado de la Generalitat de Cataluña y el Letrado del Parlamento de Cataluña, en la representación que cada uno ostenta, así como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mayo de 2006 tuvo entrada en el Registro del Tribunal Constitucional escrito del Juzgado de Primera Instancia e Instrucción núm. 1 de Arenys de Mar, por medio del cual se elevó la presente cuestión de inconstitucionalidad. Al escrito se acompañaba, junto al testimonio de las actuaciones, el Auto del referido Juzgado, de 5 de mayo de 2006, en el que se acuerda plantear la posible inconstitucionalidad del art. 43.1 de la Ley del Parlamento de Cataluña 9/1998, de 15 de julio, del Código de familia, por vulneración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Procuradora de los Tribunales doña Amanda Pons, en representación de don Higinio Ruiz Castillo, presentó demanda de divorcio contencioso, que tuvo entrada en el Juzgado de Primera Instancia e Instrucción núm. 1 de Arenys de Mar el 17 de noviembre de 2005. La demanda fue admitida por Auto de 18 de noviembre de 2005 y el procedimiento, con núm. 770-2005, se siguió por los trámites del juicio verbal.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se solicitaba la disolución del vínculo por divorcio, el cese de la atribución a la esposa del uso de la vivienda familiar y la división de la cosa común con el consiguiente cese en el indiviso sobre la citada vivienda “al amparo del art. 43 del Codi de familia de Catalunya, lo que se llevará a efecto en ejecución de sentencia”. En la contestación a la demanda, la demandada manifestó su conformidad con la disolución del matrimonio y solicitó el mantenimiento de la atribución del uso de la vivienda familiar; también declaró no oponerse a la división de la cosa común siempre y cuando se mantuviera la atribución del uso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8 de febrero de 2006, concluso el procedimiento y dentro del plazo para dictar Sentencia, el Juzgado abrió el trámite previsto en el art. 35.2 de la Ley Orgánica del Tribunal Constitucional (LOTC), acordando dar traslado a las partes para que, con carácter previo al posible planteamiento de una cuestión de inconstitucionalidad, fueran oídas sobre lo siguiente: “a) Vinculación de la norma con rango de ley cuestionada en este caso el art. 43 de la Ley 9/1998 de 15 de julio de 1998 del Parlamento de Cataluña y la Sentencia de la que penden los autos; b) Posible vulneración del art. 43 de la Ley 9/1998 de 15 de julio de 1998 del Parlamento de Cataluña con respecto al precepto constitucional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evacuó el trámite por escrito de 20 de febrero de 2006, con entrada en el Juzgado el 22 del mismo mes, y se pronunció sobre la posible vulneración del art. 149.1.6 CE por el precepto cuestionado en los siguientes términos: por una parte, argumentaba a favor de la viabilidad de la norma, vista la especialidad del Derecho civil catalán y la economía procesal que comporta la solución acogida; por otra, reconocía que “puede existir técnicamente la vulneración denunciada”. La demandada evacuó el trámite por escrito de 28 de febrero de 2006, con entrada en el Juzgado el 2 de marzo, en el que afirmaba la vinculación de la norma cuestionada con la Sentencia pendiente y consideraba “cuando menos dudosa la adecuación del art. 43 de la Ley 9/1998, aprobada por el Parlamento de Cataluña, a la Constitución y por tanto plausible y fundamentado el sometimiento de la cuestión al Tribunal Constitucional”, pues debería valorarse si existe una particularidad en el Derecho sustantivo catalán que justifique la necesidad de la especialidad procesal. En escrito de 20 de marzo de 2006, con entrada en el Juzgado el 21 del mismo mes, el Fiscal dio por cumplidos los requisitos formales para someter la cuestión de inconstitucionalidad y señaló que “pudiera haber base suficiente para considerar pertinente el planteamiento de la cuestión”, sin entrar a valorar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del Juzgado de Primera Instancia e Instrucción núm. 1 de Arenys de Mar, de 5 de mayo de 2006, se acordó plantear a este Tribunal “la eventual contradicción del art. 43.1 de la Ley 9/1998 de 15 de julio del Parlamento de Cataluña con relación al art. 149.1.6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relevancia, el órgano proponente manifiesta que el precepto cuestionado, “citado como sustento de la pretensión ejercitada”, presenta una vinculación clara con la resolución del procedimiento en curso pues, si el art. 43.1 del Código de familia resultara inconstitucional sería de aplicación la regulación prevista en la Ley de enjuiciamiento civil (LEC), que prohíbe la acumulación de acciones, por lo que no entraría a resolver sobre la acción de división de la cosa común; y, si la norma resultara constitucional, el órgano judicial sí entraría a conocer de la acción de división de la cosa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eventual contradicción del art. 43.1 de la Ley 9/1998, de 15 de julio del Parlamento de Cataluña con el art. 149.1.6 CE se argumenta como sigue: primero, de conformidad con el art. 149.1.6 CE el Estado tiene competencia exclusiva sobre “legislación procesal, sin perjuicio de las necesarias especialidades que en este orden se deriven de las particularidades del derecho sustantivo de las Comunidades Autónomas”; segundo, el art. 43.1 del Código de familia es una innovación del ordenamiento procesal pues permite la acumulación de la acción de división de la cosa común a la acción de disolución del matrimonio y no existe conexión directa con una particularidad del Derecho sustantivo catalán que justifique la necesidad de dicha innovación. Luego, como conclusión, la norma cuestionada vulnera el art. 149.1.6 CE, “no estando la Comunidad Autónoma Catalana, amparada por la competencia que ha asumido como exclusiva ex art. 9.3 del Estatuto de la Comunidad Autónoma Catalana aprobado por Ley Orgánica 4/1979 de 18 diciembre 1979, ‘La Generalidad de Cataluña tiene competencia exclusiva sobre las siguientes materias: 3. Normas procesales y de procedimiento administrativo que se deriven de las particularidades del derecho sustantivo de Cataluña o de las especialidades de la organización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planteamiento desarrolla la premisa primera, esto es, el significado y alcance de la fórmula de reparto de competencias en la materia, conforme a la doctrina constitucional. En este sentido, parte de que la competencia exclusiva del Estado en materia de legislación procesal responde a la necesidad de salvaguardar la uniformidad del Derecho procesal, que se vería quebrantada por la innovación jurídica procedente de la legislación autonómica, y de que la distribución de competencias en la materia tiene dos efectos: por una parte, la reserva competencial a la legislación estatal y, por otra, la limitación competencial a la legislación autonómica, que no puede reproducir con carácter general las normas procesales estatales y que sólo puede innovar en materia procesal si se trata de necesarias especialidades que en este orden se deriven de las particularidades del Derecho sustantivo de las Comunidades Autónomas. En este contexto, continúa el órgano proponente, se engarza y “alcanza plenitud” lo dispuesto por el art. 9.3 del Estatuto de Autonomía de Cataluña (EAC), en materia de competencias exclusivas. Sigue el Auto de planteamiento con el análisis del concepto “necesarias especialidades” según la doctrina constitucional y destaca que serán “las que inevitablemente se deduzcan, desde el punto de vista de la defensa judicial, de las relaciones jurídicas sustantivas configuradas por la norma autonómica” y que “debe existir una conexión directa con las particularidades del Derecho sustantivo autonómico, de modo que las singularidades procesales vengan requeridas por dichas particularidades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de planteamiento explica entonces la premisa segunda, esto es, que el precepto cuestionado introduce una innovación procesal sin conexión directa con una particularidad sustantiva del Derecho catalán que la justifique. Para ello analiza el art. 43.1 del Código de familia dentro de los dos contextos normativos en que se mueve: la regulación de la Ley de enjuiciamiento civil en materia de acumulación de acciones y el Derecho sustantivo catalán en materia de régimen económico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regulación de la Ley de enjuiciamiento civil, concluye que el art. 43.1 del Código de familia, que permite la acumulación de la acción de división de la cosa común a la acción de disolución del matrimonio, incorpora una verdadera especialidad procesal frente al Derecho procesal común. En efecto, el art. 753 LEC, en general respecto de los procedimientos sobre capacidad, filiación, matrimonio y menores, y el art. 770.1 LEC, en particular respecto de los procesos matrimoniales y de menores, deriva las demandas de separación y divorcio contenciosos al juicio verbal, el art. 438.3 LEC no admite en el juicio verbal la acumulación objetiva de acciones y el art. 73.1.2 condiciona la acumulación de acciones a que las acciones acumuladas no deban, por razón de su materia, ventilarse en juicios de diferente tipo, lo que en el caso resulta de los arts. 249.2 y 251.2 y 3.6; por último, destaca el órgano proponente, el art. 806 LEC establece expresamente el procedimiento para la liquidación de regímenes matrimoniales que comportan la existencia de una masa común de bienes y derechos sujeta a cargas y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visto el Derecho sustantivo catalán en materia de régimen económico del matrimonio, concluye que la especialidad procesal incorporada por el art. 43.1 del Código de familia no es una especialidad necesaria derivada de las particularidades de aquel Derecho sustantivo. Conforme al Derecho civil catalán, el régimen económico matrimonial es el pactado por las partes y, a falta de pacto, el de separación de bienes. De la comparación con el art. 1435 del Código civil, que regula el régimen de separación de bienes en el Derecho común, el órgano proponente infiere que “no se observa particularidad o especialidad que justifique la diversa regulación procesal contemplada en el art. 43 de la mencionada Ley 9/1998, de 15 de julio, esto es, no existe particularidad sustantiva que habilite la singularidad procesal contemplada en el mencionado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2006, la Sección Cuarta del Tribunal Constitucional acordó admitir a trámite la cuestión de inconstitucionalidad núm. 5394-2006, tener por recibidas las actuaciones remitidas por el Juzgado de Primera Instancia e Instrucción núm. 1 de Arenys de Mar y dar traslado de las mismas, conforme al art. 37.2 LOTC, al Congreso de los Diputados y al Senado, por conducto de sus Presidentes, al Gobierno, por conducto del Ministerio de Justicia, y al Fiscal General del Estado, así como al Gobierno y al Parlamento de Cataluña, por conducto de sus Presidentes, al objeto de que en el plazo de quince días pudieran personarse y formular las alegaciones que estimasen convenientes. En la misma providencia se acordó publicar la incoación de la cuestión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14 de noviembre de 2006, el Presidente del Congreso de los Diputados comunicó el acuerdo de la Mesa de la Cámara de dar por personada a aquella Cámara en el procedimiento y por ofrecida su colaboración a los efectos del art. 88.1 LOTC,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Tribunal Constitucional el 15 de noviembre de 2006, el Presidente del Senado comunicó el acuerdo de la Mesa de la Cámara de dar por personada a aquella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entrada en el Registro General de este Tribunal el 23 de noviembre de 2006, en el que pedía la estimación de la cuestión de inconstitucionalidad planteada, por considerar que “el precepto legal cuestionado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sus alegaciones recordando que el art. 9.3 del Estatuto de Autonomía de Cataluña de 1979, vigente al momento de proponerse la cuestión de inconstitucionalidad, y el art. 130 del ahora vigente Estatuto de Autonomía de Cataluña, prevén su competencia para “dictar las normas procesales específicas que deriven de las particularidades del derecho sustantivo de Cataluña” (art. 130 del Estatuto de Autonomía de Cataluña), y señala que la omisión en la literalidad de estas disposiciones del elemento esencial derivado del art. 149.1.6 CE, esto es, la necesidad de una norma procesal específica, “carece, sin embargo, de mayor trascendencia como pone de relieve la propia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 a continuación la doctrina constitucional en materia de distribución de competencias sobre legislación procesal entre el Estado y las Comunidades Autónomas, tal y como resulta estructurada por la STC 47/2004, de 25 de marzo, y de su aplicación al caso concluye la “incuestionable” inconstitucionalidad del precepto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precitada Sentencia, el examen de la norma procesal autonómica pasa, en primer lugar, por determinar el Derecho sustantivo autonómico en cuya virtud se pretende introducir la especialidad procesal. La norma controvertida, el art. 43.1 del Código de familia de Cataluña, es una norma asociada al régimen económico matrimonial de separación de bienes, régimen general en Cataluña a falta de capitulaciones. En segundo lugar, procede señalar respecto de qué legislación procesal estatal se predican las eventuales especialidades de orden procesal incorporadas por el legislador autonómico. En el caso de autos, dado que la cuantía del bien indiviso excede la señalada en el art. 249.2 LEC, la norma procesal estatal concernida, explica el Abogado del Estado, es el art. 73.1.2 LEC, que condiciona la acumulación de acciones a que no deban, por razón de su materia, ventilarse en juicios de diferente tipo. Como es el caso: la demanda de divorcio se ha de seguir por los trámites del juicio verbal (arts. 753 y 770 LEC) y la acción de división de la cosa común por los del juicio ordinario (art. 249.2 en relación con el art. 251.2 y 3.6 LEC). Señala también el Abogado del Estado que la desviación de ambas regulaciones es muy similar si se considera la Ley de enjuiciamiento civil de 1881, vigente al momento de entrada en vigor del Código de familia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sigue el Abogado del Estado, la doctrina constitucional requiere indagar si entre las peculiaridades del ordenamiento sustantivo de Cataluña y las singularidades procesales incorporadas por el legislador catalán en el precepto cuestionado, existe una conexión directa tal que justifique las especialidades procesales, es decir, que las legitime como necesarias en los términos de la cláusula competencial del art. 149.1.6 CE, teniendo presente que la necesidad a que ésta se refiere no puede ser entendida como absoluta. En este punto el Abogado del Estado pone de relieve que el régimen de separación de bienes “no es una peculiaridad absoluta del Derecho civil catalán” y que reglas como el art. 40 del Código de Familia catalán, que presume la proindivisión por mitades respecto de los bienes de titularidad dudosa, pueden también encontrarse en el Código civil (art. 1441) y en otros Derechos forales, sin que ello haya derivado, ni en tales territorios, ni en el régimen común, en una norma procesal especial como la prevista en el art. 43.1 del Código de Familia. A ello añade la propia explicación dada por el legislador catalán en la Exposición de Motivos de la Ley 9/1998, que justifica el art 43.1 del Código de Familia catalán como “innovación interesante … por razones de economía procesal”. Por todo lo cual, concluye el Abogado del Estado, “ni puede hablarse en rigor de particularidad o peculiaridad del derecho civil catalán que justifique la innovación procesal, porque la posibilidad de proindivisiones entre los cónyuges puede darse en cualquier punto del territorio del Estado donde un matrimonio se acoja a la separación de bienes; ni la razón para introducir la regla procesal del art. 43.1 del Código de Familia de Cataluña —en completa desarmonía con la legislación procesal que regía en 1998 y con la vigente— está conectada directamente con una particularidad sustantiva (civil) catalana sino con la economía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con entrada en este Tribunal el 4 de diciembre de 2006, en el que pedía la desestimación de la cuestión de inconstitucionalidad, por considerar que, primero, la innovación procesal del art. 43.1. del Código de familia tiene un “modesto alcance” y, segundo, que aun en la hipótesis de no valorarse así, la norma catalana puede explicarse constitucionalmente como una necesaria especialidad procesal derivada de las particularidades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el marco de la doctrina constitucional en la materia, según quedó resumida en la STC 47/2004, de 25 de marzo, el Fiscal analiza si el precepto cuestionado constituye una innovación procesal respecto de la legislación procesal de Derecho común. En este sentido, observa que la norma catalana formula la acumulación de la acción de división de la cosa común a las acciones personales de ruptura matrimonial como facultad, no como obligación, sólo para el caso de que el régimen económico matrimonial sea el de separación de bienes y con un limitado efecto, por cuanto la acción de división de la cosa común conduce a la declaración de la cosa como dividida pero su ejecución se difiere. Esto significa, sigue el Fiscal, que la liquidación de los bienes se deriva a un proceso ulterior de liquidación, en ejecución de la Sentencia dictada, y que la liquidación del indiviso declarado divisible se realizará de conformidad con el Derecho procesal común, arts. 806 y ss. LEC. En suma, la innovación procesal de la norma catalana se constriñe a lo siguiente: “permitir, no obligar, a la acumulación de dos acciones declarativas: ésta es, pues la diferencia con la legislación común ya que la descomposición entre declaración y ejecución en un mismo proceso (en legislación foral) o en dos (según la legislación común) es más artificiosa que real, visto además que la liquidación en el sistema de Derecho común, es asumida por el mismo juez que conoció de la acción constitutiva del nuevo estado civil (art. 807 LEC)”. Por todo ello, a criterio del Fiscal, la incursión autonómica en el Derecho estatal es de “modesto alcance”; lo que, además, explicaría que la exposición de motivos de la Ley 9/1998, diera por justificación suficiente del precepto la invocación del principio de economía procesal, sin necesidad de otras explicaciones en clave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aun en la hipótesis de que no se compartiera el limitado alcance de la innovación procesal de la norma catalana, a juicio del Fiscal, el art. 43.1 del Código de familia no sería inconstitucional pues constituye una necesaria especialidad procesal derivada de las particularidades del Derecho sustantivo de la Comunidad Autónoma, en el entendido de que este concepto, según expresa la doctrina constitucional, no comporta “un juicio tan rígido que imponga una conexión ineludible entre norma sustantiva y norma procesal”. En este contexto, dice el Fiscal, “es lógico” prever una acumulación de acciones como la prevista en la norma catalana cuando el régimen económico matrimonial general es el de separación de bienes, donde el grueso de los bienes no son compartidos, de forma que, para las propiedades compartidas, “si las hubiere”, la división en el mismo proceso evita dilaciones y reduce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Generalitat de Cataluña presentó escrito de alegaciones, con entrada en el Registro del Tribunal el 30 de noviembre de 2006, por el que solicita la desestimación de la cuestión de inconstitucionalidad planteada. Con carácter preliminar, además de compartir el juicio de relevancia, el Abogado de la Generalitat señala que, en todo caso, se estaría planteando una cuestión de inconstitucionalidad sobrevenida pues el precepto debatido fue incorporado por la Ley 9/1998, anterior a la regulación procesal de la Ley de enjuiciamiento civil de 2000, cuya regulación es la que se toma como referencia para afirmar la innovación de la norma autonómica. Entrando en el fondo, el Abogado de la Generalitat manifestaba su convencimiento de que la norma debatida “resulta plenamente conforme con el orden de reparto competencial, significando una particularidad procesal de índole menor que responde a las características del derecho civil catalán tanto en su aspecto legal como práctico”.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Generalitat empieza refiriéndose al contenido y sentido del precepto cuestionado. Así, recuerda que el régimen de separación de bienes es uno de los rasgos tradicionalmente más característicos del Derecho de familia catalán y que el art. 43 del Código de familia se encuentra entre las disposiciones relativas a dicho régimen. Señala también que el art. 43 contiene tres reglas distintas. Por una parte, el art. 43, apartado 1, contiene dos reglas: la primera faculta a cualquiera de las partes a ejercer la acción de división de la cosa común en el proceso de disolución del vínculo matrimonial; la segunda es una regla de naturaleza sustantiva, que regula una especificidad en cuanto a la práctica de la división, para el caso de que haya varios bienes afectados. Por otra parte, el art. 43, apartado 2, recoge una tercera regla: cuando, según la Sentencia, proceda la división de la cosa común, ésta tendrá lugar en el trámite de ejecución. Sobre esta regla el Abogado de la Generalitat observa que: “el hecho de que con posterioridad a la aprobación de la Ley del Código de Familia de 1998 se dictara la Ley de Enjuiciamiento Civil de 2000, que contiene un procedimiento especial para la liquidación de cualquier régimen económico matrimonial que determine la existencia de una masa común de bienes y derechos (arts. 806 a 811), puede haber contribuido a crear dudas sobre la interpretación que debe darse al art. 43 del Código de familia”. En este sentido, destaca que, en supuestos como el del caso de autos, en el que la masa común se limita a la vivienda familiar, lo previsto por la norma catalana es “suficiente y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delimita el objeto de la cuestión de inconstitucionalidad. El Auto de planteamiento se refiere al art. 43.1 del Código de familia pero, de las dos reglas contenidas en este precepto, sólo la primera suscita dudas y sólo sobre ella se argumenta en el Auto. En consecuencia, el objeto de la cuestión de inconstitucionalidad se circunscribe al párrafo primero del art. 43.1 del Código de familia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sostiene que el art. 43.1 “puede calificarse de especialidad del derecho catalán acorde con las reglas que regulan el régimen de separación de bienes en Cataluña, para aquellos casos en los que puede decirse que propiamente no se debe liquidar un régimen económico matrimonial sino sólo dividir alguna cosa en común, sin que se discuta ni la titularidad, ni la cuota, ni nada más”. En este contexto, la regla primera contenida en el art. 43.1 constituye “una especialidad procesal” dirigida a facilitar la liquidación dadas las circunstancias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sustentar la corrección constitucional del precepto cuestionado, el Abogado de la Generalitat parte de la doctrina constitucional sobre el significado y alcance de las fórmulas de distribución de competencias en materia de legislación procesal contempladas en el art. 149.1.6 CE y el art. 9.3 del EAC de 1979, que concreta en la STC 47/2004, de 25 de marzo. Proyectada la precitada Sentencia sobre el caso de autos el Abogado de la Generalitat afirma la necesidad de la especialidad procesal discutida e indica las particularidades de Derecho sustantivo catalán que la fundan.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la especialidad procesal, el Abogado de la Generalitat deduce de la doctrina constitucional “un cierto margen de discrecionalidad para formular el juicio sobre la necesidad” de la especialidad procesal, de suerte que “la normativa procesal autonómica está suficientemente legitimada, desde una perspectiva constitucional, cuando se orienta a hacer substancialmente más operativas las normas substantivas autonómicas que la han motivado”. En este sentido, el Abogado de la Generalitat sostiene que la exclusión de la facultad abierta por el art. 43.1 del Código de familia hace más gravoso el régimen económico de separación de bienes; especialmente si se observa en comparación con el régimen de gananciales al que el Derecho procesal brinda una liquidación más sencilla pues la Ley de enjuiciamiento civil articula la liquidación del régimen de gananciales conforme a “un procedimiento que permite su tramitación junto al procedimiento matrimonial principal por el mismo juez que esté conociendo del mismo”. Además, ha de considerarse que, al momento de entrada en vigor de la Ley 9/1998, se admitía la liquidación del régimen de gananciales en la resolución que declaraba la disolución del matrimonio, o en ejecución de sentencia, sin necesidad de acudir al declarativo; soluciones que, dice el Abogado de la Generalitat, no se admitían para la liquidación del régimen de separación de bienes. En consecuencia, la previsión del art. 43.1 “puede y debe entenderse como necesaria para preservar y proteger el régimen catalán de separación de bienes” porque “nació para responder a una situación especial, muy frecuente en Cataluña, que es consecuencia de la coexistencia del régimen de separación de bienes propio de Cataluña y de la realidad social, consistente en la existencia de algún bien en común, dentro de dicho régimen matrimonial” y porque compensa el agravio comparativo respecto del trato procesal dispensado a la liquidación del régimen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particularidades sustantivas que justifican la especialidad procesal, el Abogado de la Generalitat pone de relieve que, de conformidad con la STC 47/2004, “pueden derivarse de características de hecho, empíricas, de la realidad social que toma en consideración el legislador autonómico”, lo que le lleva a defender el precepto debatido a partir de la práctica social actual que ha derivado en que, si bien el régimen económico matrimonial general en Cataluña es el de separación de bienes, es sumamente frecuente la adquisición en pro indiviso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respuesta del Derecho común para la situación jurídica que viene a resolver la regla primera del art. 43.1 del Código de familia de Cataluña abunda en su calificación como especialidad procesal necesaria, sigue el Abogado de la Generalitat, como demuestra la comparación de la regulación prevista para la liquidación del régimen de separación de bienes en el Derecho común y la propuesta por el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común se plantea tal liquidación como excepción pues el régimen de separación de bienes se concibe “en un contexto de separación absoluta” de patrimonios. Con este fondo, el procedimiento para la liquidación del régimen de separación de bienes, sostiene el Abogado de la Generalitat, es controvertido. A falta de acuerdo de las partes, se difiere al juicio declarativo correspondiente por razón de la cuantía. Pero la jurisprudencia recurre también a otras soluciones como la liquidación por el procedimiento de los arts. 806 y ss. LEC o “la formulación de una declaración de disolución del régimen económico matrimonial de separación de bienes en la sentencia de separación matrimonial, con remisión de la liquidación a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panorama, la respuesta del artículo 43.1 del Código de familia de Cataluña es “clarificadora y favorecedora de la seguridad jurídica”; sin obligar, permite una solución que es utilizada por el Derecho común “ante la falta de una respuesta adecuada ad hoc en la propia Ley de Enjuiciamiento Civil”, favoreciendo la economía procesal y la celeridad para cerrar la crisis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los anteriores argumentos, y como razón principal, en favor del art. 43.1 del Código de familia como especialidad procesal necesaria, el Abogado de la Generalitat añade un análisis sistemático del precepto, dentro del conjunto normativo que constituye la regulación del régimen de separación de bienes construido en el Código de familia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régimen de separación de bienes en el Derecho catalán interesa retener dos elementos: actúa por defecto, siendo el régimen general, y no se configura como una separación absoluta de patrimonios sino que implica “una comunidad de intereses”. Esta concepción se materializa en diversas normas: de forma especial en el art. 41 del Código de familia, pero también en otras (arts. 39, 44 a 47, 40 del Código de familia). La consecuencia es que la liquidación del régimen de separación de bienes no es excepcional y requiere medidas “que, en cambio no son imprescindibles (aunque también podrían ser útiles)” en otros ordenamientos en los que el régimen de separación de bienes no es el régimen general y se concibe como una separación patrimonial más estricta. El Abogado de la Generalitat propone, en esta línea, el deber de compensación económica previsto en el art. 41 del Código de familia, que se ha considerado “como una verdadera norma de liquidación del régimen económico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las operaciones de liquidación del régimen de separación de bienes “no divergen funcionalmente” de las de otro régimen económico matrimonial, de suerte que “se puede considerar un agravio comparativo y una carga innecesaria obligar a los cónyuges catalanes casados en separación de bienes a entablar, aparte del proceso de familia, un ulterior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 señala el Abogado de la Generalitat, el art. 43.1 del Código de familia es una exigencia del art. 76.3 e) del Código de familia que establece, entre los aspectos objeto de regulación en caso de nulidad, separación judicial o divorcio, “la liquidación, en su caso, del régimen matrimonial y la división de los bienes comunes, de acuerdo con lo establecido en el art. 43”. Este precepto “constituye el instrumento procesal dispuesto por el legislador para que pueda hacerse plenamente efectiva dicha previsión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argumento de cierre el Abogado de la Generalitat señala que el precepto debatido no supone “una ruptura de la coherencia del sistema procesal general, sino que introduce una leve excepción”, cuando el propio sistema general admite otras excepciones (articulo 438.3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con entrada en el Registro General del Tribunal el 1 de diciembre de 2006, el Parlamento de Cataluña solicita la desestimación de la cuestión de inconstitucionalidad planteada; también manifiesta la conveniencia de una tramitación urgente y prioritaria de la cuestión, por afectar al ejercicio efectivo de derechos personalísimos de las partes en el proceso, como es el derecho a contraer un nuevo matrimonio, que debe vincularse a la obligación de todos los poderes públicos de asegurar la protección social, económica y jurídica de la familia (art. 39 CE). En apoyo de su solicitud de desestimación de la cuestión de inconstitucionalidad el Parlamento de Cataluña formula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de Cataluña, tras señalar las disposiciones que enmarcan la presente cuestión de inconstitucionalidad, con referencia al art. 130 del Estatuto de Autonomía de Cataluña como parámetro actual de constitucionalidad, parte de la regulación del régimen de separación de bienes en el Derecho catalán y su adecuación a la realidad social, como marco en el que se inscribe el art. 43.1 del Código de familia. En este sentido destaca que el régimen de separación de bienes no sólo es el legal a falta de pacto en Cataluña sino que, de hecho, es el que rige la mayoría de los matrimonios sujetos al Derecho catalán. También pone de relieve que, siendo un régimen de independencia patrimonial de los cónyuges, tal y como resulta de la regulación operada por el Derecho catalán, esta afirmación es relativa. Como ejemplo se sugiere el art. 9.1 (que establece limitaciones a la libre disposición de los bienes propios), el art. 41 (relativo a la compensación económica por trabajo en crisis matrimoniales) o el art. 40 del Código de familia (sobre presunción de pro indiviso por mitades respecto de los bienes de titularidad dudosa, a salvo algunos).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disposiciones son, en opinión del Letrado del Parlamento, manifestación de la adecuación del régimen de separación de bienes a la realidad social actual y sostiene que el art. 43.1 del Código de familia debe entenderse en esta línea, esto es, como una especialidad procesal vinculada, no sólo al lugar legal que ocupa el régimen de separación de bienes en el Derecho catalán o a la economía procesal, sino, y principalmente, al hecho de que en la actualidad los matrimonios sujetos al régimen de separación de bienes constituyen de facto un patrimonio común ligado al matrimonio, al que debe facilitarse, por tanto, que siga su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la doctrina constitucional contenida en la STC 47/2004, de 25 de marzo, el Letrado del Parlamento cierra este argumento y afirma que el art. 43.1 del Código de familia de Cataluña “responde a la necesaria adecuación del régimen de separación de bienes a la realidad social catalana”; afirmación que completa con diversas citas de Audiencia Provinciales que se pronuncian sobre el referido precepto. Al hilo de esta explicación el Letrado del Parlamento manifiesta sus dudas en cuanto al juicio de relevancia, por cuanto en el proceso a quo el demandante solicitó la división de la cosa común, ex art. 43.1 del Código de familia y la demandada no se opuso sino al cese de la atribución de su uso, “lo que haría intrascendente el art. 43.1 del Código de familia de Cataluña, ya que la división derivaría del acuerdo entre las partes recogido entre las medidas definitivas, sin perjuicio de que, si no hubiera acuerdo sobre el procedimiento, éste se determinara de conformidad con las normas adecuadas en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Apoya también su juicio a favor de la constitucionalidad del art. 43.1 del Código de familia, en la apreciación de que la especialidad procesal incorporada por la norma catalana es armónica con la Ley de enjuiciamiento civil. Así, el Letrado del Parlamento, a la vista de los arts. 770 y 753, sostiene que la remisión al juicio verbal de las causas de disolución del vínculo matrimonial se hace a los efectos de la tramitación pues, al regular el contenido de la demanda, la Ley de enjuiciamiento civil prevé el planteamiento de otras cuestiones conexas, entre ellas, la disolución y liquidación del régimen económico, sin que suponga una acumulación de acciones prohibida. A ello se une, sigue el Letrado del Parlamento, la inadaptación del procedimiento para la liquidación del régimen económico matrimonial previsto en los arts. 806 y ss. LEC para resolver la liquidación del régimen de separación de bienes tal y como, según se ha descrito, se configura en el Derecho catalán y constituye la realidad social a la que se aplica; que es precisamente lo que viene a resolver la norma cuestionada. En consecuencia, el art. 43.1 del Código de familia constituye una especialidad procesal, armónica con el art. 770 LEC y justificada dentro del marco del art. 130 de la Ley Orgánica 6/2006, de 19 de julio, de reforma del Estatuto de Autonomía de Cataluña y no contraria 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febrero de 2012, se señaló para votación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promovida por el Juzgado de Primera Instancia e Instrucción núm. 1 de Arenys de Mar, por Auto de 5 de mayo de 2006, plantea la posible vulneración del art. 149.1.6 CE, en cuanto reserva al Estado competencia exclusiva sobre “legislación procesal, sin perjuicio de las necesarias especialidades que en este orden se deriven de las particularidades del derecho sustantivo de las Comunidades Autónomas”, por el art. 43.1 de la Ley del Parlamento de Cataluña 9/1998, de 15 de julio, del Código de familia,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 de separación, divorcio o nulidad y de ejecución en el orden civil de las resoluciones o decisiones eclesiásticas a que hace referencia el art. 42, de matrimonios sujetos al régimen de separación de bienes, cualquiera de los cónyuges puede ejercer simultáneamente la acción de división de cosa comuna con respecto a los que tengan en pro indiviso. Si los bienes afectados son más de uno y la autoridad judicial lo estima procedente, aquéllos pueden ser considerados en conjunto, a efectos de la división.”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proponente entiende que el art. 43.1 del Código de familia constituye una innovación del ordenamiento procesal que no se justifica por su conexión directa con una particularidad del Derecho sustantivo catalán. Por tanto, no se trataría de una “necesaria especialidad” cubierta por el art. 149.1.6 CE, según la interpretación que del mismo ha hecho la jurisprudencia constitucional, y por la correlativa previsión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en la incuestionable inconstitucionalidad del art. 43.1 del Código de familia porque niega la existencia de la particularidad sustantiva en el Derecho civil catalán a la que se vincula la norma cuestionada. Por el contrario, el Fiscal General del Estado, el Abogado de la Generalitat de Cataluña y el Letrado del Parlamento de Cataluña afirman la existencia de esa particularidad sustantiva en el Derecho civil catalán, que hace necesaria la especialidad procesal incorporada en el art. 43.1 del Código de familia, entendiendo que la justificación constitucional del precepto controvertido pasa por una interpretación flexible del concepto “necesidad”. En tal sentido, señalan que el vínculo entre una y otra no debe entenderse como una conexión ineludible (Fiscal General del Estado), sino interpretarse con un cierto margen (Abogado de la Generalitat), explicándose la necesidad de la especialidad procesal por la mayor eficacia de la norma sustantiva (Abogado de la Generalitat), por coadyuvar a adecuar la norma sustantiva a la realidad social catalana en la que se aplica (Abogado de la Generalitat y Letrado del Parlamento de Cataluña) o por salvar la falta de una respuesta adecuada del Derecho procesal estatal para esa realidad (Abogado de la Generalitat y Letrado del Parlamento de Cataluña), compensándose así el agravio comparativo en que incurre dicho Derecho procesal respecto del trato que dispensa a la liquidación del régimen de gananciales (Abogado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de inconstitucionalidad, debemos precisar la delimitación de su objeto y el marco jurídico de referencia. En cuanto al objeto, el Auto de planteamiento concreta la norma cuestionada en el art. 43.1 del Código de familia, precepto que cita y reproduce textualmente. Por tanto, ésta es la norma con fuerza de ley cuya constitucionalidad se cuestiona, sin que sea obstáculo para ello que la duda de constitucionalidad se exprese, especialmente, respecto del primer inciso del art. 43.1, habida cuenta que el segundo inciso presenta una indiscutible vinculación con el primero, que determina que deba seguir su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señala el Auto de planteamiento de la cuestión que el precepto controvertido, sustento de la pretensión ejercitada, presenta una vinculación clara con la resolución del procedimiento en curso, toda vez que de su suerte dependerá que el órgano judicial entre a resolver sobre la acción de división de la cosa común ejercitada acumuladamente o rechace su planteamiento, pues, si el art. 43.1 del Código de familia resultara inconstitucional, sería de aplicación al caso la regulación prevista en la Ley de enjuiciamiento civil (especialmente, arts. 770.1, en relación con 438.3 y concordantes), que prohíbe la acumulación de acciones en supuestos como el sometido a su decisión. De hecho, en la demanda rectora del proceso contencioso de divorcio que está en el origen de la presente cuestión, se invoca el art. 43.1 del Código de familia como base jurídica de la pretensión, lo que, además, es asumido por la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considerar que, con posterioridad a la interposición de la presente cuestión de inconstitucionalidad, se ha producido la derogación de la Ley 9/1998, de 15 de julio, del Código de familia, por la Ley 25/2010, de 29 de julio, del libro segundo del Código civil de Cataluña, relativo a la persona y la familia. Con independencia de que la nueva Ley regula la cuestión en términos semejantes al controvertido art. 43.1 del Código de familia, los efectos de la derogación sobre la presente cuestión de inconstitucionalidad vienen determinados, según nuestra doctrina, por dos datos: uno, que la norma cuestionada siga resultando aplicable en el proceso a quo; y, otro, que de su validez dependa la decisión a adoptar en el mismo. En efecto, en cuanto a las consecuencias de la pérdida de vigencia, modificación o sustitución de un determinado precepto legal, ulterior a su cuestionamiento judicial, es doctrina reiterada de este Tribunal que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(por todas, SSTC 174/1998, de 23 de julio, FJ 1; 273/2000, de 15 de noviembre, FJ 3; 109/2001, de 26 de abril, FJ 4; 37/2002, de 14 de febrero, FJ 3; y 81/2009, de 23 de marzo, FJ 2). Pues bien, en el presente caso, la derogación del art. 43.1 del Código de familia no implica la pérdida sobrevenida del objeto de la cuestión de inconstitucionalidad ahora considerada, pues dicho precepto resulta aún de aplicación en el procedimiento a quo, sin verse afectado por la nueva regulación, de acuerdo con lo previsto en la disposición transitoria tercera de la Ley 25/2010.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la norma estatutaria que, como integrante del bloque de la constitucionalidad, se tomará como referencia para el enjuiciamiento de la presente cuestión será el Estatuto de Autonomía de la Comunidad Autónoma de Cataluña aprobado por Ley Orgánica 4/1979, de 18 diciembre, bajo cuya vigencia se dictó la norma cuestionada y se inició el procedimiento origen de la cuestión de inconstitucionalidad, con anterioridad a la reforma del mencionado Estatuto operada por la Ley Orgánica 6/2006, de 19 julio, que, por lo demás, contiene en su art. 130 una previsión similar a la del art. 9.3 del Estatuto de 1979 en cuanto a la competencia de la Comunidad Autónoma para dictar normas procesales derivadas de las particularidades de su Derecho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expuesto, el órgano judicial promotor de la cuestión duda de que el art. 43.1 del Código de familia tenga encaje en la cláusula de excepción del art. 149.1.6 CE, por lo que podría exceder de la competencia ex art. 9.3 del Estatuto de Autonomía de Cataluña de 1979, a la sazón vigente. Así pues, el parámetro de control constitucional del precepto discutido es el mencionado art. 149.1.6 CE, que reserva al Estado la competencia exclusiva sobre la legislación procesal, “sin perjuicio de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relación con el art. 149.1.6 CE ha quedado resumida y estructurada en la STC 47/2004, de 25 de marzo, en los siguientes términos: “en primer lugar, que la atribución al Estado de la competencia exclusiva sobre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[STC 47/2004, de 25 de marzo, FJ 4; doctrina reiterada en las SSTC 243/2004, de 16 de diciembre, FJ 6, y 135/2006, de 27 de abril,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referida Sentencia 47/2004, en su fundamento jurídico 5, aporta las premisas en que ha de descansar el entendimiento de la salvedad competencial “necesarias especialidades”, señalando que la primera operación jurídica ha de ser la de determinar cuál es en este caso el Derecho sustantivo autonómico, “pues solamente a las particularidades que presente tal Derecho se les reconoce por el constituyente capacidad para justificar, en su caso, una normación autonómica específica en el orden procesal. El segundo estadio de nuestro análisis consistirá en señalar respecto de qué legislación procesal estatal, y por tanto general o común, se predican las eventuales especialidades de orden procesal incorporadas por el legislador… Finalmente, habremos de indagar si entre las peculiaridades del ordenamiento sustantivo … y las singularidades procesales incorporadas por el legislador … en la Ley impugnada, existe una conexión directa tal que justifique las especialidades procesales, es decir, que las legitime como ‘necesarias’ en los términos de la cláusula competencial del art. 149.1.6 CE, teniendo presente que la necesidad a que ésta se refiere no puede ser entendida como absoluta, pues tal intelección del precepto constitucional dejaría vacía de contenido y aplicación la habilitación competencial que éste reconoce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duda de constitucionalidad promovida versa sobre una norma del Derecho catalán referida al régimen económico matrimonial de separación de bienes, que incorpora una regla para la división de los bienes que existan en pro indiviso, en los supuestos de separación, divorcio o nulidad y ejecución en el orden civil de las resoluciones y decisiones eclesiásticas a que se refiere el art. 42.2 del Código de familia. Como hemos señalado, el juicio de constitucionalidad de la norma controvertida exige, como prius, la concurrencia de una particularidad en el Derecho sustantivo, que es su requisito primero e imprescindible por cuanto solamente a las particularidades que presente el Derecho sustantivo se les reconoce por la Constitución capacidad para justificar, en su caso, una normación autonómica específica en el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proponente de la cuestión, tras comparar el régimen de separación de bienes del Derecho civil catalán y el regulado en los arts. 1435 y siguientes del Código civil, niega la existencia de esa particularidad o especialidad sustantiva que habilite la singularidad procesal del precepto discutido. Coincide con esta tesis el Abogado del Estado, para quien el régimen de separación de bienes no es una “peculiaridad absoluta” del Derecho catalán. Por el contrario, defienden la existencia de la especialidad sustantiva tanto el Abogado de la Generalitat como el Letrado del Parlamento de Cataluña, aduciendo que dicha particularidad deriva, de acuerdo con la doctrina establecida en la STC 47/2004, de la práctica social actual, al resultar muy frecuente la adquisición de la vivienda familiar en pro indiviso, a pesar del régimen de separación de bienes. Por su parte, el Fiscal General del Estado apela a la necesidad de evitar dilaciones y reducir gastos en los casos del régimen de separación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perspectiva de análisis en la que se sitúan las partes, esto es, la del régimen de separación de bienes observado como institución aislada, llevaría a reducir el concepto “particularidad sustantiva”, en el sentido del art. 149.1.6 CE, a las instituciones recogidas únicamente en un Derecho foral o autonómico, y que, paralelamente, resulten desconocidas para el Derecho común y para cualquier otro Derecho foral o especial y, en consecuencia, sólo en tal supuesto se podría reconocer la capacidad para justificar, en su caso, una normación autonómica específica en el orden procesal. Sin embargo, tal concepción reductora de la cuestión no se ajusta a la doctrina constitucional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que el Derecho especial de Cataluña organiza el régimen económico del matrimonio de forma distinta al Derecho común. Ciertamente, como sucede en todos los ordenamientos jurídicos actuales, incluido el Código civil, en el Código de familia se reconoce la más amplia libertad de los cónyuges para elegir y regular el régimen jurídico por el que desean que se rijan las relaciones económicas de su matrimonio y su orden familiar. Así, ha de decirse que, en ambos ordenamientos, el primer régimen económico matrimonial es el paccionado. El art. 15 del Código de familia expresamente permite realizar en capitulaciones matrimoniales la determinación del régimen económico conyugal (art. 10.1), convenir heredamientos, realizar donaciones y establecer las estipulaciones y pactos lícitos que los cónyuges consideran convenientes, incluso en previsión de una ruptura matrimonial. El único límite que con carácter general se establece para la validez de estos pactos es su consonancia con la ley, o lo que es lo mismo, su 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arraigada tradición catalana la del otorgamiento de los capítulos matrimoniales, no sólo por el hecho de que mediante este instrumento los cónyuges pueden elegir el régimen económico de su matrimonio, sino sobre todo porque pueden modificar el régimen legal de separación de bienes para adaptarlo a sus necesidades y previsiones. Ha sido, y continúa siendo generalizado el uso de los pactos o capítulos, además, para establecer la institución contractual del hereu, que sólo puede llevarse a cabo mediante capitulaciones, así como para constituir algunos concretos derechos viduales a favor del cónyuge supérstite, como es el caso del usufructo vidual capitular.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diferencia de lo que sucede en el Derecho civil común en el que para el caso de falta de capitulaciones o ineficacia de las mismas el régimen económico que ha de aplicarse como supletorio de primer grado es el de la sociedad de gananciales (art. 1316 Código civil), en el Derecho civil catalán lo es el de separación de bienes, según establece el art. 10.2 del Código de familia. Y estas diferencias entre el Derecho común y el Derecho especial catalán no pueden minusvalorarse porque son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procede examinar si, con causa en el Derecho sustantivo catalán relativo al régimen económico matrimonial, el art. 43.1 del Código de familia ha generado una “innovación procesal” constitucionalmente válida. En tal análisis ha de identificarse respecto de qué legislación procesal se predica la especialidad, lo que, en el caso concreto, dado que el citado art. 43.1 versa sobre la acumulación de acciones, nos conduce a la regulación del Derecho procesal estatal sobre esta cuestión, contenida en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43.1 del Código de familia, como ya ha quedado recogido, permite la acumulación de acciones en un supuesto específico: la acción de división de cosa común respecto de los bienes en pro indiviso, en los procedimientos de separación, divorcio o nulidad y de ejecución en el orden civil de las resoluciones o decisiones eclesiásticas a que hace referencia el art. 42, de matrimonios sujetos al régimen de separación de bienes. Frente a ello, de la integración de los preceptos de la Ley de enjuiciamiento civil relativos al tema, resulta una solución distinta. Como el órgano proponente señala en el Auto de planteamiento, el art. 770.1 de la Ley de enjuiciamiento civil (LEC) deriva las demandas de separación y divorcio contenciosos al juicio verbal, en el que el art. 438.3 LEC no admite la acumulación objetiva de acciones, y, con carácter general, el art. 73.1.2 del mismo cuerpo legal sólo permite la acumulación de acciones cuando las acciones acumuladas no deban, por razón de su materia, ventilarse en juicios de diferente tipo (circunstancia que se produciría en el proceso a quo, y en todos aquellos en los que la cuantía fuera superior a 3.000 euros o no se pudiera calcular, en aplicación de los arts. 249.2 y 251.2 y 3.6 LEC). Por su parte, el procedimiento para la liquidación del régimen económico matrimonial en la que existe una masa común de bienes y derechos sujeta a determinadas cargas y obligaciones, establecido en los arts. 806 y ss. LEC, condiciona la solicitud de la liquidación a la previa firmeza de la resolución judicial que declare disuelto el régimen económico matrimonial (arts. 810 y 811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comparadas ambas regulaciones y visto que la solución del precepto catalán es distinta a la contenida en la Ley de enjuiciamiento civil, no podemos sino concluir que la especialidad de la norma catalana —cuya existencia misma es pacífica para los intervinientes en este proceso— constituye una innovación procesal, sin que el mayor o menor grado de la misma pueda alterar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Determinada la existencia de tal innovación procesal, para dilucidar si resulta constitucionalmente válida ha de valorarse la concurrencia o no en la presente cuestión de una relación de necesidad entre la particularidad sustantiva y la especialidad procesal controvertida, esto es, si “existe una conexión directa tal que justifique las especialidades procesales, es decir, que las legitime como ‘necesarias’ en los términos de la cláusula competencial del art. 149.1.6 CE” (STC 47/2004, de 25 de marzo, FJ 5), pues este precepto constitucional no permite, sin más, a las Comunidades Autónomas introducir en su ordenamiento normas procesales, por el mero hecho de haber promulgado regulaciones de Derecho sustantivo, en ejercicio de sus competencias (STC 127/1999,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concreto margen con que este Tribunal ha venido interpretando el concepto de “necesidad” de la especialidad procesal de origen autonómico resulta de “la necesidad de salvaguardar la uniformidad de los instrumentos jurisdiccionales”, fin al que se ordena la atribución al Estado de la competencia exclusiva sobre legislación procesal [SSTC 71/1982, de 30 de noviembre, FJ 20; 83/1986, de 26 de junio, FJ 2; 173/1998, de 23 de julio, FJ 16 c), y 47/2004, de 25 de marzo, FJ 4]. De ahí los términos con que la doctrina constitucional se ha pronunciado sobre la cuestión, al señalar que las Comunidades Autónomas “tan sólo pueden introducir aquellas innovaciones procesales que inevitablemente se deduzcan, desde la perspectiva de la defensa judicial, de las reclamaciones jurídicas sustantivas configuradas por la norma autonómica”, es decir, que “las singularidades procesales que se permiten a las Comunidades Autónomas han de limitarse a aquéllas que, por la conexión directa con las particularidades del Derecho sustantivo autonómico, vengan requeridas por éstas” [SSTC 47/2004, de 25 de marzo, FJ 4; 243/2004, de 16 de diciembre, FJ 6; y 135/2006, de 27 de abril, FJ 2 e)]. Ahora bien, ninguna interpretación puede vaciar de contenido y aplicación la habilitación competencial en favor de las Comunidades Autónomas operada por el art. 149.1.6 CE, lo que proscribe la exigencia de una necesidad absoluta (STC 47/2004, de 25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hemos dicho, corresponde al legislador autonómico o, en su defecto, a quienes asuman la defensa de la ley en su caso impugnada, ofrecer la suficiente justificación sobre la necesidad de alterar las reglas procesales estatales por requerirlo así las particularidades del Derecho sustantivo autonómico, salvo que del propio examen de la ley se puedan desprender o inferir esas necesarias especialidades (STC 243/2004, de 16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exposición de motivos de la Ley 9/1998 se refiere al contenido del art 43.1 del Código de familia como una “innovación interesante”, limitándose a señalar que se justifica “por razones de economía procesal”. En cuanto a los intervinientes en este proceso constitucional, la Generalitat de Cataluña califica el precepto cuestionado como “suficiente y adecuado” en casos como el de autos, en los que propiamente no se procede a la liquidación de un régimen económico matrimonial sino sólo a dividir alguna cosa en común, particularmente la vivienda, sin que se discutan otras cuestiones. Con este marco, dice el Abogado de la Generalitat, la norma “nació para responder a una situación especial, muy frecuente en Cataluña, que es consecuencia de la coexistencia del régimen de separación de bienes propio de Cataluña y de la realidad social, consistente en la existencia de algún bien en común, dentro de dicho régimen matrimonial” y recuerda que la STC 47/2004 ya tomó en consideración la realidad social al objeto de valorar la necesidad. A ello se añade que la normativa procesal autonómica se orienta a hacer substancialmente más operativas las normas sustantivas autonómicas. Al fin, la Generalitat reclama la constitucionalidad de la norma porque compensa el agravio comparativo respecto del trato dispensado por la legislación procesal común a la liquidación del régimen de gananciales, mejor atendido en su opinión. Según sostiene, mientras el Derecho procesal común da una respuesta confusa a la liquidación del régimen de separación de bienes pues se concibe “en un contexto de separación absoluta” de patrimonios, la norma cuestionada es “clarificadora y favorecedora de la seguridad jurídica”, de la economía procesal y de la celeridad para cerrar la crisis matrimonial. En Cataluña, continúa, la liquidación del régimen de separación de bienes no es excepcional y requiere medidas “que, en cambio no son imprescindibles (aunque también podrían ser útiles)” en otros ordenamientos en los que el régimen de separación de bienes, ni es el régimen general, ni se concibe como una separación patrimonial más estricta. En suma, “se puede considerar un agravio comparativo y una carga innecesaria obligar a los cónyuges catalanes casados en separación de bienes a entablar, aparte del proceso de familia, un ulterior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orientan los argumentos esgrimidos por el Letrado del Parlamento de Cataluña, según el cual, el art. 43.1 del Código de familia se vincula, no sólo al lugar legal que ocupa el régimen de separación de bienes en el Derecho catalán o a la economía procesal, sino, y principalmente, al hecho de que, en la actualidad, los matrimonios sujetos al régimen de separación de bienes, que rige la mayoría de los matrimonios sujetos al Derecho catalán, constituyen de facto un patrimonio común ligado al matrimonio, al que debe facilitarse, por tanto, que siga su suerte; igualmente señala la falta de una respuesta adecuada en el Derecho procesal estatal para la liquidación del régimen de separación tal y como está previsto en el Derecho de familia de Cataluña, en atención a cómo se plantea el problema en la realidad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General del Estado defiende la necesidad de la norma porque el juicio sobre la necesidad no ha de ser “un juicio tan rígido que imponga una conexión ineludible entre norma sustantiva y norma procesal”. En este sentido, el precepto procesal cuestionado, dice, “es lógico” cuando el régimen económico matrimonial general es el de separación de bienes, donde el grueso de los bienes no son compartidos, de forma que, para las excepcionales propiedades compartidas, la división en el mismo proceso evita dilaciones y disminuye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tanto, la justificación competencial de la innovación procesal cuestionada se concreta en que, según sus defensores, constituye una respuesta jurídica idónea (permitir la acumulación de la acción de división de la cosa común con la de disolución del matrimonio), más adecuada que la prevista en el Derecho procesal estatal, para un supuesto determinado (régimen de separación de bienes), que es el habitual en Cataluña. En lo atinente al reparto constitucional de competencias, lo esencial de este razonamiento es que, dado que este supuesto es el más frecuente, una respuesta jurídica idónea es más necesaria en Cataluña que en aquellos territorios sometidos al Derecho común, de suerte que no sólo sería útil sino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ha de recordarse que, si bien es dable tomar en consideración la realidad social al objeto de valorar la necesidad de la innovación procesal introducida por el Derecho autonómico, la doctrina de este Tribunal, como ya hemos indicado anteriormente, es constante en cuanto a que la distribución de competencias entre el Estado y las Comunidades Autónomas en materia procesal sólo permite aquellas normas autonómicas que “inevitablemente se deduzcan, desde la perspectiva de la defensa judicial, de las reclamaciones jurídicas sustantivas configuradas por la norma autonómica” y “han de limitarse a aquéllas que, por la conexión directa con las particularidades del Derecho sustantivo autonómico, vengan requeridas por éstas” [SSTC 47/2004, de 25 de marzo, FJ 4, y 135/2006, de 27 de abril, FJ 2 e)]. Por tanto, no cabe interpretar que el art. 149.1.6 CE permite innovar el ordenamiento procesal a las Comunidades autónomas en relación con la defensa jurídica de aquellos derechos e intereses jurídicos que materialmente regulen, lo que equivaldría a vaciar de contenido o privar de todo significado a la especificidad con que la cláusula de excepción en favor de la competencia de las Comunidades Autónomas se contempla en el art. 149.1.6 CE (STC 83/1986, de 26 de junio, FJ 2). Es, así, incontestable que, aunque más allá de la norma sustantiva se tenga en cuenta la realidad social, debe existir una conexión ineludible entre aquella y la norma procesal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necesidad de la norma procesal específica para el Derecho catalán proviene del hecho notorio de que el régimen económico legal supletorio en primer grado en esta Comunidad Autónoma es el de separación de bienes y que a él está sometida la mayor parte de las parejas. De esta premisa —que sin lugar a dudas es cierta— pretende hacerse derivar la consecuencia de que Cataluña requiere una norma procesal especial de división de los bienes conyugales comunes cuando los cónyuges sometidos al régimen de separación solicitan judicialmente la disolución de su matrimonio. Ahora bien, parece claro, y el propio argumento utilizado lo evidencia, que el problema que resuelve el art. 43.1 del Código de familia no es exclusivo de Cataluña, ni jurídica ni socialmente. En efecto, si bien puede entenderse que el lugar prioritario o preferente que ocupa la separación de bienes dentro de los posibles regímenes económico-matrimoniales admitidos por el ordenamiento jurídico catalán constituye una particularidad sustantiva, no lo es menos que esos mismos regímenes son los establecidos en el resto de ordenamientos civiles existentes en nuestro Estado plurilegislativo. En consecuencia, no se puede por menos que afirmar que la necesidad de una singular norma procesal que resuelva la división de las cosas comunes en el supuesto de liquidación del régimen de separación de bienes por razón de separación o divorcio se produce con la misma intensidad en el Derecho civil catalán, en los demás derechos civiles especiales o forales y en el Derecho civil común. En suma, la realidad social que viene a atender la norma cuestionada no es distinta de la existente en otros territorios con Derecho civil propio en el que se admite como régimen económico conyugal el de separación de bienes, como tampoco puede afirmarse que la situación de sus destinatarios sería distinta a la de los otros cónyuges sujetos al régimen de separación de bienes en virtud de la aplicación de las normas del Derecho civil común. Y en todos estos casos el Derecho sustantivo se somete a la legislación procesal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Llevado el argumento al límite, si nos atenemos a la realidad social, lo cierto es que el problema que viene a resolver la norma cuestionada no es necesariamente exclusivo de la liquidación del régimen de separación de bienes. Se ha dicho que el artículo 43.1 del Código de familia se orienta a facilitar, al momento de la disolución del vínculo matrimonial, la división de un limitado caudal común, particularmente la vivienda, sin que se discutan otras cuestiones. Pues bien, en la actualidad la realidad descrita, propia de los cónyuges sometidos al régimen de separación de bienes, no es ajena a aquellos otros que lo estén al régimen de participación en las ganancias o al de sociedad de gananciales, ya sean en aplicación de los distintos Derechos civiles especiales, ya del Derecho civil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no puede sostenerse que una innovación procesal como la cuestionada pueda establecerse por el Derecho autonómico sin apartarse de la consolidada doctrina de este Tribunal. Por lo demás no procede que este Tribunal se pronuncie sobre la pretendida idoneidad de la norma controvertida, cuestión de política legislativa, ajena a su función, y que, en todo caso, sólo puede ser apreciada por el Estado que, con la excepción examinada, es el titular de la competencia exclusiva sobre la legislación procesal [SSTC 71/1982, de 30 de noviembre, FJ 20; 83/1986, de 26 de junio, FJ 2; 173/1998, de 23 de julio, FJ 16 c), y STC 47/2004,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la justificación de la norma cuestionada queda constreñida a los argumentos relativos a su eficacia. Ahora bien, la doctrina constitucional ha establecido que no tienen cabida en la habilitación competencial operada por el art. 149.1.6 CE las normas procesales cuya razón de ser es introducir lo que el legislador autonómico plantea como una mejora de la legislación procesal general para la Comunidad Autónoma. Precisamente por esta razón hemos rechazado como argumentos en favor de la constitucionalidad de normas procesales de origen autonómico el que, según sus valedores, presentaran “una indudable ventaja, frente a otros criterios” (STC 47/2004, de 25 de marzo, FJ 15), o respondieran a “un puro y simple prurito de perfección técnico-jurídica, muy alejado de lo que debe constituir, en los términos competenciales que acota el art. 149.1.6 CE, una necesaria especialidad procesal que legitime constitucionalmente la intervención del legislador autonómico en este ámbito del ordenamiento procesal” (STC 47/2004, de 25 de marzo, FJ 9). Como ya ha dicho este Tribunal, que una especialidad procesal pueda “considerarse más o menos adecuada desde la perspectiva de la política legislativa en función de la realidad” (STC 83/1986, de 26 de junio, FJ 2) no es una razón que legitime constitucionalmente una innovación procesal de origen autonómico. La traslación de la precitada doctrina a la presente cuestión de inconstitucionalidad conduce inexorablemente a estimar que la norma procesal cuestionada no se adecua al orden constitucional de distribución de competencias, por lo que procede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43.1 de la Ley del Parlamento de Cataluña 9/1998, de 15 de julio, del Código de familia.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la Cuestión de Inconstitucionalidad núm. 5394-2006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respeto que me merece la opinión de la mayoría y en mérito de lo establecido en el art. 90.2 LOTC, de acuerdo con la opinión que he defendido en el debate, formulo el siguiente Voto particular relativo a la cuestión de inconstitucionalidad número 5394/2006.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que da la Sentencia de la que discrepo declara la inconstitucionalidad del artículo 43.1 del Código de familia de Cataluña. Este artículo permite la acumulación de acciones en los procedimientos de separación, divorcio o nulidad y de ejecución en el orden civil de las resoluciones o decisiones eclesiásticas a que hace referencia el art. 42 del Código de familia, de matrimonios sujetos al régimen de separación de bienes, por considerar que supone una vulneración del art. 149.1 CE, que reserva al Estado la competencia exclusiva sobre “legislación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estriba en que este precepto constitucional introduce una excepción a la señalada competencia exclusiva del Estado. Pues bien, debo afirmar que si de determinadas particularidades del derecho sustantivo de las Comunidades Autónomas se derivan especialidades procesales, éstas podrán ser reguladas por los Parlamentos autonómicos. De este modo, el art. 149.1.6 CE establece que corresponde al Estado la competencia exclusiva sobre “legislación procesal, sin perjuicio de las necesarias especialidades que en este orden se deriven de las particularidades del derecho sustantivo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respecto de la Sentencia se refiere, en consecuencia, a la interpretación que realiza de nuestra doctrina sobre la necesaria vinculación entre el derecho sustantivo de las Comunidades Autónomas y las particularidades en la legislación procesal que pueden derivarse de éste. Así, tras analizar la doctrina de este Tribunal sobre el concepto de “necesidad”, el fundamento jurídico 7 de la Sentencia afirma que, según ésta, corresponde al legislador autonómico justificar tal relación de necesidad, para, a continuación, concluir que en el presente caso los argumentos ofrecidos no son suficientes, pues se limitan a destacar la eficacia de la norma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tanto el Parlamento de Cataluña como la Generalitat han señalado que el régimen económico de separación de bienes es una singularidad del derecho sustantivo autonómico, lo que ciertamente en modo alguno puede ignorar o desconocer este Tribunal y que, por otra parte, la Sentencia reconoce expresamente (FJ 4) y así han razonado la conexión de dicho régimen con la regla procesal que permite la acumulación de acciones; regla que se justifica por motivos de economía procesal, agilidad y eficiencia en la respuesta judicial, y, podría añadirse, por razones vinculadas a la economía doméstica de las partes. No cabe duda, pues, que la regla procesal recogida en el art. 43.1 del Código de familia no sólo se corresponde con una institución singular del Derecho catalán —de la que es lógica su derivación procesal prevista en el art. 149.1.6 CE— sino que también responde adecuadamente a la realidad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argumentos han sido acertadamente aportados por el Fiscal General del Estado quien introduce una reflexión que la Sentencia no ha tomado en debida consideración. Consiste ésta en afirmar que nos hallamos ante una regla procesal dispositiva, esto es, que permite y no impone, la acumulación. Tal es el motivo —añade— de que la exposición de motivos de la Ley no se detenga más que someramente en justificar la introducción de esta modesta innovación procesal, razón por la cual el Fiscal General del Estado solicita la desestimación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Debo indicar finalmente que la STC 47/2004, de 25 de marzo, relativa a las competencias de las Comunidades Autónomas en materia de derecho procesal y en la que se apoya la Sentencia de la que discrepo, señala explícitamente que “la necesidad a que ésta (la cláusula competencial del art. 149.1.6 CE) se refiere no puede ser entendida como absoluta, pues tal intelección del precepto constitucional dejaría vacía de contenido y aplicación la habilitación competencial que éste reconoce en favor de las Comunidades Autónomas” (FJ 5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una disposición que ha vivido pacíficamente en nuestro ordenamiento jurídico durante años, se ve expulsada precisamente en un momento en que la política de racionalización, economía procesal y ordenación del gasto público es predicada por los responsables de los poderes públicos. Así, una norma alabada por la propia Sentencia de la que discrepo, derivada de la especialidad sustantiva del derecho que la sustenta, no puede formar parte de nuestro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Naturalmente, en modo alguno, puedo compartir el criterio mayoritario que, por otra parte, merece todo mi respeto y de ahí mi Voto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dieciséis de febrero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