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5682-2010, promovido por don Tomás Chiscano Andújar, representado por el Procurador de los Tribunales don Juan José Gómez Velasco y asistido por el Abogado don Manuel Tapia Peña, contra la Sentencia de la Sección Tercera de la Audiencia Provincial de Badajoz con sede en Mérida, de 14 de junio de 2010, que desestimó recurso de apelación por la falta de constitución en plazo del depósito para recurrir previsto en la disposición adicional decimoquinta de la Ley Orgánica del Poder Judicial; así como contra la providencia de la misma Sección, de 30 de junio de 2010, inadmitiendo incidente de nulidad promovido contra la anterior. Ha intervenido el Ministerio Fiscal.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 este Tribunal el 13 de julio de 2010, el Procurador de los Tribunales don Juan José Gómez Velasco, en nombre y representación de don Tomás Chiscano Andújar, interpuso demanda de amparo contra las resoluciones de la Sección Tercera de la Audiencia Provincial de Badajoz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litigio sobre deslinde y amojonamiento de tierras, el Juzgado de Primera Instancia núm. 3 de Don Benito dictó Sentencia el 14 de diciembre de 2009 (juicio verbal núm. 561-2009), en desestimación de la demanda presentada por el aquí recurrente, con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formulada ninguna advertencia, ni al pie de recurso de la resolución ni en el trámite de notificación de ésta, acerca de la necesidad de constituir el depósito de 50 euros previsto en la disposición adicional decimoquinta de la Ley Orgánica 6/1985, de 1 de julio, del Poder Judicial (LOPJ), en caso de querer recurrir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aquí recurrente presentó escrito de preparación de recurso de apelación contra la citada Sentencia, con fecha 22 de diciembre de 2009, sin acompañar el resguardo de consignación del depósito de 50 euros ya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respuesta, el Juzgado dictó providencia el 15 de enero de 2010 teniendo por preparado el recurso, sin mención alguna al depósito, concediendo el plazo legal de veinte días al recurrente para presentar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febrero de 2010, la parte constituyó el depósito de 50 euros en la cuenta de depósitos y consignaciones del Juzgado; aportando el correspondiente resguardo junto con el escrito de interposición del recurso de apelación, el 8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se extiende diligencia por el Secretario del Juzgado, dando cuenta de “que se ha producido una operación de ingreso en la Cuenta de Depósitos y Consignaciones de este órgano judicial, por la persona, cantidad, en la fecha y demás circunstancias y datos que constan en el extracto arriba reflejado, cuya información ha sido obtenida a través de la aplicación informática de gestión de la citada cuenta”; refiriéndose con ello al depósito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25 de febrero de 2010, el Juzgado dictó providencia teniendo el recurso por interpuesto y ordenando continuar su tramitación, sin hacer mención específica del depósito. De este modo y mediante escrito de 9 de marzo de 2010, la parte recurrida presentó escrito de oposición al recurso de apelación, contestando los motivos de fondo del recurso, sin hacer ninguna referencia al tema del depósito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Elevadas las actuaciones a la Sección Tercera de la Audiencia Provincial de Badajoz, competente para conocer del recurso, se tuvieron por recibidas las mismas continuándose con el procedimiento (rollo de apelación núm. 184-2010).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14 de junio de 2010, la Sección juzgadora dictó Sentencia desestimando el recurso de apelación al apreciarse una causa para su inadmisión, traducida en ese estado del procedimiento en causa de desestimación, en concreto por no haberse efectuado la consignación del depósito previsto en la mencionada disposición adicional decimoquinta de la Ley Orgánica del Poder Judicial a la fecha en que se presentó el escrito de preparación del recurso. La Sentencia se limita a estudiar y declarar dicho óbice, sin entrar a analizar los motivos de fondo que había planteado el apelante. Textualmente señaló: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Respecto a la cuestión procesal que en el presente procedimiento se suscita sobre la base de la falta de cumplimiento de lo ordenado en la disposición adicional 15ª de la LOPJ, en relación a la constitución del depósito a la hora de recurrir. Ciertamente es opinión jurisprudencial sentada (cf., por todas SAP Pontevedra 6ª de 18 de diciembre de 2009, SAP 3ª de 3 de Marzo de 2010) que si bien se admite, fundamentalmente en virtud de lo dispuesto en el art. 231 de la LEC, así como a tenor de su art. 449-6, en su caso, que se corrija o complemente la acreditación de la realidad de un depósito tempestivo y adecuado, no cabe, en cambio, admitir el recurso en apelación, cuando tal depósito, taxativamente emitido por la norma se haya verificado fuera del plazo respectivo, como ha acontecido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términos de la antes mencionada adicional decimoquinta de la LOPJ, la falta de su consignación previa a la interposición del recurso hubo de acarrear necesariamente la denegación de su admisión a trámite (‘no se admitirá a trámite ningún recurso cuyo depósito no esté constituido’), puesto que la posibilidad de subsanación, en dos días, del defecto, omisión o error en que hubiese incurrido el recurrente ‘en la constitución del depósito’, tiene que entenderse circunscrita a la anomalía producida al constituirse efectivamente el depósito, no a la representada por su omisión misma, la cual, en cualquier caso, no cabe sea remediada fuera del tiempo en que debió haberse cumplido el requisito procesal con el escrito de anuncio de la interposición del recurso, no con el de la interposición en sí misma (Auto AP Castellón 3º de 8 de enero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Promovido por la misma parte incidente de nulidad de actuaciones contra la Sentencia desestimatoria, aduciendo lesión de su derecho a la tutela judicial efectiva (art. 24.1 CE) en la vertiente acceso al recurso, la solicitud resultó inadmitida por providencia de la Sección de 30 de junio de 2010, argumentando que en el escrito presentado “no se denuncia ni se combate vicio alguno formal de dicha resolución, ni verdadera incongruencia de ningún género en su parte dispositiva, sino que antes bien, se limita la parte a disentir de la decisión y la fundamentación que intrínsecamente la forman y que le resultan desfavorables, lo cual entraña un uso indebido del excepcional incidente de nulidad de que se trata (excepcional y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Notificada esta última resolución judicial, por la misma parte se promueve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del recurrente, dirigiéndose contra la decisión de la Audiencia Provincial de dejar imprejuzgada la cuestión de fondo de su recurso de apelación, al apreciarse indebidamente como óbice procesal la falta de constitución en plazo del depósito previsto en la ya indicada disposición adicional decimoquinta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y si bien reconoce no haber efectuado dicho depósito en la fase de preparación sino durante el plazo para la interposición del recurso, justo antes de presentar este último escrito, pone de manifiesto el recurrente que en ningún momento ni el Juzgado a quo ni la Audiencia le notificaron del deber que tenía de constituir el depósito, tal como exige el apartado 6 de la citada disposición adicional decimoquinta, ni por ello le otorgaron el plazo de dos días para subsanar a que alude el apartado 7 de la misma norma, con lo que se ha infringido doblemente lo establecido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la Audiencia confunde este depósito de la disposición adicional decimoquinta LOPJ, con la consignación de rentas del “art. 449.6” de la Ley de enjuiciamiento civil (LEC), sin tener en cuenta la distinta finalidad de cada uno. Así, explica, mientras el regulado en la Ley de enjuiciamiento civil busca evitar la dilación del proceso a aquel quien ha obtenido una Sentencia favorable, en cambio el de la disposición adicional decimoquinta “no se trata de una consignación de cantidades que tienen relevancia en el fondo del asunto, sino de un mero depósito cuyo fin es financiar el mantenimiento de la red informática de la Administración de justicia”, conforme indica el apartado 10 de la misma disposición adicional y el preámbulo de la Ley Orgánica 1/2009. Añade que al darse por ineficaz el depósito efectuado, se han menoscabado las posibilidades de subsanación que brinda el art. 231 LEC, en relación con el art. 243.4 LOPJ; a la par que la Sentencia prescinde de la doctrina de este Tribunal Constitucional que propugna tal posibilidad de subsanación con base en el art. 11.3 LOPJ (cita las SSTC 213/1990, de 20 de diciembre; 101/1997, de 20 de mayo; 299/1999, de 13 de diciembre) y a que se interpreten los requisitos procesales para acceder a las acciones y recursos, de modo que se evite que éstos se conviertan en un mero obstáculo para su ejercicio —con cita de la STC 101/1997, de 20 de mayo—. Añade que el criterio positivo de la subsanación se sustenta también en un informe redactado por la Comisión Jurídica Asesora para la implantación de la nueva oficina judicial, creada en el Ministerio de Justicia para la evaluación de las dudas y problemas prácticos generados por las últimas reformas legales en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este Tribunal de fecha 27 de febrero de 2012, se acordó la admisión a trámite de la demanda de amparo, ordenando dirigir atenta comunicación a la Sección Tercera de la Audiencia Provincial de Badajoz y al Juzgado de Primera Instancia núm. 3 de Don Benito para que, en plazo no superior a diez días, remitieran certificación o fotocopia adverada de las actuaciones correspondientes al rollo de apelación núm. 184-2010 y procedimiento núm. 561-2009, respectivamente; debiendo proveer el Juzgado al emplazamiento de quienes hubieren sido partes en el proceso excepto la parte recurrente en amparo, para su personación si lo desearen ante este Tribunal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Primera de este Tribunal, de 9 de abril de 2012, se tuvieron por recibidos los testimonios de las actuaciones procedentes de la Audiencia Provincial de Badajoz y del Juzgado de Primera Instancia núm. 3 de Don Benito, abriendo plazo común de veinte días al Ministerio Fiscal y a las partes personadas, para que dentro del mismo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personado ninguna otra parte actuante en el proceso de origen, el Ministerio Fiscal presentó su escrito de alegaciones el 9 de mayo de 2012, interesando la estimación de la demanda de amparo. Tras resumir los antecedentes procesales del caso y el contenido de dicha demanda, señala la Fiscalía que el objeto del debate gira en torno a determinar si la interpretación restrictiva realizada por la Sentencia de instancia, contraria a permitir la subsanación de la falta de constitución del depósito previsto en la disposición adicional decimoquinta LOPJ, resulta contraria al derecho a la tutela judicial efectiva (art. 24.1 CE) en su vertiente de acceso al recurso. Sostiene al respecto que dicha subsanación sí es posible, haciendo suyos los argumentos expuestos por la Sala Primera del Tribunal Supremo, entre otros en el Auto del Pleno de la Sala de 2 de noviembre de 2010 y en la Sentencia de 27 de junio de 2011, debiendo tenerse en cuenta tanto la amplitud de los términos que recoge la disposición adicional en cuanto al régimen de subsanación (al hablar la norma de “defecto, omisión o error”); como porque el fin disuasorio por el que se implanta este depósito se antoja genérico y concurre con otro de carácter específico, que es el de contribuir a recaudar y obtener ingresos destinados a sufragar el proceso de modernización de la justicia. Añade que en cuanto a su naturaleza, este depósito “debe considerarse como un mero requisito formal, sin que cumpla una función tuitiva y/o aseguradora de los intereses de la parte contraria”, naturaleza que considera así alejada de la de los depósitos “especiales” del art. 449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que la Sentencia impugnada rompe el equilibrio establecido en la regulación legal de este depósito al negar la subsanación de la falta de constitución, por lo que no supera el estándar de razonabilidad que le es constitucional exigible, produciendo la vulneración del derecho al recurso (art. 24.1 CE). La falta inicial de constitución del depósito, razona, no se debió a una actitud de “oposición o de obstrucción por parte del recurrente”, la subsanación tuvo lugar motu proprio y a falta de requerimiento previo del Juzgado durante el plazo de interposición del recurso y, con ello, no se alteraron ni modificaron los plazos legales del recurso ni se dilató su tramitación, como tampoco se causaron perjuicios a terceros. Por todo ello, la Fiscalía solicita el otorgamiento del amparo, con nulidad de las dos resoluciones impugnadas y la retroacción de las actuaciones judiciales al momento inmediatamente anterior al pronunciamiento de la Sentencia de apelación, para que la Audiencia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lado, la representación procesal del demandante en amparo presentó escrito de alegaciones registrado el 14 de mayo de 2012, limitándose a ratificar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otrosí formulado al final de su escrito de demanda de amparo, el recurrente solicitó la suspensión parcial de los efectos de la Sentencia recurrida, en concreto en cuanto al pronunciamiento de costas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Primera de este Tribunal, en virtud de providencia de 27 de febrero de 2012, acordó la apertura de la pieza separada de suspensión, concediendo plazo común de tres días al Ministerio Fiscal y al solicitante en amparo para que pudieran formular sus alegaciones en relación con aquella solicitud cautelar. Presentó así escrito la representación procesal de la recurrente, el 6 de marzo de 2012, manteniendo su pretensión; y el Ministerio Fiscal el 15 de marzo de 2012, interesando la denegación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16 de abril de 2012, finalmente, la Sala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junio de 2012 se señaló para deliberación y votación de la presente Sentencia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Tercera de la Audiencia Provincial de Badajoz que apreció, como óbice procesal, extemporaneidad en la consignación del depósito exigido para recurrir previsto en la disposición adicional decimoquinta de la Ley Orgánica del Poder Judicial (LOPJ) y procedió, basándose en este motivo, a la desestimación del recurso. A criterio de la Sentencia impugnada, la posibilidad de subsanación por dos días que concede la citada disposición se aplica a “anomalías” detectadas en la constitución del depósito, pero no a la falta de constitución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no cuestiona el hecho de la falta de constitución del depósito antes del trámite de subsanación otorgado por el Juzgado, si bien sostiene que la disposición adicional decimoquinta LOPJ permite la subsanación de la omisión de constitución. La interpretación rigorista adoptada en las resoluciones recurridas ha provocado, según la demandante de amparo, la lesión de su derecho a la tutela judicial efectiva en su vertiente de acceso al recurso legalmente establecido (art. 24.1 CE) y por ello solicita el otorgamiento del amparo. El Ministerio Fiscal interesa igualmente la estimación, con argumentos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por tanto, el objeto de discusión gira en torno a un concreto aspecto de la regulación del depósito para recurrir: el del carácter subsanable o insubsanable de la omisión de constitución del depósito atendiendo a lo establecido en la disposición adicional decimoquinta LOPJ. No está en discusión la constitucionalidad de la exigencia misma del depósito, si bien al respecto puede recordarse que este Tribunal ya ha indicado, en relación con el depósito para recurrir en el ámbito civil, que se trata de un requisito “que no contradice el espíritu del art. 24.1 de la Constitución, pues su finalidad es, entre otras, la de evitar recursos meramente dilatorios, que no obedezcan a una voluntad real y fundada de recurrir” (SSTC 119/1994, de 25 de abril, FJ 3; y 226/1999,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fijados los términos del debate constitucional planteado, toda vez que el derecho invocado por la recurrente —el derecho a la tutela judicial efectiva en su vertiente de derecho de acceso a los recursos— ha sido objeto de numerosos pronunciamientos de este Tribunal, será conveniente precisar los aspectos de la doctrina constitucional precedente que resultan de aplicación al caso y son relevantes para examinar la adecuación de las resoluciones impugnadas a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recordarse en primer término que, según hemos declarado repetidamente, el derecho de acceso a los recursos es un derecho de configuración legal —a salvo la especialidad del derecho a la doble instancia en el caso de las Sentencias de condena penales—, lo que implica que la tarea de interpretación de los requisitos exigidos por las normas para la admisión de los recursos, en tanto que materia de legalidad ordinaria, queda para los jueces y tribunales (art. 117.3 CE). En consecuencia, no corresponde a este Tribunal revisar la aplicación judicial de las normas sobre admisión de recursos, salvo en los casos de inadmisión cuando ésta se declara con base en una causa legalmente inexistente o mediante un “juicio arbitrario, irrazonable o fundado en error fáctico patente” (por todas, STC 55/2008, de14 de abril, FJ 2 y las que en ella se citan; con posterioridad, SSTC 186/2008, de 26 de diciembre, FJ 2 y 42/2009, de 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ámbito de los recursos civiles, es doctrina de este Tribunal que siempre que el requisito incumplido o defectuosamente formalizado no se configure por ley como un presupuesto procesal “de indeclinable cumplimiento en tiempo y forma” (STC 46/2004, de 23 de marzo, FJ 5), deberá permitirse a la parte subsanar el defecto, favoreciendo el principio de conservación de los actos procesales —art. 243 LOPJ—, y garantizando la realización del derecho a la tutela judicial efectiva (así, SSTC 107/2005, de 9 de mayo, F 4; 79/2006, de 13 de marzo, FFJJ 2 y 3; 23/2009, de 26 de enero, FFJJ 2 y 4; 25/2009, de 26 de enero, FFJJ 3 y 5; y, últimamente SSTC 79/2012, de 17 de abril, FJ 8, y 85/2012,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figura del depósito para recurrir en el orden civil, hemos afirmado que la inadmisión de un recurso por la falta de constitución de ese depósito, se considerará una decisión irrazonable y contraria al art. 24.1 CE, si la norma aplicable prevé la posibilidad de un trámite de subsanación del que no quede excluido, precisamente, el supuesto de la falta de constitución, y siempre que la parte recurrente cumpla el requisito dentro del plazo otorgado por el órgano judicial (así, SSTC 217/2002, de 25 de noviembre, FJ 4 y 197/2005, de 18 de julio, FJ 3, dictadas en relación con la posibilidad de subsanar la falta de consignación de las rentas —depósito— para recurrir, en los términos del apartado 1 del art. 1567 de la Ley de enjuiciamiento civil —LEC—, en la redacción dada por la disposición adicional quinta de la Ley 29/1994, de 24 de noviembre, de arrendamientos urbanos, según la cual, “se tendrá por firme la sentencia y se procederá a su ejecución, siempre que requerido por el Juez o Tribunal que conozca de los mismos no cumpliere su obligación de pago o consignación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lo anterior, hemos denegado el amparo cuando el defecto de falta de constitución —total o parcial— del depósito para recurrir desborda el marco de subsanación permitido por la norma especial, teniendo en cuenta además que en este ámbito del derecho al recurso no opera el criterio de la proporcionalidad (pro actione) como lo hace respecto del derecho de acceso a la jurisdicción (STC 33/2008, de 25 de febrero, FJ 4, respecto de la subsanación ex art. 449.6 LEC). También se ha desestimado el amparo cuando el recurrente no ha formalizado el depósito dentro del plazo fijado por el órgano judicial y la pérdida del correspondiente recurso es imputable a su negligencia (SSTC 197/2005, ya citada, FJ 3, y 253/2007, de 17 de diciembre, FJ 3, esta última, también sobre los depósitos para recurrir del art. 449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decimoquinta LOPJ, introducida por el art. 1, apartado diecinueve, de la Ley Orgánica 1/2009, de 3 de noviembre, complementaria de la Ley de reforma de la legislación procesal para la implantación de la nueva oficina judicial, y que modifica la Ley Orgánica 6/1985, de 1 de julio, del Poder Judicial, configura un nuevo depósito para el ejercicio de acciones impugnatorias contra sentencias y autos (recursos ordinarios y extraordinarios “que deban tramitarse por escrito”, así como demandas de revisión de sentencia firme o de audiencia al condenado en rebeldía). La finalidad de este depósito, según se dice en el preámbulo de la ley, “es disuadir a quienes recurran sin fundamento jurídico alguno, para que no prolonguen indebidamente el tiempo de resolución del proceso en perjuicio del derecho a la tutela judicial efectiva de las otras partes personadas en el proceso”. Se trata sin duda de un requisito de inexcusable cumplimiento, sin el cual la parte no tendrá derecho a que el procedimiento impugnatorio se sustancie en todas sus fases y, en todo caso, a que se resuelva en el fondo. En la apelación civil, a tenor de lo establecido en el segundo inciso del apartado 6 de la disposición adicional decimoquinta, el requisito debe formalizarse antes de presentarse el escrito de preparación del recurso, de modo que la parte recurrente deberá aportar con éste, copia del resguardo del depósito ya efectuado en la cuenta de depósitos y consignaciones del órgano judicial correspondiente. La consecuencia de no constituir el depósito será la no admisión a trámite del recurso, según indica el párrafo primero del apartado 7 de dicha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establecido lo anterior, es claro que la ley no pretende que la exigencia de este depósito acabe erigiéndose en un obstáculo excesivo al ejercicio del derecho a la tutela jurisdiccional (art. 24.1 CE). De modo que obliga al órgano judicial que ha dictado la resolución susceptible de ser impugnada a advertir a las partes de “la necesidad de constitución de depósito para recurrir así como la forma de efectuarlo” (apartado 6, párrafo primero in fine de la disposición adicional decimoquinta LOPJ). Y antes de decretar la inadmisión a trámite del recurso, se garantiza a la parte recurrente “que hubiere incurrido en defecto, omisión o error en la constitución del depósito” la apertura de un plazo de dos días, añade la norma, “para la subsanación del defecto, con aportación en su caso de documentación acreditativa” (apartado 7, párrafo segundo). Sólo en caso de que la parte incumpla ese requerimiento, precisa la norma, “se dictará auto que ponga fin al trámite del recurso” (apartado 7, último párrafo, de la disposición adicional decimoquinta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suscitar alguna duda la interpretación del término “defecto”, que se emplea dos veces en el mismo párrafo (primero, como una de las tres modalidades de incumplimiento del acto de depósito y después, para referirse al objeto de la subsanación). Sin embargo, para que el precepto en su conjunto tenga sentido y, consecuentemente, su interpretación no pueda ser tachada de irrazonable, arbitraria o no favorecedora de la efectividad del derecho fundamental —el derecho al recurso legalmente previsto (art. 24.1 CE)—, que son los parámetros a que ha de atenerse este Tribunal para examinar la viabilidad constitucional del fallo cuestionado, lo lógico es considerar que el “defecto” es corregible en los tres supuestos indicados, por tanto, también en el caso de falta de constitución total o parcial del depósito (“omisión”). Si hubiera pretendido otra cosa, al legislador le hubiera bastado con indicar el único supuesto subsanable, sin referirse a otros. Esto, no obstante, hubiera implicado dejar fuera de cobertura no sólo la hipótesis de la falta de constitución, sino también la del error material, una exclusión que tampoco resultaría razonable. Ha de entenderse por lo tanto que la palabra “defecto” se emplea con un alcance general, y se refiere a las tres manifestaciones de incumplimiento posibles, para todas las cuales cabe la subsanación de acuerdo con lo establecido en la propia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Aplicados los razonamientos anteriores al caso sometido a nuestra consideración, la respuesta ha de ser favorable a la concesión del amparo solicitado. En efecto, si bien es cierto que el recurrente no cumplió con la obligatoria constitución del depósito al tiempo de deducir su escrito de preparación de su recurso, no lo es menos que el Juzgado faltó también al deber de advertirle de la necesidad de hacerlo cuando le notificó la Sentencia, y tampoco después ordenó de oficio la apertura del trámite de dos días a que alude el apartado 7 de la norma, para darle la ocasión de subsanar. El procedimiento continuó regularmente hasta la fase siguiente en la que, percatado el propio recurrente de su omisión, procedió a corregirla, lo que el Juzgado consintió, al menos tácitamente, al proveer de manera positiva a la interposición del recurso con pleno conocimiento del hecho del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ulterior decisión de la Audiencia negando validez a la decisión de subsanación resuelta por el Juzgado, acordando la desestimación del recurso sin proveer a una decisión de fondo sobre los motivos planteados, ha de considerarse irrazonable y por ello vulneradora del derecho a al recurso legalmente establecido (art. 24.1 CE)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la demanda de amparo, declarando la nulidad de las dos resoluciones judiciales impugnadas, y ordenar la retroacción de las actuaciones al momento inmediatamente anterior a la Sentencia de apelación, para que la Sección juzgadora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Tomás Chiscano Andújar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dictada por la Sección Tercera de la Audiencia Provincial de Badajoz con sede en Mérida, el 14 de junio de 2010 (rollo de apelación núm. 184-2010), así como la posterior providencia de 30 de junio de 2010, de inadmisión del incidente de nulidad promovido contra aquélla.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recaer la Sentencia de apelación, para que por la Sección juzgadora se dicte nueva resolución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