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150</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5 de julio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doña Adela Asua Batarrita y don Luis Ignacio Ortega Álvarez,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5985-2010, interpuesto por el Gobierno de la Generalitat de Cataluña, representado por el Letrado del mismo, en relación con el Real Decreto-ley 13/2009, de 26 de octubre, por el que se crea el fondo estatal para el empleo y la sostenibilidad local. Ha formulado alegaciones el Abogado del Estado.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23 de julio de 2010 el Abogado de la Generalitat de Cataluña, en la representación que ostenta, interpuso recurso de inconstitucionalidad contra el Real Decreto-ley 13/2009, de 26 de octubre, por el que se crea el fondo estatal para el empleo y la sostenibilidad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este Real Decreto-ley, cuya íntegra declaración de nulidad se solicita, es contrario al marco competencial vigente, pues si bien, de acuerdo con el art. 149.1.13 CE, el Estado es competente para crear el fondo estatal para el empleo y la sostenibilidad local, no lo es para centralizar su gestión y administración en los órganos estatales, ya que ello menoscaba las competencias autonómicas previstas en el art. 114.3 del Estatuto de Autonomía de Cataluña (EAC) en relación con otros preceptos estatutarios, singularmente el art. 152.4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 la Generalitat de Cataluña reconoce que el fondo estatal para el empleo y la sostenibilidad local es un instrumento para incentivar la actividad económica en una situación de grave crisis económica y financiera, de tal modo que su creación por el Gobierno se adecua perfectamente al título “bases y coordinación de la planificación general de la actividad económica” que el art. 149.1.13 CE atribuye al Estado con carácter exclusivo.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fondo estatal para el empleo y la sostenibilidad local no puede ser centralizado por el Estado so pena de violentar el orden competencial que se deduce de la Constitución y de los Estatutos de Autonomía. El Abogado de la Generalitat aduce dos motivos a este respecto. En primer lugar, el fondo estatal para el empleo y la sostenibilidad local es un fondo de naturaleza subvencional y las subvenciones no constituyen un título competencial independiente; antes al contrario, de acuerdo con el art. 114.3 EAC corresponde a la Generalitat “precisar normativamente los objetivos a los que se destinan las subvenciones estatales ... y completar la regulación de las condiciones de otorgamiento y toda la gestión, incluyendo la tramitación y la concesión”. En este sentido, como recuerda el Abogado de la Generalitat de Cataluña, la STC 13/1992, de 6 de febrero, no sólo señaló el carácter compartido de esta competencia sino que también determinó que mientras que el Estado puede especificar el destino de las ayudas y regular sus condiciones esenciales de otorgamiento, su desarrollo y gestión corresponde a las Comunidades Autónomas, sin que pueda alegarse excepcionalidad alguna que justifique la gestión estatal de las subvenciones en materias de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fondo estatal para el empleo y la sostenibilidad local es un fondo encaminado a fomentar la actividad económica, pues persigue un doble objetivo: 1) incrementar la inversión pública en el ámbito local financiando actuaciones generadoras de ocupación en obras de nueva planificación y ejecución inmediata que sean competencia de los municipios; y 2) contribuir a la sostenibilidad social mediante la financiación de los gastos corrientes que ocasione la prestación de servicios educativos y de otros servicios sociales de competencia municipal. Ahora bien, el art. 152.4 c) EAC establece que “corresponde a la Generalitat el desarrollo y la gestión de la planificación general de la actividad económica” y, en concreto, “la gestión de los planes, incluyendo los fondos y los recursos de origen estatal destinados al fomento de la actividad económica, en los términos que se establezcan mediante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concluye la demanda, la norma recurrida —que establece que la gestión, administración y dirección del fondo corresponden al Ministerio de Política Territorial, a través de la Dirección General de Cooperación local, y que prevé que su control compete a la Intervención General de la Administración del Estado— impide la actuación de los órganos de la Generalitat de Cataluña, cuyas potestades de despliegue y autoorganización en lo relativo a la gestión del fondo estatal para el empleo y la sostenibilidad local desconoce. Finalmente, la demanda, tras reiterar que la denuncia de inconstitucionalidad se efectúa con carácter general y para la integridad del Real Decreto-ley, procede a singularizar los preceptos en los que de manera más evidente se refleja la citada vulneración competencial, que son: los artículos 1.2, 2.4, 4, 5.1 y 2, 6, 7, 8, 10.7, 11.1, 12.1 y 2, 13, 14, 15, 16, 19.3, 20, y 21; las disposiciones adicionales segunda, cuarta, séptima, octava y decima y las disposiciones finales segunda y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lo anteriormente expuesto, el Abogado de la Generalitat de Cataluña solicita que este Tribunal dicte Sentencia declarando la inconstitucionalidad del Real Decreto-ley 13/2009, por no respetar las competencias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Constitucional, por providencia de 27 de septiembre de 2010, acordó admitir a trámite el recurso de inconstitucionalidad y dar traslado de la demanda y documentos presentados, y atribuir su conocimiento a la Sala Segunda de conformidad con lo dispuesto en el art. 10.1 b) de la Ley Orgánica del Tribunal Constitucional (LOTC) en su redacción dada por la Ley Orgánica 6/2007, de 24 de mayo, señalando de aplicación la doctrina constitucional contenida en las SSTC 13/1992, 136/2009, 138/2009, 200/2009 y 31/2010. Por esta misma providencia, conforme establece el art. 34 LOTC el Pleno del Tribunal Constitucional acordó dar traslado al Congreso de los Diputados y al Senado, por conducto de sus Presidentes, así como al Gobierno, a través del Ministerio de Justicia, al objeto de que en plazo de quince días pudieran personarse en el proceso y formular las alegaciones que estimaren convenientes. También se acordó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sendos escritos, registrados respectivamente los días 14 y 15 de octubre de 2010, los Presidentes del Senado y del Congreso de los Diputados comunicaron que las Cámaras se personaban en el proceso,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14 de octubre de 2010, el Abogado del Estado, en la representación que ostenta, se personó en el procedimiento solicitando una prórroga del plazo inicialmente concedido para formular alegaciones. Mediante providencia de la Sala Segunda de este Tribunal de 18 de octubre de 2010 se tuvo por personado y parte al Abogado del Estado, en representación del Gobierno, accediéndose asimismo a la prórroga de ocho días del plazo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26 de octubre de 2010 se registró en el Registro General del Tribunal Constitucional el escrito de alegaciones presentado por el Abogado del Estado en nombre del Gobierno. En el mismo solicita que se dicte Sentencia en la que se desestime íntegramente el recurso y se declare la plena constitucionalidad del Real Decreto-ley 13/2009, de 26 de octubre, apoyándose para ello en las alegaciones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13/2009, dictado por el Gobierno en un contexto de grave crisis económica y financiera, tiene un doble objetivo: por una parte, dinamizar la economía mediante el incremento de la inversión pública en el ámbito local a través de la financiación de actuaciones generadoras de empleo y, por otra, atender a las necesidades de financiación de las entidades locales, garantizando una rápida fuente de ingresos para sufragar servicios sociales de competencia municipal. Para el Abogado del Estado esta segunda finalidad resulta esencial en la configuración del Real Decreto-ley y tiene como consecuencia que el título competencial al que ha recurrido el Estado para su aprobación sea el previsto en el art. 149.1.14 CE, que reserva al Estado la competencia exclusiva sobre la “hacienda general”. Desde esta perspectiva, la centralización en manos del Estado de la gestión, administración, dirección y control del fondo estatal para el empleo y la sostenibilidad local es acorde con el reparto competencial previsto por la Constitución y los Estatutos de Autonomía, tal y como detallan, entre otras, las SSTC 331/1993 y 31/2010.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señala también que aun considerando a título de hipótesis que el título competencial sobre el que se ha apoyado el Estado para crear el fondo estatal para el empleo y la sostenibilidad local haya sido, como sostiene el Gobierno de la Generalitat, el art. 149.1.13 CE, la centralización de la gestión, administración, dirección y control del fondo en los órganos del Estado es plenamente constitucional. Ello es así porque el Real Decreto-ley 13/2009 contiene medidas absolutamente excepcionales y de urgente aplicación, que estaban encaminadas a asegurar que las ayudas previstas llegaran de forma inmediata a sus destinatarios, es decir, los Ayuntamientos para que, a través de éstos, se desplegaran todos los efectos expansivos sobre la economía real y, singularmente, sobre el mercado de trabajo. Acto seguido, recuerda que la STC 13/1992, FJ 8, estableció que, en casos de concurrencia de un supuesto excepcional (como aquí ocurre), resulta posible la gestión estatal centralizada de las ayudas o subvenciones aun cuando éstas recaigan sobre materias sobre las que las Comunidades Autónomas tienen competencias exclusivas.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introduce un tercer argumento para sustentar la constitucionalidad del Real Decreto-ley 13/2009. Consiste este argumento en recordar el carácter bifronte de la Administración local, que permite bien que el Estado entable relaciones directas con las corporaciones locales sin que medie el paso por la Comunidad Autónoma, bien que existan órganos que directamente relacionen al Estado con las corporaciones locales, incluso en materia de inversiones y servicios locales, ya que estas cuestiones no son ajenas al interés general. Y citando de nuevo la STC 13/1992 señala que el Tribunal admitió la posibilidad de que las entidades locales reciban directamente ayudas del Estado para sufragar actividades de competencia local (FJ 13 D). Desde este punto de vista, el título competencial previsto en el art. 149.1.18 CE (“bases del régimen jurídico de las Administraciones públicas”) también resulta relevante para sustentar el respeto del Real Decreto-ley de creación del fondo estatal para el empleo y la sostenibilidad local al reparto de competencias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Abogado del Estado considera como razones principales para sostener que la gestión centralizada de las ayudas prevista por el Real Decreto-ley 13/2009 es conforme con la Constitución las dos siguientes: la prevalencia del título competencial establecido en el art. 149.1.14 CE y la obligada celeridad en la aplicación de las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fecha 1 de marzo de 2011, el Pleno acuerda recabar para sí, a propuesta de la Sala Segunda, el conocimiento del presente recurso de amparo que se tramitaba en dicha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 de julio de 2012 se acordó señalar para deliberación y votación de la presente Sentencia el día 5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expuesto en los antecedentes de esta Sentencia, el presente recurso de inconstitucionalidad ha sido promovido por el Gobierno de la Generalitat de Cataluña contra el Real Decreto-ley 13/2009, de 26 de octubre, por el que se crea el fondo estatal para el empleo y la sostenibilidad local, al entender el Gobierno recurrente que la normativa impugnada, en cuanto centraliza en órganos de la Administración estatal la administración, gestión, dirección y control del fondo, vulnera las competencias de la Generalitat de Cataluña previstas en el art. 114.3 del Estatuto de Autonomía de Cataluña (EAC) en relación con otros preceptos estatutarios, singularmente el art. 152.4 EAC, e ignora la doctrina constitucional recaída en relación con las subvenciones (singularmente, la STC 13/1992, de 6 de febrero). Por estos motivos, la Generalitat de Cataluña, que denuncia la inconstitucionalidad del Real Decreto-ley con carácter general y para la integridad del mismo, procede a singularizar los preceptos en los que de manera más evidente se refleja la citada vulneración competencial, que son: los artículos 1.2, 2.4, 4, 5.1 y 2, 6, 7, 8, 10.7, 11.1, 12.1 y 2, 13, 14, 15, 16, 19.3, 20, y 21; las disposiciones adicionales segunda, cuarta, séptima, octava y decima y las disposiciones finales segunda y tercera. Por su parte, el Abogado del Estado, en nombre del Gobierno, interesa la desestimación del presente recurso de inconstitucionalidad, sosteniendo principalmente que la creación del fondo estatal para el empleo y la sostenibilidad local responde a la necesidad de sufragar servicios sociales de competencia municipal por lo que encuentra cobertura en el art. 149.1.14 CE y, con carácter complementario, en el art. 149.1.13 y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resolución del presente recurso ha de partir necesariamente del examen concreto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13/2009, de 26 de octubre, consta de tres capítulos. El capítulo I (disposiciones generales) se inicia detallando el objetivo por el que se crea el fondo estatal para el empleo y la sostenibilidad local. Su artículo 1 establece que el fondo está destinado a “financiar la realización por los Ayuntamientos de inversiones generadoras de empleo y actuaciones de carácter social, de competencia municipal, que contribuyan a la sostenibilidad económica, social y ambiental”. El artículo 2 detalla los proyectos de inversión y las actuaciones financiables a cargo del fondo, y los artículos 3 y 4 se refieren, respectivamente, a los criterios de reparto de la dotación del fondo, estableciendo como criterio único la población de cada municipio, y a los plazos para la presentación de solicitudes de financiación. El control de la correcta aplicación por los Ayuntamientos de los recursos del fondo y el seguimiento de los proyectos están regulados en los artículos 5 a 7 del Real Decreto-ley. El art. 8, por su parte, prevé la creación de sendas comisiones encargadas de recibir información sobre el desarrollo del fondo en las Comunidades Autónomas y en las provincias.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capítulo II del Real Decreto-ley (arts. 9 a 17) trata del procedimiento para la financiación de proyectos de inversión, detallando para este tipo de proyectos todos los aspectos anteriores. El capítulo III (arts. 18 a 21) hace lo propio con los gastos corrientes de los programas de actuación de naturaleza social que pueden ser financiados con cargo al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fondo estatal para el empleo y la sostenibilidad local, por lo tanto, es un mecanismo creado por el Estado para otorgar a los Ayuntamientos subvenciones o ayudas condicionados a la realización, en el ámbito de competencia municipal, de proyectos que generen empleo y de actuaciones que tengan en cuenta la sostenibilidad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dos partes en el proceso coinciden en destacar estos aspectos sobre la naturaleza del fondo y de las subvenciones y ayudas que a su través se conceden. Sin embargo, una primera discrepancia surge al caracterizar el área o segmento de la actividad pública al que cabe asignarlas. Así, mientras la Generalitat de Cataluña afirma que tales ayudas tienen como objetivo final reactivar la economía y reducir el desempleo, el Abogado del Estado considera que su objetivo esencial es garantizar la suficiencia financiera de las entidades locales en la prestación de servicios esenciales para la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ciertamente ambos objetivos están expresamente previstos en el Real Decreto-ley, tanto en su preámbulo como en su articulado, resulta difícil considerar, como hace el Abogado del Estado, que esta norma tenga como finalidad prevalente la de “atender a la suficiencia de financiación de las Entidades locales”. Para sostener esta afirmación el Abogado del Estado recuerda que previamente a este real decreto-ley se adoptó el Real Decreto-ley 5/2009, de 24 de abril, de medidas extraordinarias y urgentes para facilitar a las entidades locales el saneamiento de deudas pendientes de pago con empresas y autónomos, de lo que deduce que el Gobierno era consciente de las graves dificultades financieras en que se encontraban las haciendas locales y que el fondo estatal para el empleo y la sostenibilidad local respondía a este objetivo. Ciertamente la consideración del Real Decreto-ley 5/2009 nos indica el contexto en el que se adopta la norma objeto del presente recurso de inconstitucionalidad pero no permite concluir que el objetivo principal del Real Decreto-ley 13/2009 sea garantizar la suficiencia financiera de las entidades locales en la prestación de servicios esenciales de la comunidad. Ésta sería, en todo caso, una parte del todo.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del fondo estatal para el empleo y la sostenibilidad local parece tener un objetivo más general que engloba, haciéndolos inseparables, los dos objetivos parciales reseñados. Como recoge la exposición de motivos del Real Decreto-ley cuando justifica la urgencia en su aprobación, el Gobierno ha actuado compelido por “la necesidad de adoptar medidas inmediatas de generación de empleo y de incentivación económica en el conjunto del territorio, para hacer frente a la situación actual de crisis económica y al proceso de destrucción de empleo, que ha sido especialmente acusado en España en los últimos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Identificada la naturaleza del fondo —un mecanismo creado por el Estado para otorgar a los Ayuntamientos subvenciones o ayudas condicionados a la realización, en el ámbito de competencia municipal, de proyectos que generen empleo y de actuaciones que tengan en cuenta la sostenibilidad social— y señalado que actúa en un área o segmento de la acción pública que cabe caracterizar como general, procede a continuación encuadrar la norma impugnada en el marco competencial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cuestión constituye un segundo factor de discrepancia entre la Generalitat de Cataluña y el Abogado del Estado. Por lo demás, esta cuestión presenta la complejidad de que el Real Decreto-ley invoca como títulos competenciales a favor del Estado los contenidos en los apartados 1, 13, 14 y 18 del art. 149.1 CE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descartar, en primer lugar, que la cuestión controvertida incida en el título competencial relativo a “la regulación de las condiciones básicas que garanticen la igualdad de todos los españoles en el ejercicio de los derechos y en el cumplimiento de los deberes constitucionales” (art. 149.1.1 CE), pues éste “sólo presta cobertura a aquellas condiciones que guarden una estrecha relación, directa e inmediata, con los derechos que la Constitución reconoce. De lo contrario ... quedaría desbordado el ámbito y sentido del art. 149.1.1 CE, que no puede operar como una especie de título horizontal, capaz de introducirse en cualquier materia o sector del ordenamiento” (entre otras, SSTC 239/2002, de 11 de diciembre, FJ 10; y 228/2003, de 18 de diciembre,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ha de resultar aquí de aplicación el art. 149.1.18 CE; aplicación que defiende el Abogado del Estado en virtud del carácter bifronte del régimen local que, entre otros extremos, permite que el Estado entable relaciones directas con las entidades locales (STC 214/1989, de 21 de diciembre, FFJJ 11 y 20). De lo anterior el representante del Gobierno deduce que el Estado puede interesarse en el ejercicio de las competencias locales mediante el otorgamiento de subvenciones directas sin intervención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planteamiento debe rechazarse ya que no se refiere a una materia o sector de la actividad pública en concreto. Como hemos señalado en reiteradas ocasiones y desde fecha muy temprana, la subvención “no es concepto que delimite competencias” (STC 95/1986, de 10 de julio, FJ 3, con cita de la SSTC 39/1982, de 30 de junio y 179/1985, de 19 de diciembre), por lo que es preciso “incardinar las ayudas o subvenciones que puedan establecerse en las distintas áreas o segmentos de la acción pública en la que proceda encuadrar las subvenciones de que se trate según la distribución constitucional de competencias existente en la materia (STC 129/2010, de 29 de noviembre, FJ 3, con cita de la STC 65/2010, de 18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debemos descartar también que el Estado ejercite en este caso la competencia sobre “hacienda general” contemplada en el art. 149.1.14 CE, pues, como se ha estudiado, el Real Decreto-ley 13/2009 no tiene como objeto o finalidad principal ni la regulación de instituciones comunes de la hacienda local, ni la salvaguarda de la suficiencia financiera de las entidades locales (STC 233/1999, de 16 de diciembre, FJ 41). Ciertamente, a través del fondo estatal para el empleo y la sostenibilidad local el Estado financia a los Ayuntamientos para que realicen inversiones generadoras de empleo y actuaciones de carácter social. Pero esta transferencia de recursos de la Hacienda estatal a las locales persigue no tanto la financiación de las entidades locales como la generación de empleo, la incentivación económica y la sostenibilidad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este punto de vista, el Real Decreto-ley 13/2009 es parte de una planificación adoptada en una coyuntura de crisis. El fondo estatal para el empleo y la sostenibilidad local es un instrumento que, coordinado con otros (a saber, el fondo estatal de inversión local, el fondo estatal para la dinamización de la economía y el empleo, la dotación recogida en los presupuestos del Estado, la apertura de una línea de avales del Instituto de Crédito Oficial para los Ayuntamientos), persigue la dinamización a corto plazo de la economía. Nos hallamos, por tanto, ante una genuina expresión de la planificación general de la economía, título competencial reconocido al Estado por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todo lo dicho debemos concluir que la resolución controvertida tiene por objeto determinadas subvenciones incorporadas a los presupuestos generales del Estado en el sector general de la planificación y dirección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ha tenido ocasión de referirse a esta materia en más de una ocasión. Así, la STC 13/1992, de 6 de febrero, a la que ambas partes hacen referencia en sus alegaciones, estableció la doctrina sobre subvenciones incorporadas a los presupuestos generales del Estado. Esta doctrina, que ha sido reiterada en decisiones posteriores, establece que, dado que el Estado “no dispone de un poder general para subvenciones (gasto público), entendido como poder libre o desvinculado del orden competencial” (STC 13/1992, FFJJ 4 y 6), las diversas instancias territoriales ejercerán sobre las subvenciones las competencias que tienen atribuidas.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si la materia o sector de la actividad pública es competencia exclusiva del Estado, la gestión y regulación de las subvenciones o ayudas corresponde al propio Estado. Por el contrario, “cuando en tal materia o sector hayan asumido competencia en uno u otro grado las Comunidades Autónomas, las medidas que hayan de adoptarse para conseguir la finalidad a que se destinan los recursos deberán respetar el orden constitucional y estatuario de competencias, pues, de no ser así, el Estado restringiría la autonomía política de las Comunidades Autónomas y su capacidad de autogobierno” (STC 13/1992, FJ 7). En este último caso, como se detalla en el fundamento jurídico 8 de la STC 13/1992, según el alcance e intensidad de las competencias autonómicas en relación con las diversas materias que determinan el reparto competencial entre el Estado y las Comunidades Autónomas, pueden darse cuatro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supuestos en los que el Estado no invoca título competencial alguno, mientras que la Comunidad Autónoma ostenta competencia exclusiva sobre una determinada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supuestos en los que el Estado dispone de un título genérico, básico o de coordinación, correspondiendo a la Comunidad Autónoma la competencia de desarrollo legislativo y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casos en los que el Estado tiene atribuida la competencia sobre la legislación relativa a una materia, cuya ejecución corresponde a la Comunidad Autónoma;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supuestos de competencia exclusiva de la Comunidad Autónoma, pero en los que concurren circunstancias excepcionales que determinan que la gestión de las ayudas pueda ser realizada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 como hemos indicado, las subvenciones objeto de examen en este asunto se encuentran en la materia de “planificación general de la economía”, sobre la que, de acuerdo con el art. 149.1.13 CE, el Estado posee competencia exclusiva sobre “bases y coordinación”, es claro que les es de aplicación el segundo supuesto de los señalados en el fundamento jurídico 8 de la STC 13/1992.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que resulta de aplicación a estas ayudas ha sido detallado por las SSTC 136/2009, de 15 de junio (FJ 3), 138/2009, de 15 de junio (FJ 5) y 200/2009, de 28 de septiembre (FJ 3), según las cuales: “cuando el Estado ostenta un título competencial genérico de intervención que se superpone a la competencia de las Comunidades Autónomas sobre una materia, aún si ésta se califica de exclusiva, el Estado puede consignar subvenciones de fomento en sus presupuestos generales, especificando su destino y regulando sus condiciones esenciales de otorgamiento hasta donde lo permita su competencia genérica, básica o de coordinación, pero siempre que deje un margen a las Comunidades Autónomas para concretar con mayor detalle la afectación o destino, o, al menos, para desarrollar y complementar la regulación de las condiciones de otorgamiento de las ayudas y su tramitación. Además, la gestión de estos fondos corresponde a las Comunidades Autónomas, de modo que se trata de partidas que deben territorializarse en los propios presupuestos generales del Estado, si ello es posible o, en su caso, en un momento inmediatamente posterior” (STC 136/2009,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este régimen es el que prevé el Estatuto de Autonomía de Cataluña aprobado en 2006. En efecto, su artículo 152 (planificación, ordenación y promoción de la actividad económica), en su apartado 4, letra c), establece que “corresponde a la Generalitat el desarrollo y la gestión de la planificación general de la actividad económica”, competencia que incluye “la gestión de los planes, incluyendo los fondos y los recursos de origen estatal destinados al fomento de la actividad económica, en los términos que se establezcan mediante convenio”. Como señalamos en la STC 31/2010, de 28 de junio, FJ 95, a propósito de la impugnación del art. 152.4 b) EAC, la competencia autonómica se contrae al “‘desarrollo y la gestión de la planificación general de la actividad económica’, lo que presupone necesariamente la existencia de la competencia estatal sobre las bases y la coordinación de la planificación general de la actividad económica (art. 149.1.13 CE) que, según nuestra reiterada doctrina, incluye la ordenación general de la economía”. Por lo demás, el art. 114 EAC que tiene por objeto la actividad de fomento, establece en su apartado 3 que “corresponde a la Generalitat, en las materias de competencia compartida, precisar normativamente los objetivos a los que se destinan las subvenciones estatales y comunitarias europeas territorializables, así como completar la regulación de las condiciones de otorgamiento y toda la gestión, incluyendo la tramitación y la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régimen competencial aplicable a las subvenciones y ayudas previstas en el Real Decreto-ley 13/2009, de 26 de octubre, por el que se crea el fondo estatal para el empleo y la sostenibilidad local, es el propio de la actividad de fomento o gasto público en una materia de carácter general, la ordenación de la actividad económica. Esta actividad se encuadra en el marco de una competencia compartida entendiendo por ésta aquella competencia que “se configura y ejerce ‘en el marco de las bases que dicte el Estado’” (STC 31/2010, FJ 60). Así, en este ámbito corresponde al Estado, ex art. 149.1.13 CE “la especificación del destino de la subvención y la regulación de sus condiciones esenciales de otorgamiento hasta donde lo permita su competencia genérica pero siempre que deje espacio a las Comunidades Autónomas para concretar con mayor detalle la afectación o destino de la subvención y para desarrollar las condiciones de otorgamiento y tramitación” (STC 200/2009, de 28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real decreto-ley impugnado contradice claramente el régimen competencial descrito pues atribuye al Ministerio de Política Territorial, a través de la Dirección General de Cooperación Local, sin perjuicio de la colaboración de las delegaciones y subdelegaciones del Gobierno, la administración, gestión y dirección del fondo, así como su control y seguimiento. Del mismo modo, prevé la participación de la Intervención General de la Administración del Estado en lo que le corresponde.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supone la centralización de la entera tramitación del fondo y de las ayudas en la Administración del Estado, sin que las alegaciones que el Abogado del Estado ha vertido en este proceso constitucional justifiquen la necesidad de que los fondos controvertidos deban ser gestionados de manera centralizada, y no por la Generalitat de Cataluña, quien, según el régimen competencial aplicable, estaba llamada en primer lugar a hacerlo.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el Abogado del Estado considera, en primer lugar, que la centralización en manos del Estado de la gestión, administración, dirección y control del fondo estatal para el empleo y la sostenibilidad local es acorde con el reparto competencial previsto por la Constitución y los Estatutos de Autonomía porque los objetivos del Real Decreto-ley 13/2009 sitúan esta norma al amparo bien del art. 149.1.14 CE, bien del art. 149.1.18 CE. Sobre esta cuestión ya hemos tratado en el fundamento jurídico 4, al que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Abogado del Estado señala que aun si como mera hipótesis se entendiera que el título competencial sobre el que se ha apoyado el Estado para crear el fondo estatal para el empleo y la sostenibilidad local ha sido el art. 149.1.13 CE, la centralización de la gestión, administración, dirección y control del fondo en los órganos del Estado resultaría plenamente constitucional, dado que el Real Decreto-ley 13/2009 contiene una serie de medidas excepcionales y de urgente aplicación. Al introducir este argumento el Abogado del Estado se refiere al supuesto d) de los contemplados en el fundamento jurídico 8 de la STC 13/1992, esto es, aquellos casos en los que por concurrir un supuesto excepcional la gestión estatal centralizada de las ayudas o subvenciones deviene obligada.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gravedad de la crisis y la necesidad de adoptar medidas urgentes para evitar que la economía española y el sector público entrasen en la “espiral desastrosa” a la que aludió el Banco de España en su Informe anual de 2009 son, al decir del Abogado del Estado, el supuesto excepcional que justifica la no territorialización de los fondos previstos entre las diversas Comunidades Autónomas. Y concluye: “en una situación de riesgo de ‘espiral desastrosa’ resulta inconcebible que el Estado no pueda actuar de manera inmediata, incidiendo, a través de las administraciones públicas más afectadas (el nivel local), en la economía real”. Por otra parte —añade— el Real Decreto-ley justifica razonablemente esta necesidad de inmediatez, de modo que se satisfacen los requisitos exigidos para considerar que concurre el supuesto excepcional que señala la STC 13/1992.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no podemos aceptar este argumento, pues nada impide la territorialización de la gestión y otras tareas ejecutivas del fondo estatal para el empleo y la sostenibilidad local. El Real Decreto-ley, más allá de la verificación de los requisitos formales y de condicionalidad exigidos, no prevé que se realice una valoración de los diferentes proyectos presentados ni mucho menos una selección de los mismos en razón de determinados criterios; antes al contrario, los proyectos presentados por los Ayuntamientos se financian hasta una determinada cantidad preasignada en razón de la población municipal. Las referidas tareas de verificación de los requisitos exigidos hubieran resultado fácilmente territorializables y, de haberse optado por esta solución, en nada se hubiera afectado a la única razón que se esgrime como justificativa de la centralización de la administración y gestión del fondo, esto es, la urgencia en la adopción de una respuesta a la situación de crisis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otras palabras, el fondo, que se limita a establecer un sistema de concesión de subvenciones o ayudas para dinamizar la economía, no ha tomado en cuenta la participación de las Comunidades Autónomas en dicho sistema, a pesar que esta participación deriva de la concepción compleja del Estado que resulta del modelo autonómico constitucionalmente establecido que exige una implicación de las Comunidades Autónomas en la respuesta a la crisis económica, lo que forma parte, sin duda, de la gestión de “sus respectivos intereses” (art. 137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Sin embargo, como ya se ha dicho, la Generalitat de Cataluña solicita la declaración de nulidad del Real Decreto-ley en su conjunto, mas su demanda se acompaña de la enumeración de una serie de preceptos que singularizan la alegada vulneración competencial, razón por la que debemos proceder, a continuación, al enjuiciamiento de los preceptos cuestionados, que son: los artículos 1.2, 2.4, 4, 5.1 y 2, 6, 7, 8, 10.7, 11.1, 12.1 y 2, 13, 14, 15, 16, 19.3, 20, y 21; las disposiciones adicionales segunda, cuarta, séptima, octava y decima y las disposiciones finales segunda y tercera. El resto de preceptos del real decreto-ley, al no haber sido expresamente impugnados por la Generalitat de Cataluña, escapa a nuestro control pues, en ningún lugar de la demanda se presentan argumentos para sostener su inconstitucionalidad más allá de la argumentación general ya expuesta. En este punto, debe reiterarse aquí que “la presunción de constitucionalidad de normas con rango de ley no puede desvirtuarse sin una argumentación suficiente”, (por todas, STC 100/2005, de 19 de abril, FJ 3), pues “no corresponde a este Tribunal reconstruir de oficio las demandas” (SSTC 7/1998, de 13 de enero, FJ 3; 233/1999, de 16 de diciembre, FJ 2; y 204/2011, de 15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enjuiciamiento de los preceptos señalados ha de partir necesariamente del recordatorio de que nos encontramos en el segundo de los supuestos previstos en el fundamento jurídico 8 de la STC 13/1992, de modo que los aspectos centrales o esenciales del régimen subvencional —entre los que se encuentran el objeto y finalidad de las ayudas, su modalidad técnica y los requisitos esenciales de acceso— pueden ser regulados por el Estado en ejercicio de su competencia ex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la previsión contenida en el art. 11.1 —y cuestionada por la Generalitat de Cataluña— de que el importe financiable de los proyectos tendrá un límite máximo en el presupuesto autorizado por resolución del Secretario de Estado de Cooperación Territorial, debe entenderse acorde con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art. 1.1 hace referencia al objeto del Real Decreto-ley 13/2009, que es la creación del fondo estatal para el empleo y la sostenibilidad local, destinado “a financiar la realización por los Ayuntamientos de inversiones generadoras de empleo y actuaciones de carácter social, de competencia municipal, que contribuyan a la sostenibilidad económica, social y ambiental”. El Gobierno de la Generalitat, según se ha expuesto, no plantea objeción alguna a esta determinación de la finalidad, el objeto y el ámbito de aplicación del fondo estatal para el empleo y la sostenibilidad local; sí lo hace, en cambio, a la referencia que se realiza a renglón seguido sobre la gestión del fondo, indicando que ésta “se efectuará por la Dirección General de Cooperación Local del Ministerio de Política Territorial” (art.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claro que esta concreta atribución general de la gestión del fondo estatal para el empleo y la sostenibilidad local es contraria al orden constitucional de distribución de competencias, ya que, como norma general debe ser la Comunidad Autónoma quien establezca el procedimiento de gestión, control y resolución de las solicitudes que se presenten (STC 36/2012, de 15 de marzo, FJ 10) puesto que es doctrina reiterada de este Tribunal que “las normas procedimentales ratione materiae deben ser dictadas por las Comunidades Autónomas competentes en el correspondiente sector material, respetando las reglas del procedimiento administrativo común” (SSTC 36/2012, de 15 de marzo, FJ 8; y 89/2012, de 7de mayo,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mismas razones, resultan inconstitucionales el artículo 2.4, que establece que “podrán atenderse con cargo a las dotaciones del presente Fondo los gastos que ocasione a la Administración General del Estado su gestión”, y la disposición final segunda, según la cual “se faculta al titular del Ministerio de Política Territorial a adoptar las disposiciones necesarias para la aplicación y desarrollo de lo previsto en el presente Real decreto-ley”. Ciertamente, una tan amplia reserva de las capacidades de gestión, aplicación y desarrollo del fondo estatal para el empleo y la sostenibilidad local como la que recogen los tres preceptos indicados, no se adecúa al orden competencial que corresponde al Estado ex art. 149.1.13 CE y que, con carácter general, previamente hemos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4 del Real Decreto-ley, cuyo objeto principal es la fijación del plazo de presentación de solicitudes de financiación —cuestión ésta que no es objeto de recurso—, señala que el Secretario de Estado de Cooperación Territorial establecerá “el modelo para la presentación de solicitudes”. Los artículos 12.1 y 2, y 19.3 disponen que la presentación de solicitudes de financiación de proyectos de inversión y de actuaciones de interés social, respectivamente, se realizará a través de la página web del Ministerio de Política Territorial y que deben dirigirse a las subdelegaciones o delegaciones del Gobierno, según los casos, y utilizando el modelo de solicitud al que se refieren tanto el citado art. 4 como la disposición adicional segunda (relativa a la presentación de proyectos por las agrupaciones y mancomunidades de municipios y cuyos apartados primero y segundo establecen que “la presentación de las solicitudes se realizará de acuerdo con lo previsto en los artículos 12 y 19”), y la disposición final tercera, según la cual “el Secretario de Estado de Política Territorial dictará una Resolución en la que se establecerá el modelo para la presentación de solicitudes, así como las condiciones para su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habilitación a un órgano estatal para establecer el modelo de solicitud vulnera claramente las competencias autonómicas, pues los modelos de solicitud “no tienen carácter básico” y se trata de “una cuestión puramente procedimental que corresponde fijar a la Comunidad Autónoma, decidiendo el modelo o formulario más adecuado para las solicitudes y las resoluciones” (STC 36/2012, de 15 de marzo, FJ 10, con cita de las anteriores SSTC 70/1997, de 10 de abril, FJ 4, y 242/1999, de 21 de diciembre,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otra parte, el art. 5, en coherencia con la gestión estatal del fondo, somete el control de su gestión a la Intervención General de la Administración del Estado (apartado 1) y señala que los Ayuntamientos que hubieran financiado inversiones y actuaciones con cargo a los recursos del fondo “deberán poner a disposición de la Intervención General de la Administración del Estado la documentación y antecedentes de las cuentas justificativas presentadas y facilitar cuanta información y medios resulten necesarios para que los equipos designados por la Intervención General de la Administración del Estado puedan realizar su trabajo” (apartado 2). Estas previsiones exceden del núcleo regulador que puede asumir el Estado, pues obvian los órganos de control propios de que dispone la Comunidad Autónoma de Cataluña (STC 89/2012, de 7 de mayo,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idéntico vicio de inconstitucionalidad incurren los artículos 6, 7 y 8 del Real Decreto-ley, que otorgan a los órganos de la Administración General del Estado ciertas competencias para el control de la aplicación por los Ayuntamientos de los recursos del fondo que les han sido asignados.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el art. 6, rubricado “Reintegros”, establece que el Ayuntamiento receptor deberá proceder al reintegro de los recursos recibidos cuya aplicación no se haya justificado total o parcialmente ante el Ministerio de Política Territorial (órgano concedente) o cuya aplicación no se corresponda, según los controles que realice la Intervención General del Estado, a los fines para los que fueron entregados (apartado 1). Por otra parte, el apartado segundo establece que la falta de cooperación del Ayuntamiento receptor dará lugar al reintegro total de la aportación recibida “si la falta de colaboración imposibilita la comprobación y el control de la efectiva aplicación de los recursos del Fondo”. Este precepto resulta inconstitucional en la medida que su redacción sugiere que la referida falta de colaboración del Ayuntamiento es respecto de los órganos de la Administración General del Estado a los que el propio artículo 6 se refiere como órganos encargados de las comprobaciones y controles de la aplicación del fondo, a saber el Ministerio de Política Territorial y la Intervención General de la Administración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señalamos en la STC 200/2009, de 28 de septiembre, FJ 5, “el reintegro y, en particular, el procedimiento para la exigencia del mismo, incide en aspectos relacionados con el control de las ayudas, que se incardinan en el ámbito de las competencias autonómicas”, las cuales resultan así vulneradas.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manera, el apartado 3 de este artículo 6 establece que “los expedientes de reintegro serán tramitados por la Dirección General de Cooperación Local”, órgano este último al que se atribuye “el seguimiento de los proyectos financiados”, en colaboración con los delegados y subdelegados del Gobierno (art. 7). Finalmente, el art. 8 (así como la disposición adicional décima) se refiere a la eventual creación de unas comisiones informativas encargadas de recibir información sobre el desarrollo del fondo en las respectivas Comunidades Autónomas y provincias, en las que ni siquiera se contempla que formen parte de las mismas representantes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estas previsiones no reconocen las competencias autonómicas en relación al control de las ayudas (STC 36/2012, de 15 de marzo, FJ 10). Todo ello, claro está, sin perjuicio del carácter básico que tienen determinados preceptos de la Ley general de subvenciones, como es el caso del art. 37, regulador de los supuestos de reintegro de subvenciones (STC 89/2012,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Real Decreto-ley deja en manos de los órganos centrales del Estado el procedimiento para la autorización de la financiación en las distintas fases de verificación, resolución y publicación. En efecto, el art. 13 establece que “las Delegaciones y Subdelegaciones del Gobierno, en el plazo máximo de diez días desde su presentación, verificarán que las solicitudes de los proyectos de inversión cumplen las condiciones y requisitos establecidos en el presente Real Decreto-Ley y así lo comunicarán, de inmediato y por vía electrónica, al Secretario de Estado de Cooperación Territorial”, quien “dictará la resolución de autorización para la financiación de cada uno de los proyectos con indicación de los recursos que procedan, y ordenará su publicación en la página web del Ministerio de Política Territorial”. También es responsabilidad del Ministerio el formular “las solicitudes de información que sean precisas, comunicándolo a los solicitantes por vía electrónica y a través de la aplicación informática, para, en su caso, completar la solicitud y la documentación que la acompaña”. El art. 20, por su parte, recoge idéntico procedimiento para la autorización de la financiación de actuaciones de interés social. En este mismo orden de cosas, debemos mencionar el art. 10.7 del Real Decreto-ley, que permite que, excepcionalmente y cuando se trate de Ayuntamientos que no superen los doscientos habitantes el Ministerio de Política Territorial podrá autorizar la ejecución directa de las obras resultantes de los proyectos municipales de inversión financiados con cargo al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Todos estos artículos centralizan la resolución definitiva de la autorización de la financiación, la posterior publicación de dicha autorización, y, como en el caso del art. 10.7, hasta la autorización de la ejecución directa de las obras, obviando una vez más los, tantas veces expresados en nuestra jurisprudencia, límites que encuentra el Estado al momento de regular las condiciones de otorgamiento de las ayudas: “hasta donde lo permita su competencia general básica o de coordinación, pero siempre que deje un margen a las Comunidades Autónomas, al menos para desarrollar y complementar la regulación de las condiciones de otorgamiento de las ayudas” (entre otras muchas y entre las más recientes, STC 99/2012,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desconocimiento por el Real Decreto-ley de los señalados límites queda fielmente expresado en la disposición adicional cuarta, según la cual “el Ministerio de Política Territorial comunicará a las Diputaciones provinciales, los Consells insulares y los Cabildos insulares, así como a las Diputaciones Forales del País Vasco y a las Comunidades Autónomas, la relación de proyectos adjudicados en los municipios correspondientes a su ámbito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Hemos dicho asimismo en multitud de ocasiones que en materia de subvenciones corresponde por regla general a las Comunidades Autónomas la gestión de los fondos, lo que implica que deben ser distribuidos entre ellas conforme a criterios objetivos o mediante convenios [en tal sentido FJ 7 B) de la STC 128/1999, de 1 de julio y doctrina allí citada]. El Real Decreto-ley 13/2009 desatiende nuevamente esta regla. La cuestión se regula en los arts. 15, apartados 3 y 4, y 16 del real decreto-ley. El art. 15 regula las adjudicaciones de las obras, suministros y servicios. A estos efectos establece que los Ayuntamientos, una vez realizada la licitación de las obras, servicios y suministros, presentarán a la Dirección General de Política Territorial un certificado, cuyo contenido se detalla, mediante el que se comprometen a “efectuar el seguimiento de la creación de empleo que resulta de la adjudicación del contrato”. La verificación del contenido de dicho certificado corresponde a la Dirección General de Política Territorial (art. 15.3). Del mismo modo, el art. 15.4 prevé que en los supuestos en que concurran causas de fuerza mayor o imposibilidad material que impidan el cumplimiento de los plazos de licitación y la adjudicación, dichos plazos podrán ampliarse previa autorización de la Dirección General de Política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16 del Real Decreto-ley, por otra parte, establece el 31 de diciembre de 2010 como fecha límite de ejecución de las obras y de la adjudicación de los servicios y suministros. Nada ha de objetarse a la fijación de este límite temporal (STC 129/2010, de 29 de noviembre, FJ 7). Sin embargo, el apartado 2 de este artículo permite que la Dirección General de Política Territorial prorrogue, en determinadas circunstancias, el señalado límite, función ésta que habría de corresponder a las Comunidades Autónomas, a las que, según hemos señalado, corresponde con carácter general la gestión de los fondos.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claro, en fin, que en todos estos supuestos las funciones atribuidas a la Dirección General de Política Territorial limitan las competencias de las Comunidades Autónomas en la gestión de unas ayudas que afectan a sus propios intereses, sin dejarles espacio para desarrollar las condiciones de otorgamiento y tramitación (STC 200/2009, de 28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Lo mismo ocurre respecto de la regulación que el Real Decreto-ley hace del libramiento de los recursos asignados, que es competencia de la Dirección General de Política Territorial (art. 15.3), incluidas la orden para librar la última remesa de fondos, previa información de los trabajos realizados debidamente justificada por los Ayuntamientos (arts. 16.5 y 21.5) y la orden para librar el importe cuando, tratándose de Ayuntamientos que no superen los doscientos habitantes, se haya autorizado la gestión directa de las obras por parte del propio Ayuntamiento (art.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recordar que, según nuestra doctrina, el pago de las ayudas es “un acto de ejecución que, conforme a los criterios generales expuestos, debe corresponder en principio a las Comunidades Autónomas” (entre otras muchas, SSTC 79/1992, de 28 de mayo, FJ 2, y 36/2012, de 15 de marzo, FJ 10). Por tanto, el Estado deberá poner a disposición de las Comunidades Autónomas los fondos necesarios para el pago de dichas ayudas y en este sentido han de declararse inconstitucionales los referidos artículos 14, 15.3, 16.5 y 21.5 del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todavía en el ámbito del control sobre la aplicación por los Ayuntamientos de los recursos del fondo que les han sido asignados debemos hacer referencia a las disposiciones adicionales séptima y octava. La primera prevé la apertura por las entidades locales de una cuenta corriente diferenciada para la gestión del fondo e indica que los criterios de aplicación de esta disposición adicional se establecerán por resolución del Secretario de Estado de Cooperación Territorial. Este precepto resulta contrario al orden constitucional de distribución de competencias ya que establece que la modificación de dicha cuenta sólo podrá realizarse por causas de fuerza mayor, debidamente acreditadas, previa autorización de la Dirección General de Cooperación Local. Ello supone atribuir a los órganos estatales unas funciones sobre el control financiero del fondo que debían corresponder a las Comunidades Autónomas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idénticas razones debemos declarar la inconstitucionalidad de la disposición adicional octava, pues, al disponer la aportación de información sobre el cumplimiento de las obligaciones tributarias de las entidades locales solicitantes por parte de la Agencia Estatal de Administración Tributaria y de la Tesorería General de la Seguridad Social a los órganos del Ministerio, excede del núcleo regulador que puede asumir el Estado y obvia los órganos de control de que disponen las Comunidades Autónomas (STC 89/2012,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todo lo dicho, el Real Decreto-ley incorpora una regulación muy detallada en una materia en la que el Estado tiene competencia simplemente para el establecimiento de las bases. Esta regulación no se refiere sólo a la gestión del fondo estatal para el empleo y la sostenibilidad local y al control de su uso por los Ayuntamientos, como hemos visto, sino que alcanza también a la resolución de las ayudas, que se hace recaer en el Secretario de Estado de Cooperación Territorial y a su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disposición impugnada no se limita a prever el establecimiento de las ayudas, las clases de estas ayudas, su cuantía máxima, el objeto o finalidad de las mismas, los requisitos de las entidades locales solicitantes y los criterios esenciales para la concesión, sino que además prevé que el Estado asuma las funciones ejecutivas y la gestión centralizada de las mismas, lo que no resulta acorde al orden constitucional de distribución de competencias en relación a la facultad de gasto del Estado en materia de subvenciones y que ha sido claramente delimitado por una consolidada jurisprudencia constitucional, cuyas líneas esenciales —fijadas en la STC 13/1992, de 6 de febrero— han sido recordadas por este Tribunal en su STC 89/2012, de 7 de mayo: la STC 13/1992 —afirma su fundamento jurídico 4— parte de “la premisa de que ‘ni la subvención es concepto que delimite competencias, ni la facultad de gasto constituye un título competencial autónomo e implícito, ajeno al sistema de distribución de competencias establecido en la Constitución y en los Estatutos de Autonomía. Por el contrario, el ejercicio de competencias estatales, anejo al gasto o a la subvención, sólo se justifica en los casos en que por razón de la materia se hayan reservado al Estado, en la Constitución o en los Estatutos de Autonomía, tales competencias’. Por ello, ‘la sola decisión de contribuir a la financiación de determinadas actividades no autoriza al Estado para invadir competencias que ratione materiae corresponden a las Comunidades Autónomas, de modo que tal decisión habrá de articularse respetando en todo caso las competencias autonómicas, lo que significa que la legitimidad constitucional del otorgamiento de subvenciones estatales, así como su régimen normativo y de gestión, está condicionada al dato de que el Estado posea competencias para ello en la materia de que se trate’ (STC 188/1989, de 16 de noviembre, FJ 3). Esto no significa que el Estado, en virtud de lo que en la STC 13/1992 se calificó como ‘señorío sobre su presupuesto, esencia misma de su poder financiero’, no pueda destinar sus propios recursos a cualquier fin que considere relevante; sin embargo, el respeto del orden constitucional de distribución de competencias impone que la forma en la que se asignen esos recursos y, en concreto, el modo de atribuir las competencias de gestión deba adaptarse en cada ámbito material al reparto de funciones consagrado en la Constitución y en los Estatutos de Autonomía (STC 109/1996, de 13 de junio, FJ 3; doctrina que hemos recordado, entre otras, en las SSTC 138/2009, de 15 de junio FJ 3; 200/2009, de 28 de septiembre, FJ 3; 159/2011, de 19 de octubre FJ 7; o 178/2011, de 8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Finalmente, para evitar posibles dudas acerca de cuáles son los aspectos de la resolución impugnada que han invadido la competencia autonómica, hemos de precisar que son inconstitucionales: el apartado segundo del artículo 1; el apartado 4 del artículo 2; el inciso “en la que se establezca el modelo para la presentación de solicitudes y las condiciones para su tramitación” del artículo 4; los apartados primero y segundo del artículo 5, los apartados primero y tercero del artículo 6, así como su apartado segundo, sin perjuicio de la aplicación de la legislación básica estatal; el artículo 7, el artículo 8; el apartado séptimo del artículo 10; los apartados primero y segundo del artículo 12; el artículo 13; el artículo 14, los apartados tercero y cuarto del artículo 15, los apartados segundo y quinto del artículo 16; el apartado tercero del artículo 19; el artículo 20; el apartado quinto del artículo 21; los incisos “la presentación de las solicitudes se realizará de acuerdo con lo previsto en los artículos 12 y 19” y “conforme a lo previsto en los artículos 12 y 19”, incluidos, respectivamente en los apartados primero y segundo de la disposición adicional segunda; las disposiciones adicionales cuarta, séptima, octava y décima, y las disposiciones finales segunda y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último, es imprescindible, antes de pronunciar el fallo, precisar el alcance concreto que debe atribuirse a la declaración de inconstitucionalidad del Real Decreto-ley 13/2009 contenida en el fundamento jurídico anterior. Su anulación podría suponer graves perjuicios y perturbaciones, también en Cataluña, a los intereses generales, afectando a situaciones jurídicas consolidadas, y particularmente a la política económica y financiera de los Ayuntamientos. Por otra parte, las subvenciones se refieren a un ejercicio económico ya cerrado y han agotado sus efectos. En consecuencia, nuestro pronunciamiento, que debe incluir la estimación parcial del recurso de inconstitucionalidad, ha de realizarse con respeto, en todo caso, de las ayudas que ya hayan sido concedidas.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inconstitucionales por vulnerar competencias de la Comunidad Autónoma recurrente los artículos 1.2, 2.4, 4, 5.1 y 2, 6. 1, 2 y 3, 7, 8, 10.7, 12.1 y 2, 13, 14, 15.3 y 4, 16.2 y 5, 19.3, 20, y 21.5; las disposiciones adicionales segunda, cuarta, séptima, octava y decima y las disposiciones finales segunda y tercera del Real Decreto-ley 13/2009, de 26 de octubre, por el que se crea el fondo estatal para el empleo y la sostenibilidad local, en los términos establecidos en el fundamento jurídico 16 y con los efectos que se indican en el fundamento jurídico 17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de inconstitucionalidad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julio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