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180</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octubre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4175-2012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4175-2012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Excmo. Sr. don Juan José González Rivas en el recurso de amparo núm. 4175-2012 y apartarle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6 de julio de 2012, el Procurador de los Tribunales don Eduardo Codes Feijoo, en nombre y representación de Promociones Jafit, S.L., y bajo la dirección de la Letrada doña Ana Ribó López, interpuso demanda de amparo contra Sentencia de la Sección Tercera de la Sala de lo Contencioso-Administrativo del Tribunal Supremo recaída en recurso de casación núm. 172-2011 contra la dictada por el Tribunal Superior de Justicia de Asturias en recurso contencioso-administrativo núm. 1406-2008.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de 26 de septiembre de 2012, el Magistrado Excmo. Sr. don Juan José González Rivas manifestó su voluntad de abstenerse en el presente recurso de amparo y todas sus incidencias, por entender que concurría la causa establecida en el artículo 219.11 de la Ley Orgánica del Poder Judicial, supletoria de la Ley Orgánica 2/1979, del Tribunal Constitucional (artículo 80), al haber intervenido en instancia anterior, toda vez que en su condición de Magistrado de la Sala de lo Contencioso-Administrativo del Tribunal Supremo, formó parte de la Sección Primera de la Sala Tercera del Tribunal Supremo, que dictó el Auto de 14 de Julio de 2011, que constituye el antecedente inmediato de la Sentencia recurrida.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Juan José González Rivas, Magistrado de este Tribunal, en virtud de lo previsto en los arts. 80 de la Ley Orgánica del Tribunal Constitucional y 221.4 de la Ley Orgánica del Poder Judicial (LOPJ), se estima justificada la causa de abstención formulada, puesto que el mencionado Magistrado, en atención a haber formado parte del órgano judicial que dictó la resolución impugnada en amparo, está incurso en la causa de abstención del párrafo 11 a)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Excmo. Sr. don Juan José González Rivas en el recurso de amparo núm. 4175-2012 y apartarle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octubre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