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17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5762-2002, interpuesto por el Presidente del Gobierno, representado por el Abogado del Estado, contra los arts. 12.4, inciso segundo, y 38.2 de la Ley 16/2002, de 28 de junio, de protección contra la contaminación acústica de Cataluña. Han comparecido y formulado alegaciones el Letrado del Parlamento de Cataluña y el Abogado de la Generalitat de Cataluña.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11 de octubre de 2002, el Abogado del Estado, en nombre del Presidente del Gobierno, presentó escrito de interposición de recurso de inconstitucionalidad contra los arts. 12.4, segundo inciso, y 38.2 de la Ley 16/2002, de 28 de junio, de protección contra la contaminación acústica de Cataluña. En el recurso se hace expresa invocación del art. 161.2 CE, en relación con el art. 30 de la Ley Orgánica del Tribunal Constitucional (LOTC), a fin de que se acuerde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recurso interpuesto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el Abogado del Estado advierte que la ley impugnada incide directamente en un ámbito que parecía suficientemente clarificado tanto por las normas básicas del Estado como por la jurisprudencia del Tribunal Constitucional, cual es aquel en el que confluyen las grandes obras públicas a cargo del Estado con competencia específica sobre su régimen, construcción y funcionamiento y las normas sobre preservación del medio ambiente. Considera que la norma además de reabrir la cuestión “a propósito de un tipo de obra de capitalísima importancia en las comunicaciones, ha prescindido del régimen declarado básico en el Real Decreto Legislativo 1320/1986, de 28 de junio, modificado por el 6/2001, de 8 de mayo. Normativa básica estatal que trata de cohonestar el desarrollo económico con la protección del medio ambiente (STC 64/1982 y 107/2000)”. A juicio del representante del Gobierno, esta conjugación de intereses tiende a evitar que el ente promotor de obras o actividades con previsibles consecuencias sobre el medio ambiente prescinda de este último. Pero también se trata de impedir que una perspectiva excesivamente centrada en el medio ambiente dé lugar a eventuales excesos que hagan imposible la satisfacción de otros intereses públicos confiados al Estado. Así, la valoración del medio ambiente es una exigencia a la que deben atender todos los poderes públicos pero lo que no puede hacerse es transformar esa evaluación preventiva y coordinada por medidas unilaterales que dejan vacías de contenido las competencias estatales. De esta forma se vulnera una doble competencia estatal: la propia legislación básica sobre medio ambiente (art. 149.1.23 CE), ya que entiende que una de las bases estatales reconocidas en la materia se concreta en los mecanismos de coordinación establecidos para la evaluación de los proyectos y toma de decisiones; y las competencias sobre determinadas vías y medios de comunicación reservadas al Estado (arts. 149.1.20 y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ya en el examen de los preceptos objeto de impugnación, indica que el art. 12.4, segundo inciso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construcción de nuevos aeródromos o helipuertos, ampliación de los actuales o aumento significativo del tráfico, de acuerdo con la declaración de impacto ambiental, la sociedad que explota la instalación debe asumir el acondicionamiento de los edificios afectados dentro de la nueva zona de ruido.”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con la advertencia sobre la falta de claridad de la redacción del precepto, de donde deriva la posibilidad de realizar una interpretación del mismo conforme con la Constitución, en el sentido de que el acondicionamiento de las edificaciones sería posible en el caso de que estuviera previsto en la declaración de impacto. En ese caso el Abogado del Estado reconoce que la prescripción no ofrecería mayores dificultades. Pese a ello plantea que el precepto puede ser también entendido refiriendo la frase “de acuerdo con la declaración de impacto” a la que inmediatamente le precede sobre el “aumento significativo del tráfico”. Es decir, se trataría de que un aumento significativo del tráfico sobre los niveles contemplados en la declaración de impacto colocaría a los aeropuertos en situación idéntica a los de nueva planta o ampliación de los existentes. En tal caso, la declaración de impacto no tendría otra función que la de servir como punto de referencia para la medición de las oscilaciones en la intensidad de la circulación aérea. Interpretación que se entiende contraria a las competencias estatales pues la competencia estatal queda condicionada a las posibles oscilaciones en la intensidad de uso de un servicio público sobre la que el órgano gestor no puede influir, en cuanto no la puede limitar, de manera tal que la declaración de impacto no tendría una función propia en el sentido de facilitar una conjugación de los intereses públicos concurrentes y una previsión vinculada al instante en que se aborda el proyecto y determina las correspondientes decisiones presupuestarias, sino que quedaría sustituida absolutamente por las determinaciones autonómicas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Independientemente de lo anterior el Abogado del Estado argumenta que el precepto vulnera la competencia que el art. 149.1.18 CE reserva al Estado respecto al sistema de responsabilidad de las Administraciones públicas, pues no se limita a establecer medidas preventivas o correctoras de situaciones juzgadas desfavorables desde el punto de vista medioambiental sino que articula una compensación por un daño implícitamente reconocido, identifica al responsable y determina una medida de reparación en especie, estatuyendo así una forma de responsabilidad legal. Se pregunta al respecto qué razón hay para imputar al titular del aeropuerto la causación del daño. En cualquier caso entiende que es al Estado al que compete establecer ex art. 149.1.18 CE un sistema de responsabilidad común para todas las Administraciones públicas, como así se ha reconocido en la STC 71/1982, de 30 de noviembre, FJ 19, en materia de responsabilidad civil, y en la STC 170/1989, de 19 de octubre, que establece que toda limitación lesiva de bienes o derechos indemnizables ha de venir regulada por la ley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según el Abogado del Estado, el precepto impugnado lesiona competencias estatales relativas al “medioambiente” (art. 149.1.23 CE), concretadas en lo dispuesto en el Real Decreto Legislativo 1302/1986, modificado por la Ley 6/2001, pues no se respetan los sistemas de articulación previstos. También se infringe, a su juicio, el art. 149.1.20 CE que atribuye al Estado la competencia exclusiva sobre “aeropuertos de interés general”, y, finalmente, se vulnera el art. 149.1.18 CE que remite al Estado la competencia sobre el sistema de responsabilidad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art. 38.2, lo impugnado es el inciso segundo de este precepto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sobrepasen los valores de atención establecidos en la presente Ley, la Administración titular de la infraestructura debe elaborar, dando audiencia a las Administraciones afectadas por el trazado, su plan de medidas para minimizar el impacto acústico que tenga en cuenta los medios para financiarlo y debe someterlo a la aprobación del Departamento de Medio Ambiente. Este Plan debe establecer un plazo plausible para la consecución de los valores de inmisión.”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en relación con las medidas de minimización del impacto acústico, el precepto impugnado se refiere a toda clase de infraestructuras “de una manera indiferenciada”, sin hacer distinción respecto de las que, por su propia dimensión, son competencia del Estado. Tampoco distingue entre obras de nueva planta (art. 12.1 y 2 de la Ley 16/2002), esto es, aquellas cuya construcción se aborde tras la entrada en vigor de la Ley, y las ya existentes (art. 12.3 de la citada Ley). La norma impone como vinculantes los límites de inmisión de los anexos pero con una determinación flexibilizadora en su apartado 2 que no impediría la preservación de otros bienes o intereses públicos cuyo reconocimiento y protección quedan confiados al Estado. El art. 12 obliga a la administración titular de la infraestructura a elaborar un plan de medidas para minimizar el impacto acústico pero con un margen suficiente de flexibilidad para no estimar comprometidas las competencias estatales. Sin embargo, el art. 38, al que el art. 12 se remite, establece una fórmula de aprobación inexcusable del Departamento de Medio Ambiente que impone, además, un plazo para la consecución de los valores de inmisión. Ello supone la contradicción con el sistema de evaluación de impacto ambiental diseñado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la “revisión retroactiva de las condiciones de una obra que de manera desenfadada puedan imponer a las Comunidades Autónomas después de aprobada e incluso construida una obra, atentan contra las exigencias más evidentes de seguridad jurídica, condicionando de una manera unilateral y absoluta unas competencias estatales”. Estima que no resulta explicable que para las obras ya aprobadas y construidas se imponga la prevalencia absoluta de condiciones medioambientales imprevistas, cuando en una obra de nueva planta es admisible que, tras la ponderación de los intereses concurrentes pueda prevalecer el interés en la construcción de determinadas infraestructuras sobre los condicionamientos medioambientales. Entiende, en definitiva, que “la exigencia de que la Generalitat apruebe un plan nuevo, condicionante en términos absolutos de la continuidad de vías y medios de comunicación, resulta contrario a la normativa básica estatal sobre medio ambiente”, así como a las competencias estatales previstas en los arts. 149.1.20 y 149.1.21 CE. Y alega, al respecto, que la propia jurisprudencia constitucional ha rechazado la exigencia por la legislación autonómica de informes vinculantes sobre las actuaciones estatales que se realicen en el territorio de la Comunidad Autónoma, con cita de la SSTC 38/2000, de 14 de febrero, y 166/2000, de 15 de junio, FFJJ 3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Abogado del Estado entiende que la atribución a la Comunidad Autónoma de la facultad de aprobación final del reseñado plan de medidas quiebra la articulación existente entre las competencias estatales y autonómicas implicadas, así como la necesaria coordinación que ha de regir las relaciones entre las diversas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noviembre de 2002 la Sección Segunda acordó admitir a trámite el recurso de inconstitucionalidad y dar traslado de la demanda y documentos presentados, conforme establece el art. 34 LOTC, al Congreso de los Diputados y al Senado, así como al Parlamento y al Gobierno de la Generalitat de Cataluña, por conducto de sus Presidentes, al objeto de que en el plazo de quince días pudieran personarse en el proceso y formular las alegaciones que estimen convenientes. Asimismo, acordó tener por invocado el art. 161.2 CE, lo que, conforme dispone el art. 30 LOTC, produce la suspensión de la vigencia y aplicación de los preceptos impugnados desde la fecha de interposición del recurso para las partes del proceso, y desde el día en que aparezca publicada en el “Boletín Oficial del Estado” para los terceros. Por último, también se ordenó publicar la incoación del recurso y de la suspensión acordada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28 de noviembre de 2002, el Presidente del Senado comunicó el acuerdo de la Mesa de la Cámara en el sentido de dar por personada a dicha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 de diciembre de 2002, se registra en este Tribunal un escrito de la Presidenta del Congreso de los Diputados que comunica el acuerdo de la Mesa de la Cámara de no personarse en el procedimiento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5 de diciembre de 2002, el Abogado de la Generalitat de Cataluña se personó en el proceso, solicitando una prórroga del plazo inicialmente concedido para contestar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mediante providencia de 10 de diciembre de 2002, acordó incorporar a las actuaciones el escrito presentado por el Letrado de la Generalitat de Cataluña y prorrogar en ocho días el plazo concedido para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9 de diciembre de 2002, se personó el Letrado del Parlamento de Cataluña, en nombre y representación del mismo, interesando la desestimación del recurso interpuesto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alegato con una serie de consideraciones generales sobre el contenido del recurso indicando que las normas objeto de impugnación no sólo pueden sino que deben ser entendidas de una manera que las sitúe perfectamente dentro del orden constitucional. A su juicio se muestra necesario realizar una interpretación sistemática en el marco de la legislación estatal y autonómica y en los criterios seguidos por la propia jurisprudencia constitucional. Señala que la Ley 16/2002 constituye una respuesta necesaria al fenómeno del ruido, articulando diversas formas de intervención para conseguir minimizar el impacto acústico con una clara finalidad de protección medioambiental. Argumenta que la norma no está regulando, limitando o interviniendo en el espacio físico de titularidad estatal ni sobre la actividad que en él se desarrolla, “sino que pretende limitar unos efectos que se producen más allá de ese espacio como consecuencia de dicha actividad”, sin que se produzca interferencia ni control sobre el ejercicio de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segundo inciso del art. 12.4, el Letrado del Parlamento catalán entiende que la frase “de acuerdo con la declaración de impacto ambiental” no puede considerarse sólo como una matización o especificación de una sola de las circunstancias que da lugar a la aplicación de la obligación establecida, es decir, el “aumento significativo del tráfico”, como interpreta el Abogado del Estado, sino que modula o condiciona a los tres supuestos que darían lugar al surgimiento de la mencionada obligación. Interpretación que resulta lógica porque viene a coincidir, con algún matiz, con los tres casos que justifican el procedimiento de evaluación del impacto ambiental que culmina en la declaración correspondiente, de acuerdo con lo establecido en la legislación estatal constituida por el Real Decreto Legislativo 1302/1986, de 28 de junio, y la Ley 6/2001, de 8 de mayo. Es por ello que entiende que “el estudio de impacto ambiental ya debe considerar el posible desarrollo del tráfico aéreo, y aumento de la incidencia ambiental, hasta donde sea previsible, y entonces incluirá también las medidas para minimizar esta incidencia. O bien no ha podido preverlas, y, ante un aumento significativo del tráfico aéreo, con incidencia ambiental, puede procederse a un nuevo estudio, y consiguiente declaración de impacto ambiental, de acuerdo con la legislación estatal, básica, en la materia. En cualquier caso, si se pasa a través del procedimiento de evaluación de impacto ambiental, se debe considerar entre otros efectos los de orden acústico, y proponer medidas para compensarlos o eliminarlos”.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considera que el art. 12.4, segundo inciso, por su referencia a la declaración de impacto ambiental, “no se aparta ni un ápice de la legislación básica, en este aspecto que se está examinando, ni la contradice, por lo que no invade la competencia estatal prevista en el art. 149.1.23 CE, ni, en consecuencia, llega a afectar a la competencia reservada por el art. 149.1.20 CE”. Al contrario, estima que “la referencia a la conformidad con la declaración de impacto ambiental deviene clave, y en torno a ella debe girar la adecuada comprensión de norma recurrida, porque sólo esta declaración puede determinar si se produce alguna incidencia, que deba ser corregida, eliminada o compensada, y los medios para llevar a cabo esta corrección”.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estima que se haya producido vulneración en relación con el segundo de los motivos de inconstitucionalidad esgrimidos respecto del citado artículo, pues, a su juicio, “ni la norma enjuiciada establece una modalidad de responsabilidad civil ni general (como era el caso de la jurisprudencia citada en el recurso) ni de la Administración, ni toda la legislación en esta particular materia debe ser establecida por el Estado (de acuerdo con el art. 10.2 del Estatuto de Autonomía de Cataluña)”. Se trata de una norma que puede circunscribirse en un género habitual de las disposiciones de protección ambiental (“deberes normativos”), como son aquellas tanto estatales como autonómicas que imponen deberes para evitar daños o la degradación del medio ambiente. Para el representante del Parlamento “lo que pretende el artículo en el que se incluye el apartado sometido a enjuiciamiento es que se considere dentro de las posibilidades de corrección de los efectos negativos de la obra y servicio a ejecutar, el acondicionamiento de los edificios afectados por la contaminación acústica como una medida correctora, determinando que el deber de adoptar la medida correctora, si procede (de acuerdo con la declaración de impacto ambiental, si existe), corresponde al ente gestor del servicio, que debe asumir, en consecuencia, el coste derivado. En ningún caso puede reputarse como un supuesto o una forma de responsabilidad civil —aunque conlleve un sacrificio económico— el deber de adopción de medidas correctoras de los efectos, inmisiones acústicas, perjudiciales para el medio ambiente, cuando estos efectos, ‘de acuerdo con la declaración de impacto ambiental’ (que debe prever dichas medidas correctoras para que procedan), requieren dichas medidas para posibilitar la coexistencia de la instalación y las edificaciones cercanas”. Y advierte que “el precepto impugnado no designa, obviamente, al actual ente gestor de las instalaciones aeroportuarias del Estado (AENA) puesto que la determinación de quien sea éste pertenece a la esfera competencial estatal”. Por último señala que el precepto tampoco interfiere sobre el ejercicio de la competencia estatal basada en el art. 149.1.20 CE, “puesto que se refiere a la realización de unas actuaciones exteriores al perímetro del espacio aeroportuario, que ni dificultan ni perjudican a la gestión del aeropuerto ni a la adopción de decisiones por el Estado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art. 38.2 estima que “tan solo impone la obligación de elaborar un plan cuya ejecución sólo puede corresponder a la Administración titular, así como la supervisión del cumplimiento del mismo, dentro del plazo que aquella determine, si es plausible, y sin tan siquiera imponer un plazo para la elaboración de dicho plan” ni tampoco que el mismo pueda ser modificado ni sustituido por el elaborado por el órgano autonómico. En cuanto a las infraestructuras a las que sería de aplicación, considera que “está claro que se refiere a las que fueron construidas sin declaración de impacto ambiental por no ser exigible en su momento, puesto que a las futuras, no incluidas en la norma, les será de aplicación la legislación básica, de constitucionalidad ya declarada”. Para el Letrado del Parlamento, no parece irrazonable que ese plan deba ser objeto de aprobación, íntegramente y sin posibilidad de modificación, para asegurarse de su redacción y constancia, dada la falta de poder de supervisión y de medidas coactivas en caso de que no sea elaborado. Por otra parte, “aunque se utilice el término ‘plan’ para referirse al conjunto de medidas previstas para minimizar el impacto acústico, cabe considerarlo como una propuesta de actuaciones programadas para su ejecución en un plazo para el que no se exige otra condición, o cualidad más bien, de que sea ‘plausible’, cualidad que la Comunidad Autónoma no puede desconocer arbitrariamente, ni imponer su propia visión, pues para que sea realmente ‘plausible’ es necesario contar con la voluntad de la Administración que lo ha considerado teniendo en cuenta sus disponibilidades presupuestarias. Y no cabe confundir la aprobación del plan como una autorización independiente, puesto que su falta ni siquiera impide la adopción de las medidas correctoras, ya que la Generalitat de Cataluña no dispone de ningún poder para obstaculizarlas, si la Administración del Estado pretende ejecutarlas, ni se le atribuye mediante esta ley una potestad específica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otrosí, el Letrado del Parlamento de Cataluña solicita el levantamiento anticipado de la suspensión que pesa sobre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 la Generalitat de Cataluña, en su escrito de alegaciones, que tuvo entrada en el Registro General del Tribunal Constitucional el 18 de diciembre de 2002, interesa la desestimación del recurso de inconstitucionalidad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 la Generalitat comienza su escrito de alegaciones poniendo de manifiesto la vaguedad de las lesiones competenciales imputadas y la escasa concreción de la argumentación en las que pretende fundarse. Así, pese a admitir que en el entendimiento de los preceptos impugnados caben distintas posibilidades, no se concluye en su interpretación de conformidad con la Constitución y la legislación básica estatal, cuando, a su juicio, la lectura de ambos preceptos pone de manifiesto su perfecto encaje en el orden competencial y el carácter puramente cautelar del recurso. Entiende que los recursos no pueden tener como función la de prevenir posibles interpretaciones contrarias a la Constitución por parte de quienes están llamados a aplicar las disposiciones delimitadoras de competencias (STC 13/1988, FJ 4), sino la de eliminar transgresiones concretas y efectivas de los respectivos ámbitos competenciales que, a su juicio, en este caso no se producen. Alude a que en el recurso no se discute la competencia autonómica en materia de medio ambiente que habilita la potestad de aprobar una ley de medidas para la protección contra la contaminación acústica, en cuanto que, además, sirve para dar cumplimiento a los mandatos del art. 45 CE. En ese sentido, el Abogado de la Generalitat indica que la norma autonómica ha fijado unos niveles de protección medioambiental superiores a los exigibles desde el ordenamiento básico estatal de medio ambiente, pero reconociendo, al mismo tiempo, la necesaria articulación de esas previsiones con las competencias estatales, para que su aplicación pueda resultar compatible con el pleno ejercicio que al Estado corresponde de sus propias competencias, especialmente en lo que atañe a la construcción y gestión de determinadas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segundo inciso del art. 12.4 de la Ley 16/2002, de 28 de junio, el Abogado de la Generalitat considera que puede y ha de ser interpretado de conformidad con la Constitución y el sistema de distribución de competencias constitucional y estatutariamente establecido, y defiende que no invade ni las competencias reservadas al Estado en materias de aeropuertos de interés general (149.1.20 CE), ni acerca de la legislación básica de protección del medio ambiente (art. 149.1.23 CE), ni sobre el sistema de responsabilidad de las Administraciones públicas (art. 149.1.18 CE), pues a tales conclusiones sólo se podría llegar si se hiciera caso omiso al expreso reenvío que en el mismo se contiene a la declaración de impacto ambiental. Afirma, en definitiva, que “el sentido del precepto no es otro que el de disponer, en aquellos casos en que se construyan nuevos aeródromos o helipuertos, se amplíen los actuales o se produzca un aumento significativo del tráfico, que la sociedad que explota la instalación debe asumir el acondicionamiento de los edificios afectados dentro de la nueva zona de ruido, de acuerdo y en los términos que determine la declaración de impacto ambiental”. Es decir, dar “cobertura legal específica al deber de realizar las reformas de insonorización de edificios previstas o que se puedan prever en las declaraciones de impacto ambiental de ese tipo de infraestructuras”, por lo que en nada se altera la legislación básica estatal relativa a la declaración de impacto ambiental, contenida actualmente en el Real Decreto Legislativo 1302/1986, de 28 de junio, modificado por la Ley 6/2001, de 8 de mayo. En definitiva, para la representación procesal de la Generalitat, “la remisión que el art. 12.4 hace a la declaración de impacto ambiental no constituye una modificación de la legislación estatal reguladora de ese instrumento sino, precisamente, el reconocimiento del valor concluyente que la declaración tendrá en la determinación de las concretas medidas que será preciso adoptar en cada caso frente a la contaminación generada”.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parte final del inciso impugnado, donde se determina que el acondicionamiento de los edificios afectados dentro de la zona de ruido debe ser asumido por la sociedad que explota la instalación, el representante de la Generalitat entiende que, “además de reflejar una realidad y una práctica preexistentes, tiene una lógica correspondencia con el principio establecido en el art. 174.2 del Tratado constitutivo de la Comunidad Europea, donde se determina que la política de la Comunidad en el ámbito del medio ambiente se basará, entre otros, en el principio de quien contamina paga”, principio rector de toda la política medioambiental comunitaria. En cualquier caso, entiende que “el establecimiento de un deber de asumir la ejecución de las medidas correctoras que resulten definidas en la correspondiente declaración de impacto ambiental, en absoluto supone una invasión de la competencia que el art. 149.1.18 Constitución Española reserva al Estado en orden al sistema de responsabilidad de todas Administraciones Públicas, sino que es la consecuencia necesaria del ejercicio por la Generalitat de Cataluña de la competencia asumida en materia de medio ambiente”. Considera que “[s]i en ejercicio de esa competencia la Generalitat puede establecer medidas de preservación del medio ambiente más protectoras que los mínimos exigidos por la legislación básica estatal, necesariamente ha de poder determinar también el sujeto obligado al cumplimiento de esas medidas, y eso es exactamente lo dispuesto en el precepto en cuestión”, lo que no sería más que una pura consecuencia también de la legislación estatal que exige al titular o promotor del proyecto la previsión de las medidas a adoptar para reducir, eliminar o compensar los efectos ambientales significativos.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recuerda que, en relación al sistema de responsabilidad de las Administraciones públicas al que se refiere el art. 149.1.18 CE, el Tribunal Constitucional tiene establecido una doctrina en la que admite expresamente la posibilidad que el ejercicio de competencias autonómicas pueda comportar la emergencia de deberes indemnizatorios no previstos en la legislación del Estado, tal como ha establecido la STC 61/1997 (FJ 33) y, en idéntico sentido, la STC 164/2001 (FJ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el art. 38.2, el Abogado de la Generalitat entiende que debe ser interpretado en el ámbito de la intervención medioambiental que en cada caso corresponda a la Generalitat de Cataluña. Para el citado Letrado “el art. 38.2, en relación al 12.3, imponen de forma genérica a todas las Administraciones públicas titulares de infraestructuras en las que se sobrepasen los valores de atención establecidos de elaborar un plan de medidas para minimizar el impacto acústico”. Y argumenta que “en muchos casos, la Administración titular de la infraestructura será la propia Generalitat de Cataluña, y que, “[a]demás, el precepto en ningún momento dice que la aprobación por el Departamento de Medio Ambiente de la Generalitat constituya la aprobación ‘final’, ni tampoco puede hacerse un entendimiento de esas disposiciones descontextualizada de los demás preceptos de la propia Ley ni del conjunto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que “la interpretación sistemática de ese precepto en relación a los demás preceptos de la Ley ya orienta en un sentido lógico su exégesis, de forma que si para las obras e infraestructuras de nueva planta se admite un criterio flexible en el que se prevé la ponderación de los demás intereses en presencia y la debida articulación con las otras competencias concurrentes, que en muchos casos serán de titularidad estatal, resultaría totalmente absurdo pensar que el legislador catalán ha querido ser mucho más restrictivo e inflexible con respecto a las infraestructuras existentes a la entrada en vigor de la Ley, cuando resulta palmario que en buena parte son también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representante de la Generalitat, el art. 38.2 en ningún momento excluye el ejercicio por el Estado de las competencias de las que es titular en relación a las infraestructuras de su titularidad ubicadas en Cataluña, sino que tan solo determina el órgano ambiental competente en el ámbito de la Administración de la Generalitat para proceder a la aprobación de los planes de medidas para minimizar su impacto acústico, aprobación que se insertará en el procedimiento, debiendo articularse con las posteriores actuaciones que al Estado puedan corresponder en ejercicio de sus propias competencias. Abunda, a su juicio, en ese mismo sentido, el hecho que la Ley no fije de forma terminante un plazo preclusivo para la implementación de las medidas previstas en el Plan. Entiende que “[e]l silencio de la Ley catalana en ese punto, no articulando el procedimiento que deberá seguir el Estado para ejercer sus competencias sobre las infraestructuras de titularidad estatal, no puede ser entendido como una invasión de las competencias estatales sino todo lo contrario, puesto que es al Estado a quien corresponde fijar los procedimientos a través de los que sus propios órganos han de ejercer las competencias que les corresponden en la gestión de las infraestructuras de las que es titular”. Al respecto advierte como en la STC 204/2002, de 31 de octubre, “el silencio de la ley estatal respecto de la necesaria participación de las Comunidades Autónomas en las funciones de delimitación de la zona de servicio de los aeropuertos y elaboración de su plan director no ha impedido su interpretación conforme con la Constitución y con las competencias asumidas por la Generalitat de Cataluña en materia de ordenación del territorio y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por tanto, imputar a ese precepto la vulneración de las competencias reservadas al Estado por los apartados 20, 21 y 23 del art. 149.1 CE que se invocan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mediante otrosí, solicita el levantamiento anticipado de la suspensión que pesa sobre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enero de 2003, la Sección Segunda acordó incorporar a las actuaciones los escritos de alegaciones formuladas por las representaciones procesales del Parlamento y del Gobierno de la Generalitat de Cataluña, y oír al Abogado del Estado para que, en el plazo de cinco días, exponga lo que considere conveniente acerca de la petición de los antes mencionados acerca del levantamiento inmediato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presentado el 23 de enero de 2003, el Abogado del Estado considera que no procede el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del Tribunal Constitucional, por ATC 79/2003, de 6 de marzo, acordó levantar la suspensión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enero de 2013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frente los arts. 12.4, inciso segundo, y 38.2 de la Ley 16/2002, de 28 de junio, de protección contra la contaminación acústica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impugna los citados artículos por considerar que no respetan el orden constitucional de distribución de competencias en materia de medio ambiente que resulta del art. 149.1.23 CE y, por conexión, también, las competencias reservadas al Estado en los arts. 149.1.20 y 149.1.21 CE sobre determinadas infraestructuras de comunicación y transportes, según la interpretación que de dichos títulos competenciales se ha formulado por este Tribunal. A las quiebras del reparto competencial que se acaban de mencionar, el recurrente añade, al argumentar su impugnación del art. 12.4, inciso segundo, una infracción del art. 149.1.18 CE, en cuanto que la reserva competencial a favor del Estado para el establecimiento del sistema de responsabilidad de las Administraciones públicas que el citado precepto constitucional contiene se habría visto alterada por el inciso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representaciones procesales de las instituciones autonómicas comparecidas se oponen al anterior planteamiento. Ambas coinciden en defender que los preceptos recurridos se dictan en ejercicio de competencias que corresponden a la Generalitat y que cabe hacer una interpretación conforme de los mismos en el sentido expuesto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con el análisis sobre la constitucionalidad de los preceptos impugnados hemos de proceder al examen de algunos aspectos que conviene precisar. Así, en primer lugar, procede advertir que la Ley Orgánica 6/2006, de 19 de julio, de reforma del Estatuto de Autonomía de Cataluña, (en adelante, EAC) ha entrado en vigor con posterioridad a la admisión a trámite de este recurso de inconstitucionalidad, por lo que, de acuerdo con nuestra doctrina [por todas, STC 134/2011, de 20 de julio, FJ 2 d)], las cuestiones que se controvierten se decidirán teniendo en cuenta las prescripciones del nuevo Estatuto de Autonomía de Cataluña que puedan ser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aunque la Ley 16/2002, de 28 de junio, de protección contra la contaminación acústica de Cataluña no ha sido objeto de modificación, debemos considerar la incidencia de las modificaciones de otras normas con relevancia para este proceso constitucional que puedan haber tenido lugar durante su pendencia. Eso es lo que ha ocurrido con el Real Decreto Legislativo 1302/1986, de 28 de junio, de evaluación de impacto ambiental, parámetro interpretativo invocado por el Abogado del Estado al momento del planteamiento del recurso de inconstitucionalidad, pues ha sido derogado por el Real Decreto Legislativo 1/2008, de 11 de enero, por el que se aprueba el texto refundido de la Ley de evaluación de impacto ambiental. Pues bien, será esta legislación vigente la que se tendrá en cuenta, cuando proceda, para resolver las cuestiones planteadas en el presente recurso [en el mismo sentido, STC 8/2012, de 18 de enero,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Teniendo presente lo anterior, procederemos ya al examen del primero de los preceptos impugnados, el art. 12.4, segundo inciso, de la Ley 16/2002,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construcción de nuevos aeródromos o helipuertos, ampliación de los actuales o aumento significativo del tráfico, de acuerdo con la declaración de impacto ambiental, la sociedad que explota la instalación debe asumir el acondicionamiento de los edificios afectados dentro de la nueva zona de ruido.”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 su tenor literal, el artículo que ahora se impugna ante este Tribunal, aunque forma parte de una regulación con evidente finalidad medioambiental, tiene como objeto material los “aeródromos o helipuertos”, materia en la que al Estado corresponden las competencias sobre los “aeropuertos de interés general”, conforme establece el art. 149.1.20 CE (SSTC 68/1984, de 11 de junio; y 204/2002, de 31 de octubre). Por su parte, según el art. 140.1 EAC corresponde a la Generalitat “la competencia exclusiva sobre puertos, aeropuertos, helipuertos y demás infraestructuras de transporte en el territorio de Cataluña que no tengan la calificación legal de interés general”, competencia que debe entenderse asumida en los términos dispuestos en la STC 31/2010, de 28 de junio, FJ 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el inciso impugnado no haga mención a la naturaleza de los aeródromos o helipuertos a los que se está refiriendo, ninguna duda puede caber de que, tal como coinciden todas las partes comparecidas, la previsión ahora cuestionada es de aplicación también a los aeropuertos de competencia estatal, como se desprende, además, del art. 3 en relación con el anexo 2 de la Ley 16/2002, que no introducen salvedad alguna respecto a los aeropuertos de competencia estatal existentes en la Comunidad Autónoma. De hecho, conforme al planteamiento procesal del Abogado del Estado, la vulneración competencial que se predica en primer lugar lo es exclusivamente de las competencias estatales en relación con este tipo de instalaciones, así como respecto a la legislación estatal en materia de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problema al que debe responderse es la manera de compaginar ambas competencias estatales con las autonómicas en materia de protección contra la contaminación acústica reconocidas ahora en el art. 144 1 h) EAC, que atribuye a la Comunidad Autónoma la “competencia compartida en materia de medio ambiente y la competencia para el establecimiento de normas adicionales de protección”. Esta competencia incluye, entre otras facultades, “el establecimiento de otros instrumentos de control de la contaminación con independencia de la administración competente para autorizar la obra, la instalación o la actividad que la produzca”.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esta cuestión debemos partir de nuestra doctrina en relación con la evaluación de impacto ambiental. Como recuerda la STC 149/2012, de 5 de julio, FJ 3, citando decisiones anteriores de este Tribunal: “Ciertamente, de acuerdo con la doctrina de este Tribunal, establecida en la STC 13/1998, de 22 de enero y reiterada en otras posteriores (SSTC 101/2006, de 30 de marzo; 1/2012, de 13 de enero; y 34/2012, de 15 de marzo), es conforme con el orden constitucional de competencias que la normativa confíe la evaluación de impacto ambiental a la propia Administración estatal que realiza o autoriza el proyecto de una obra, instalación o actividad que se encuentra sujeta a su competencia pues, en tales casos, ‘la Administración estatal ejerce sus propias competencias sustantivas sobre la obra, la instalación o la actividad proyectada, aun cuando preceptivamente deba considerar su impacto ambiental’ (STC 13/1998, FJ 8). Así lo pone de manifiesto el ‘que la declaración de impacto ambiental determine ‘la conveniencia o no de realizar el proyecto’ y que, en caso afirmativo, fije las condiciones en que se debe realizar, estando el contenido de la declaración ‘llamado a integrarse en la autorización que concederá el órgano titular de la competencia sustantiva sobre el proyecto’ (STC 13/1998, FJ 7). En definitiva, el Tribunal ha considerado que la evaluación de impacto ambiental es una técnica transversal que condiciona la actuación estatal ‘que se materializa físicamente, produciendo las consiguientes repercusiones en el territorio y en el medio ambiente de una o varias Comunidades Autónomas’ y que no puede caracterizarse como ‘ejecución o gestión en materia de medio ambiente’ porque su finalidad es que todas las Administraciones públicas ‘valoren el medio ambiente cuando ejercen sus competencias sobre cualquiera de las obras, instalaciones u otras actividades de su competencia’; obras, instalaciones y actividades que forman parte de materias que están ‘sometidas por la Constitución y los Estatutos de Autonomía a reglas específicas de reparto de competencias, que son títulos que por su naturaleza y finalidad atrae a la de medio ambiente, cuyo ‘carácter complejo y multidisciplinario afecta a los más variados sectores del ordenamiento’ (STC 13/1998,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acuerdo con nuestra reiterada doctrina, resulta claro que corresponde al Estado la competencia de evaluación de impacto ambiental respecto a los proyectos que deban ser autorizados o aprobados por la Administración General del Estado, entre los que se encuentran los relativos a los aeropuertos de interés general, tal y como, por lo demás se recoge ahora en el art. 4 y concordantes del Real Decreto Legislativo 1/2008, de 11 de enero, por el que se aprueba el texto refundido de la Ley de evaluación de impacto ambiental de proyectos.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 efectos de completar el canon de enjuiciamiento de este precepto, debemos tener presente también que “el juicio de constitucionalidad no lo es de técnica legislativa” (STC 120/2012, de 4 de junio, FJ 3 y las allí citadas) así como que, “es doctrina reiterada de este Tribunal Constitucional que, en un proceso abstracto como resulta ser el recurso de inconstitucionalidad, es necesario apurar todas las posibilidades de interpretar los preceptos de conformidad con la Constitución y declarar tan sólo la derogación de aquellos cuya incompatibilidad con ella resulte indudable por ser imposible llevar a cabo dicha interpretación” (STC 101/2008, de 24 de julio, FJ 9 y doctrina allí citada). Ciertamente, “la admisibilidad de la interpretación conforme requiere que la interpretación compatible con la Constitución sea efectivamente deducible de la disposición impugnada, sin que corresponda a este Tribunal la reconstrucción de una norma contra su sentido evidente y, por ende, la creación de una norma nueva para concluir que esa reconstrucción es la norma constitucional, con la consiguiente asunción por el Tribunal Constitucional de una función de legislador positivo que institucionalmente no le corresponde” (por todas SSTC 30/2011, de 16 de marzo, FJ 11; y 32/2011, de 17 de marzo de 2011,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caso, como se apreciará, dicha operación interpretativa, que encuentra su anclaje en el principio de conservación de la norma atendiendo a la presunción de constitucionalidad de la que goza por resultar emanada de un legislador democrático, resulta posible, pues cabe realizar, sin forzamiento textual que lo impida, una interpretación del mismo que permite cohonestar las competencias estatales y autonómicas en presencia y ser, en consecuencia, ajustada al orden constitucional y estatutario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el inciso segundo del art. 12.4 no vulnera las competencias del Estado del art. 149.1.20 CE, pues, conforme a su propio tenor, la obligación de la sociedad que explote la instalación de asumir el acondicionamiento de los edificios afectados dentro de la nueva zona de ruido derivada de la construcción o ampliación de instalaciones aeroportuarias o aumento significativo del tráfico, en todo caso, se impone “de acuerdo con la declaración de impacto ambiental”. Es a dicha declaración o a cualquier otro instrumento de regulación ambiental estatal, entonces, al que corresponde, en todo caso, fijar las condiciones que deban establecerse para la adecuada protección del medio ambiente, de modo que, si en dicha declaración no figura tal previsión, del artículo impugnado no derivaría ninguna obligación para la sociedad explotadora ni tampoco, por la remisión a una decisión que ha de ser adoptada por un órgano estatal, vulneración de las competencias estatales. Lo contrario significaría tanto como admitir que las Comunidades Autónomas pueden legislar sobre las obras públicas de interés general, en particular en relación con las infraestructuras del transporte y las comunicaciones, algo que excluye nuestra doctrina (por todas, STC 31/2010, de 28 de junio, FJ 85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el inciso citado, en cuanto que remite a la declaración de impacto ambiental, no permite que eventuales medidas adicionales se pudieran superponer a la citada declaración de impacto ambiental y a la propia autorización del proyecto, estableciendo nuevas obligaciones de protección del medio ambiente adicionales respecto a las ya fijadas por el competente para la aprobación de la evaluación de impacto ambiental del proyecto de que se trate. Por el contrario, tal como han sugerido los Letrados de la Generalitat y del Parlamento de Cataluña en sus alegaciones y se desprende del tenor literal de la norma impugnada, el acondicionamiento de los edificios afectados dentro de la nueva zona de ruido, a la que alude el inciso impugnado, se producirá de conformidad con la correspondiente evaluación de impacto y, en su caso, en los términos y condiciones en que dicha declaración sea aprobada por el órgano ambiental competente, que, en el caso de proyectos de competencia del Estado, será, de acuerdo con nuestra consolidada doctrina, estatal. Es por ello que no puede acogerse el motivo de inconstitucionalidad alegado por el Abogado del Estado, que residencia la vulneración competencial en el concreto supuesto de que un aumento significativo del tráfico de un aeropuerto hiciera surgir la obligación de acondicionamiento de los edificios afectados, pues ya hemos razonado que, conforme a los propios términos del precepto, ello solamente es posible cuando la declaración de impacto así lo prevea.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ya expuestas nos conducen también a desestimar el segundo de los motivos alegados por el Abogado del Estado, relacionado con la vulneración de las competencias estatales en relación con el sistema de responsabilidad de las Administraciones públicas, pues, en cuanto que las eventuales medidas a adoptar han de ser las previstas en la evaluación de impacto, es claro que, por no concurrir los supuestos estructurales para ello, nada tienen que ver con el régimen de responsabilidad de las Administraciones públicas, que corresponde al Estado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desestimar la impugnación del segundo inciso del art. 12.4 de la Ley 16/2002, de 28 de junio, de protección contra la contaminación acústica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ahora examinar el segundo de los preceptos impugnados, el artículo  38.2, a cuyo tenor “[c]uando se sobrepasen los valores de atención establecidos en la presente Ley, la Administración titular de la infraestructura debe elaborar, dando audiencia a las Administraciones afectadas por el trazado, su plan de medidas para minimizar el impacto acústico que tenga en cuenta los medios para financiarlo y debe someterlo a la aprobación del Departamento de Medio Ambiente. Este Plan debe establecer un plazo plausible para la consecución de los valores de inmisión.”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el precepto, en relación con las medidas de minimización del impacto acústico, se refiere a toda clase de infraestructuras entre las que pueden estar las del Estado, sin hacer distinción, además, entre las obras de nueva planta (art. 12.1 y 2 de la Ley 16/2002) y las ya existentes (art. 12.3 de la citada Ley). Defiende que la atribución a la Generalitat de Cataluña de la facultad de aprobación del reseñado “plan de medidas” estableciendo una fórmula de aprobación inexcusable del Departamento de Medio Ambiente que impone además un plazo para la consecución de los valores de inmisión, quiebra las competencias del Estado reguladas en el art. 149.1.20 y 21 CE, así como las “bases medioambientales” (art. 149.1.23 CE), alterando las reglas de coordinación y cooperación entre Administraciones públicas. Todos estos extremos son negados por las representaciones procesales del Parlamento y de la Generalitat de Cataluña que han defendido la adecuación del precepto al orden competencial señalando que la aludida aprobación, cuya inserción en el procedimiento ha de ser determinada por el Estado, tiene como finalidad constatar la existencia de las medidas exigibles para respetar las no cuestionadas previsiones de la Ley 16/2002 en relación con la prevención de la contaminación acústica provocada por las infraestructuras de transporte.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las posiciones de las partes, hemos de advertir, en primer lugar, que el problema se plantea, exclusivamente, en relación con las infraestructuras de transporte viario, marítimo y ferroviario que, siendo de competencia estatal, tuvieran aprobado el proyecto o el estudio y efectuada la declaración de impacto ambiental (art. 12 en relación con el apartado primero de la disposición transitoria tercera de la Ley), pues respecto de ellas el art. 12.3 dispone que en el caso de sobrepasarse los valores de atención fijados en el anexo 1 para las zonas de sensibilidad acústica baja, la administración titular debe elaborar, dando audiencia a las administraciones afectadas por la infraestructura, un plan de medidas para minimizar el impacto acústico, de acuerdo con lo que establece el art.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 la vista de las alegaciones del Abogado del Estado, el problema que hemos de resolver no se refiere a la necesidad de elaborar un plan para minimizar el impacto acústico de la infraestructura y ajustarlos a las previsiones de la norma autonómica, sino que, exclusivamente, se contrae a la exigencia, que se entiende contraria al orden constitucional de distribución de competencias, de que dicho plan, elaborado por un órgano estatal, en cuanto titular de la infraestructura, sea sometido a la aprobación de un órgano de la Administración de la Generalitat. Lo cuestionado es el modo en el que, a juicio del Abogado del Estado, la Comunidad Autónoma pretende desarrollar el ejercicio de la competencia en relación con las infraestructuras estatales ya existentes, pues el motivo de impugnación es que el referido plan deba ser aprobado por el Departamento de Medio Ambiente de la Generalitat de Cataluña. Dicha aprobación superaría el ámbito propio de establecimiento de fórmulas de cooperación o colaboración interadministrativas, que son las que aquí procederían, y supondría la prevalencia del criterio autonómico de modo contrario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enmarcar debidamente el análisis de la cuestión controvertida, es preciso recordar nuestra doctrina previa en la que, como recuerda la STC 46/2007, de 1 de marzo, FJ 6, “dos, pues, son los parámetros derivados de nuestra doctrina constitucional que deben ser utilizados a la hora de resolver una controversia de este tipo ‘En primer lugar, la previsión de adecuadas técnicas de cooperación que permitan llegar a una solución satisfactoria para los intereses de las partes en conflicto, dado que resulta obligado para los titulares de los mismos tratar de integrarlas mediante los diversos instrumentos de colaboración y cooperación; en segundo lugar, y para el caso de que ello no sea posible, la determinación de cuál de las competencias en presencia haya de considerarse prevalente’.”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también tenemos declarado que “este Tribunal ha tenido ocasión de pronunciarse sobre supuestos similares, en los que la evidente complejidad derivada de la necesidad de articular las competencias estatales y autonómicas que —con distinto objeto jurídico— concurren sobre el mismo espacio físico ha dado lugar a técnicas o fórmulas que arbitran soluciones diferentes en cada caso. De la doctrina recogida en las SSTC 103/1989, de 8 de junio, FJ 7 a); 149/1991, de 4 de julio, FJ 7 c) y d); y 40/1998, de 19 de febrero, FJ 38, cabe extraer las notas comunes a las técnicas de cooperación que hemos juzgado constitucionalmente admisibles. Con distintas fórmulas, todas tienen en común el diseño de un expediente de acomodación o integración entre dos competencias concurrentes que están llamadas a cohonestarse, evitando tener que seguir dos procedimientos separados y facilitando la colaboración entre las Administraciones estatal y autonómica para el cumplimiento de sus distintos fines. La decisión resultante constituye un acto complejo en el que han de concurrir dos voluntades distintas, concurrencia que resulta constitucionalmente admisible cuando ambas voluntades resuelven sobre asuntos de su propia competencia. Este deseable resultado se alcanzará normalmente abriendo un período de consultas para llegar al acuerdo que, de no conseguirse, preservará necesariamente la decisión estatal, que se impondrá a las entidades territoriales únicamente en los aspectos que son de su exclusiva competencia, sin desplazar a la correlativa competencia autonómica.” (STC 195/2012, de 31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Será, pues, a partir de esta doctrina, como deberemos afrontar la resolución de la controversia aquí planteada, partiendo de que la admisibilidad constitucional del mecanismo de articulación de las competencias estatales y autonómicas sobre el que ahora debemos pronunciarnos depende, en lo esencial, del modo en que la Comunidad Autónoma pretende desarrollar el ejercicio de la competencia en materia de protección contra la contaminación acústica, pues, si hay articulación con otras competencias estatales que impida su desconocimiento y suponga la cooperación o fórmulas de colaboración interadministrativas, dicha medida, consistente en la ya aludida aprobación del plan, será admisible, y no lo será en caso contrario. No otra consecuencia es la que se deriva de la necesaria interpretación en función del principio de colaboración entre el Estado y las Comunidades Autónomas, implícito en el sistema de autonomías, y la necesidad ordinamental de convivencia de las distintas normas del Ordenamiento jurídico, salvo si su sentido explícito las hace incompatibles.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partir de la constatación de que, como pone de manifiesto el Letrado de la Generalitat, al Estado es a quien corresponde fijar los procedimientos a través de los que sus propios órganos han de ejercer las competencias —entre ellas la elaboración y puesta en práctica del plan al que alude el precepto impugnado— en relación con la gestión de las infraestructuras de las que es titular, debiendo entender por tales, conforme a la propia Ley 16/2002, tanto aquellas que se encuentren en proyecto como las ya aprobadas y construidas. Por tanto, el precepto impugnado regula, en realidad, la intervención autonómica en una decisión estatal, la elaboración, aprobación e implantación de una serie de medidas que corresponde adoptar al Estado respecto de sus infraestructuras a fin de reducir su impacto acústico. Indica así que las medidas a adoptar requieren la conformidad de la autoridad ambiental autonómica, sin que con ello se determine, pues el precepto impugnado guarda silencio al respecto, el sentido y contenidos concretos de las eventuales medidas ni el momento oportuno para su aprobación y puesta en práctica por el órgano estatal que resulte competente para ello en razón del tipo de infraestructura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mecanismo previsto constituye una forma singular de colaboración para un supuesto asimismo singular, en el que se produce una concurrencia de competencias estatales y autonómicas, fórmula sobre la que hemos de decidir si la aprobación recogida por el precepto condiciona la decisión de un órgano estatal respecto a la puesta en práctica de las medidas sobre impacto acústico por él diseñadas en cuanto titular de la infraestructura. Es evidente que, en este caso, el precepto impugnado recoge una intervención autonómica singularmente intensa, la cual, para poder ser entendida de modo compatible con el orden constitucional de distribución de competencias, ha de enmarcarse en un contexto de colaboración entre Administraciones que son titulares de competencias concurrentes sobre un mismo espacio físico, lo que, ya de por sí, impide el sometimiento de las competencias estatales al consentimiento autonómico, pues dicha consecuencia sería incompatible con el carácter indisponible e irrenunciable de las competencias (en el mismo sentido, STC 31/2010, FJ 73). Así hemos declarado que “para el caso de que los cauces de cooperación resulten insuficientes para resolver los conflictos que puedan surgir, será preciso determinar cuál es el título prevalente en función del interés general concernido, que determinará la preferente aplicación de una competencia en detrimento de la otra. Para ello, habrá que tomar en consideración, como señala el fundamento jurídico 30 de la STC 40/1998, de 19 de febrero, cuál sea la competencia estatal de carácter sectorial que pretenda ejercerse, las razones que han llevado al constituyente a reservar esa competencia al Estado o el modo concreto en que éste o la Comunidad Autónoma pretendan ejercer las que les corresponden” (STC 46/2007,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que examinamos, en la medida en que implícitamente atribuye la elaboración del plan al Estado, en su condición de titular de las infraestructuras, prevé la ponderación de los intereses en presencia, de modo que, en principio, estamos ante un mecanismo de acomodación o integración entre dos competencias concurrentes en el espacio físico, en el que cada una de las voluntades presentes se circunscribe a asuntos de su propia competencia. Pese a ello, dicha ponderación se realiza recurriendo a una técnica, la de la aprobación del plan por el Departamento autonómico de Medio Ambiente, que supera el ámbito propio de establecimiento de fórmulas de cooperación o colaboración interadministrativas basadas en la voluntariedad y el mutuo acuerdo. Técnicas que, a partir de nuestra consolidada doctrina respecto a la concurrencia de competencias estatales y autonómicas en el territorio derivadas de títulos jurídicos distintos (STC 82/2012, de 18 de abril, FJ 3), son las que aquí procedería aplicar, a fin de lograr que las infraestructuras estatales se ajusten a las determinaciones ambientales y que, a la vez, éstas no impidan u obstaculicen el normal desenvolvimiento de tales infraestructuras, de modo que puedan cumplir la finalidad para la que fueron diseñadas.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precepto impugnado implica la prevalencia del criterio autonómico de un modo que ha de reputarse contrario al orden constitucional de distribución de competencias, pues las infraestructuras sobre las que se ha planteado la controversia están sometidas por la Constitución y los Estatutos de Autonomía a sus propios títulos competenciales, los cuales se ven aquí preteridos. Por todo ello, al no asegurar la debida ponderación de los intereses eventualmente afectados por la concurrencia competencial sobre el mismo espacio físico e imponer la subordinación de unos a otros, la aprobación por el Departamento autonómico de Medio Ambiente de un plan de medidas para minimizar el impacto acústico de las infraestructuras estatales de transporte viario, marítimo y ferroviario es contraria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cuanto llevamos expuesto se deduce asimismo la imposibilidad de acoger la interpretación propuesta por los Letrados de la Generalitat y del Parlamento de Cataluña pues la misma, pues, dada la dicción literal del precepto, tal solución interpretativa no satisfaría los presupuestos que señala nuestra doctrina (por todas, STC 30/2011,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queda entonces sino estimar el recurso por lo que respecta al art. 38.2 de la Ley 16/2002, si bien, en atención tanto al planteamiento procesal del Abogado del Estado como al hecho de que el precepto es aplicable a infraestructuras de titularidad de otras Administraciones públicas, el mismo no ha de ser declarado nulo sino, simplemente, inaplicable a las infraestructuras de transporte viario, marítimo y ferroviario de titularidad estatal ya existentes a la entrada en vigor de la ley, a las que, por la remisión del art. 12.3, se aplicaría el art. 38.2 de la Ley 16/2002.</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declarar, en los términos establecidos en el fundamento jurídico 7, que el art. 38.2 de la Ley 16/2002, de 28 de junio, de protección contra la contaminación acústica de Cataluña, no es aplicable a las infraestructuras de titularidad estatal.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Aragón Reyes respecto de la Sentencia dictada en el recurso de inconstitucionalidad núm. 5762-2002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Pleno, formulo el presente Voto particular, al discrepar del fallo y de parte de la fundamentación jurídica de la Sentencia que ha desestimado el recurso de inconstitucionalidad interpuesto por el Presidente del Gobierno contra los arts. 12.4, inciso segundo, y 38.2 de la Ley 16/2002, de 28 de junio, de protección contra la contaminación acústica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circunscribe al enjuiciamiento que se realiza en la Sentencia del segundo inciso del art. 12.4 de la Ley 16/2002, de 28 de junio, de protección contra la contaminación acústica de Cataluña. A mi entender, en virtud de los argumentos que defendí en la deliberación del Pleno y que resumidamente expongo a continuación, el recurso de inconstitucionalidad debió ser estimado no sólo respecto del art. 38.2 de la citada Ley (extremo este en el que estoy plenamente de acuerdo), sino también respecto del segundo inciso del art. 12.4, declarando (al igual que se hace en la Sentencia en relación con el art. 38.2), que este precepto no es aplicable a las infraestructuras de titularidad estatal, y ello por las razones que siguen.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sostiene que, pese a la defectuosa redacción del segundo inciso del art. 12.4 de la Ley 16/2002, el mismo es susceptible de una interpretación conforme con la Constitución (declaración de conformidad que, por cierto, no se lleva al fallo), que pasaría por entender que la obligación que se impone a la sociedad que explote la instalación de asumir el acondicionamiento de los edificios afectados dentro de la nueva zona de ruido derivada de la construcción o ampliación de instalaciones aeroportuarias o aumento significativo del tráfico aéreo se producirá en todo caso de conformidad con la correspondiente evaluación de impacto y, en su caso, en los términos y condiciones en que dicha declaración sea aprobada por el órgano ambiental competente, que, en el caso de proyectos de competencia del Estado, será, de acuerdo con nuestra consolidada doctrina al respecto, un órgano estatal. De modo que, si en dicha declaración no figura tal previsión, del inciso impugnado no derivaría ninguna obligación para la sociedad explotadora ni, en consecuencia, por la remisión a una decisión que ha de ser adoptada por un órgano estatal, vulneración de las competencias estatales ex art. 149.1.20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constitucionalidad del precepto no puede ser salvada, a mi juicio, mediante la interpretación de conformidad a la que se acoge la Sentencia, por las razones que a continuación expongo.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no cabe duda de que, en los supuestos de construcción o ampliación de instalaciones aeroportuarias de interés general, el Estado ostenta competencias exclusivas conforme establece el art. 149.1.20 CE (SSTC 68/1984, de 11 de junio, y 204/2002, de 31 de octubre), por lo que, en consecuencia, al Estado le corresponde la competencia de evaluación de impacto ambiental respecto a los proyectos relativos a tales infraestructuras (SSTC 13/1998, de 22 de enero, y 149/2012, de 5 de julio, por todas). Más no es aquí donde radica el verdadero problema constitucional que plantea el inciso impugnado.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problema real para el orden constitucional de distribución de competencias que suscita el precepto en cuestión reside en que una ley autonómica no puede condicionar el ejercicio de las competencias exclusivas estatales (por todas, SSTC 56/1986, de 13 de mayo, FJ 3; 149/1998, de 2 de julio, FJ 4; 204/2002, de 31 de octubre, FJ 7; 46/2007, de 1 de marzo, FJ 5; 82/2012, de 18 de abril, FJ 3). Las Comunidades Autónomas no pueden, pues, legislar sobre las infraestructuras de interés general, de competencia estatal exclusiva.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competencia autonómica exclusiva (art. 140.1 del Estatuto de Autonomía de Cataluña) sobre aeródromos o helipuertos radicados en el territorio de Cataluña (que debe entenderse asumida por la Generalitat de Cataluña en los términos dispuestos en la STC 31/2010, de 28 de junio, FJ 85) sólo puede referirse a aquellas infraestructuras aeroportuarias que no tengan la calificación de interés general y, por ello, no puede privar al Estado del ejercicio de sus propias competencias exclusivas en materia de aeropuertos de interés general ex art. 149.1.20 CE, que es justamente lo que sucede con la previsión contenida en el segundo inciso del art. 12.4 de la Ley catalana 16/2002, de cuyo tenor literal se desprende, sin duda, que es de aplicación no sólo a los aeródromos o helipuertos situados en Cataluña que no tengan la calificación de interés general (respecto de los cuales nada cabe objetar al inciso impugnado), sino también, como no se reconoce en la propia Sentencia de la que discrepo, a las instalaciones aeroportuarias de interés general, y por tanto, de competencia estatal (art. 149.1.20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claridad, pues, de los términos del inciso impugnado es la que crea la situación de franca inconstitucionalidad. En efecto, la obligación que el inciso impugnado impone a la sociedad que explote la instalación aeroportuaria de asumir el coste del acondicionamiento de los edificios afectados dentro de la nueva zona de ruido (derivada de la construcción o la ampliación de la instalaciones aeroportuarias o de un aumento significativo del tráfico aéreo), de conformidad con la correspondiente evaluación de impacto ambiental, resulta perfectamente legítima en el caso de aeródromos o helipuertos radicados en el territorio de Cataluña que no tengan la calificación de interés general, cuya competencia corresponde a la Generalitat de Cataluña en los términos señalados por nuestra STC 31/2010, FJ 85), pero vulnera el orden constitucional de distribución de competencias en cuanto afecta y condiciona el ejercicio de la competencia estatal exclusiva en materia de aeropuertos de interés general ex art. 149.1.20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considero que, en términos semejantes a como se ha hecho en la Sentencia de la que discrepo —no en este punto, como ya he dicho— respecto del art. 38.2 de la Ley 16/2002, de 28 de junio, de protección contra la contaminación acústica de Cataluña, también debió entenderse que la previsión contenida en el segundo inciso del art. 12.4 de la referida Ley 16/2002 es inconstitucional por vulnerar las competencias estatales exclusivas ex art. 149.1.20 CE, sin que ello comporte la declaración de nulidad de inciso impugnado, sino que basta con declararlo (como se ha hecho igualmente en la Sentencia con el citado art. 38.2) no aplicable a las infraestructuras aeroportuarias de titularidad estatal, atendiendo al hecho de que el precepto resulta legítimamente aplicable a las infraestructuras cuya competencia corresponda a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enero de dos mil trece.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