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172</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septiembre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don Luis Ignacio Ortega Álvarez,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952-2013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952-2013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el recurso de amparo promovido por M.S. y por la fundación Raíces.</w:t>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18 de febrero de 2013, la Procuradora de los Tribunales doña Elisa Zabia de la Mata, en nombre y representación de doña Lourdes Reyzábal González-Aller, Presidenta de la fundación Raíces, y del menor M.S., y bajo la dirección de la Letrada doña Marta Martínez Sierra, interpuso recurso de amparo contra el decreto de la Fiscalía Provincial de Madrid de 4 de febrero de 2013, en el que se fija una edad para el menor M.S. distinta de la que se deriva de sus documentos de identidad, al entender que tal decreto viola los derechos fundamentales del menor a la tutela judicial efectiva en su vertiente del derecho de acceso a la jurisdicción (art. 24.1 CE), a la integridad física y moral (art. 15 CE) y a la igualdad ante la ley, en su vertiente de interdicción de la discriminación por razón de la nacionalidad y del estado civil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contiene el relato de hechos que a continuación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menor recurrente en amparo, M.S., entró en España de forma irregular por la costa de Algeciras en agosto de 2011, siendo menor de edad y viajando sin compañía de adultos de referencia y sin documentación. Tras un periodo sin asistencia de los poderes públicos españoles, en el mes de noviembre de 2011 se le localiza en Madrid, por el Grupo de Menores de la Policía que lo trasladó a la Fiscalía de Menores. Ante la ausencia de documentación que permitiese determinar la edad de M.S., éste fue examinado por un médico forense que determinó como fecha de nacimiento el 16 de noviembre (fecha de realización de la prueba de determinación de la edad) de 1994. Con arreglo a la anterior prueba pericial la Fiscalía de la Audiencia Provincial de Madrid emite el 16 de noviembre de 2011 un primer decreto de determinación de la edad que establece como fecha de nacimiento de M.S. el 16 de noviembre de 1994. Siendo considerado, por tanto, menor de edad en situación de desamparo en aquel momento al estimarse que tenía 17 años, por lo que los servicios del Instituto Madrileño de la Familia y el Menor de la Consejería de Asuntos Sociales de la Comunidad de Madrid se hicieron cargo de su tutela, dictándose por la comisión tutelar del menor del Instituto Madrileño del Menor y de la Familia, resolución administrativa acordando declarar el desamparo y asunción de la tutela del menor M.S. mediante expediente administrativo de protección 08-TU-1556/11.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consecuencia de la asunción de tutela citada, el Instituto Madrileño de la Familia y el Menor acordó en primer término su derivación al centro de acogida de menores de Hortaleza trasladándolo posteriormente, en diciembre de 2011, a un piso de protección de menores de la asociación Paideia, también en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Durante su estancia en el piso de acogida, el menor M.S. tramita la documentación acreditativa de su identidad, así como su pasaporte, en el que consta como fecha de nacimiento el 12 de noviembre de 1995, fecha corroborada por un certificado de nacimiento expedido por la Embajada de Mali en Madrid. Esa documentación es enviada desde el recurso residencial al Instituto Madrileño de la Familia y el Menor, que a su vez lo remite a la Fiscalía de protección de menores mediante informe de 17 de diciembre de 2012, para solicitar el cambio de fecha de nacimiento que constaba en el decreto de determinación de la edad de 16 de noviembre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12 de noviembre de 2012, el recurrente en amparo formula solicitud de asilo ante la Oficina de Asilo y Refugio dependiente del Ministerio del Interior. En ese momento la Oficina expide una tarjeta que le identifica como solicitante de asilo en la que consta como fecha de nacimiento el 16 de noviembre de 1994. Poco tiempo después, recibida la documentación del recurrente en amparo, se solicita una solicitud del cambio de fecha, de modo que la Oficina expide una nueva tarjeta que identifica al interesado como solicitante de asilo menor de edad —al constar como fecha de nacimiento el 12 de noviembre de 1995—, con validez hasta el día 7 de mayo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25 de enero de 2013 M.S. fue citado, sin letrado, en la Fiscalía de Menores de Madrid. Allí se pone en su conocimiento que, dudándose de la autenticidad de sus documentos, debe someterse de nuevo a una prueba de determinación de la edad. En ese momento el recurrente en amparo fue explorado por el médico forense quien, por el estado de maduración dental y de órganos genitales observada, le instó a comparecer al día siguiente en el Hospital Gregorio Marañón donde se le realizaría una prueba radiológica para determinar la edad denominada ortopangomografía, al entender que la exploración en curso y la realizada en 2011 apuntaban a una edad igual o superior a 19 años en ese momento.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menor, aconsejado por la fundación Raíces, codemandante en amparo, con quien se había puesto en contacto se niega a someterse a la prueba radiológica argumentando que, en la medida en que estaba en posesión de documentación acreditativa de su identidad y su edad, la prueba de determinación de la edad era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Ante el conflicto de intereses que parecía existir entre la Comunidad de Madrid y M.S, la abogada de la fundación Raíces instó el 30 de enero de 2013 ante el Juzgado de Primera Instancia de Madrid que por turno de reparto correspondiera, el nombramiento de defensor judicial para el menor, a fin de iniciar acciones urgentes para garantizar los intereses del mismo, al amparo de lo dispuesto en los arts. 158.4 y 299 del Código civil (CC).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4 de febrero de 2013 la Fiscalía elabora un nuevo decreto de determinación de edad, notificado el 8 de febrero, por el que se determina que, “ante la dudosa procedencia y autenticidad de la documentación aportada” por el recurrente en amparo, la fecha de nacimiento queda fijada en el 16 de noviembre de 1994, reafirmando la validez de la fecha determinada en el primer decreto.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consecuencia de esta resolución el área de coordinación de centros del Instituto Madrileño de la Familia y el Menor acuerda dar la baja al menor M.S. en el centro Paideia por mayoría de edad, con efectos desde el 12 de febrero de 2013. El día 13 de febrero, el director del recurso residencial en que se encontraba el menor le comunica que la entidad de protección de menores autonómica ha ordenado su baja en el sistema de protección, y le pide que abandone el piso, encontrándose el menor M.S. en la calle desde el 13 de febrero de 2013, siendo todavía menor de edad según su pasaporte y además solicitante de asilo.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Ante la situación de desamparo y no habiendo recibido respuesta a la solicitud de nombramiento de defensor judicial, la Abogada de la fundación Raíces presenta el 13 de febrero nuevo escrito ante el Juzgado de Primera Instancia de Madrid que por turno de reparto corresponda, para que se proceda a tal nombramiento con carácter de urgencia, de forma que se puedan iniciar acciones urgentes aplicables al menor de edad con base en el art. 299 CC, así como se puedan adoptar las medidas previstas en el art. 158.4 CC para el aseguramiento de los intereses del menor, en peligro por las decisiones administrativas adoptadas por la entidad que ejerce su tutela.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jurídica de la demanda de amparo se invoca, frente al decreto de 4 de febrero de 2013 recurrido, la vulneración del derecho a la igualdad ante la ley y la no discriminación (art. 14 CE), la vulneración del derecho a la integridad moral (art. 15 CE) y la vulneración del derecho a la tutela judicial efectiva en su dimensión del derecho de acceso a la jurisdicción (art. 24.1 CE), basándose tal invocación en los siguientes argumentos: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vulneración del derecho a la igualdad ante la ley y la no discriminación que reconocen los arts. 14 CE, 13.2 de la Convención sobre los derechos del niño y 14 del Convenio europeo para la protección de los derechos humanos y de las libertades fundamentales (CEDH), se habría producido porque el decreto emitido por la Fiscalía discrimina al menor por su origen nacional al no considerar fiables ni su pasaporte, ni su partida de nacimiento, ni el certificado de la Embajada de Mali, dando prioridad probatoria a un examen de reconocimiento físico de un médico forense basado en una exploración de la dentadura y de los genitales del menor. Entienden los recurrentes que la duda sobre la autenticidad de la documentación acreditativa de la identidad y la edad del menor se basa en el país de origen de esa documentación, y por tanto en la nacionalidad del menor, suponiendo esta circunstancia una discriminación del mismo respecto de personas de otro origen nacional, y particularmente respecto de los españoles.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esta discriminación estaría igualmente basada en su condición de menor, porque no se conocen casos de dudas sobre la autenticidad de pasaportes de extranjeros mayores de edad del mismo origen.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apoyo de sus argumentos la demanda de amparo evoca la Sentencia del Tribunal Europeo de Derechos Humanos de 2 de octubre de 2012 en el asunto Singh c. Bélgica, en la que el Tribunal de Estrasburgo sostuvo la vulneración del art. 13 CEDH en relación con el art. 3 CEDH, por no haberse concedido un recurso efectivo a los recurrentes al haberse denegado sus solicitudes de asilo basándose en la falsedad de sus documentos, sin haber realizado una mínima investigación respecto de la autenticidad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lesión del art. 24.1 CE, en relación con el art. 13 CEDH, se imputa por los recurrentes al hecho de que el decreto de determinación de la edad no es directamente impugnable en la vía jurisdiccional ordinaria, ofreciendo algunos ejemplos de resoluciones jurisdiccionales que establecen que los decretos no son recurribles por sí mismos, siéndolo en cambio la medida de cese de protección que la entidad de tutela emite como consecuencia del contenido de mayoría de edad de los decretos de la Fiscalía (Sentencia núm. 912, de 19 de diciembre de 2012, de la Sección octava, de la Sala de lo Contencioso-Administrativo del Tribunal Superior de Justicia de Madrid y Auto núm. 343, de 28 de marzo de 2012, de la Sección 24 de la Audiencia Provincial de Madrid). En un sentido similar, la demanda cita las Sentencias de la Audiencia Provincial de Barcelona 582/2012, de 1 de octubre de 2012; 385/2012, de 7 de junio; y 586/2012, de 5 de octubre, que resuelven recursos planteados en el orden jurisdiccional civil, frente a decisiones de cese de tutela, no existiendo certeza sobre si dichos recursos pueden basarse en los posibles errores en la emisión de los decretos de determinación de la 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Alegan los recurrentes que, en cualquier caso, y en el supuesto de menores próximos a alcanzar la mayoría de edad en virtud de la documentación librada por sus países de origen, los decretos de determinación de la edad que modifican la fecha de nacimiento, suponen un perjuicio de imposible reparación ya que, aún en el caso de conseguir que un órgano jurisdiccional civil anule la decisión de cese de tutela por parte de la Comunidad Autónoma, en la mayoría de los casos ya se habrá alcanzado la mayoría de edad, por lo que la resolución judicial será de imposible cumplimiento, como sucede en el supuesto que nos ocupa.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añade en el escrito de demanda, que el art. 35.1 de la Ley Orgánica 4/2000 de los derechos y libertades de los extranjeros en España y su integración social (LOEx), completado por el art. 190.4 del Real Decreto 55/2011 de 20 de abril, que aprueba el Reglamento de desarrollo de la mencionada Ley Orgánica, al prever las competencias del Ministerio Fiscal en materia de determinación de la edad le confieren la misma exclusivamente en los supuestos en que los cuerpos y fuerzas de seguridad del Estado localicen a un extranjero indocumentado cuya minoría de edad no pueda ser establecida con seguridad. A pesar de eso, apuntan los recurrentes que las previsiones normativas anteriores han sido completadas, de forma expansiva, por el propio Ministerio Fiscal mediante las siguientes disposiciones: Instrucción 2/2001 acerca de la interpretación del art. 35 LOEx; Instrucción 6/2004 sobre tratamiento jurídico de los menores extranjeros inmigrantes no acompañados; Consulta 1/2009 sobre algunos aspectos relativos a los expedientes de determinación de la edad de los menores extranjeros no acompañados; Circular 3/2001 sobre actuación del Ministerio Fiscal en materia de extranjería; Circular 1/2002 sobres aspectos civiles, penales y contencioso-administrativos de la intervención del Ministerio Fiscal en materia de extranjería; y Circular 2/2006 sobre diversos aspectos relativos al régimen de los extranjeros en España. De entre estas resoluciones, la Circular 2/2006, sin habilitación legal para ello, extiende el procedimiento de determinación de la edad contenido en el art. 35 LOEx a los menores de edad provistos de pasaporte y la Consulta 1/2009 establece que se acudirá al procedimiento del art. 35 LOEx en casos de ausencia de documentación, o en casos en que se exhiban títulos con indicios de falsedad o generados en países que de hecho no garantizan la certeza de los datos que sobre la edad del titular figuran en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la demanda de amparo que el menor recurrente es titular de documentación expedida por las autoridades de Mali, a pesar de lo cual el Fiscal, sin motivación alguna, más que sus propias dudas, procede a establecer por decreto su fecha de nacimiento, siendo ésta distinta y anterior a la recogida en dichos documentos, y ello sin abrir paralelamente procedimiento penal alguno basado en el art. 392 del Código penal (CP), por falsedad documental relativa a los citados documentos.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mayor abundamiento se entiende en la demanda que la actuación impugnada vulnera el art. 24.1 CE en relación con el derecho del menor a ser oído, que encuentra cobertura también en el art. 12 de la Convención internacional de derechos del niño, puesto que en el procedimiento de determinación de la edad el menor no tiene asistencia letrada adecuada, a pesar de la importancia que dicho procedimiento tiene para la vida e intereses del menor, siendo esta asistencia particularmente importante en casos como el presente en que se pone de manifiesto una situación de indefensión derivada de un evidente conflicto de intereses entre el menor y la Administración pública que lo tutela.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lo que hace, en tercer lugar, a la vulneración del derecho a la integridad física y moral (art. 15 CE), se expresa en el escrito de demanda que la actuación impugnada atenta contra la dignidad del menor en la medida en que éste es solicitante de protección internacional, con lo que la expulsión del sistema de protección le ha dejado en una situación de vulnerabilidad mayor.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relación con la especial trascendencia constitucional del recurso de amparo, entienden los recurrentes que el recurso de amparo justifica una decisión de fondo por parte del Tribunal al plantearse “una cuestión en la que este Tribunal no ha sentado doctrina” (STC 70/2009, de 23 de marzo, FJ 1) y porque el asunto que se suscita trasciende del caso concreto ya que “plantea una cuestión jurídica de relevante y general repercusión social” (STC 155/2009, de 25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afirma que el presente asunto permite al Tribunal fijar doctrina sobre el propio objeto del recurso de amparo, pronunciándose sobre si pueden considerarse como tal los actos del Fiscal, en particular sus decretos, en la medida en que se considere que aquel es poder público, cuestión sobre la que no existe doctrina constitucional alguna. A su vez el Tribunal podrá pronunciarse sobre si el decreto del Fiscal que fija la edad de una persona extranjera es un acto de trámite o no, y si afecta de forma sustantiva a los derechos del interesado.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lo anterior un pronunciamiento de fondo sobre este asunto permitiría fijar jurisprudencia sobre el acceso a la jurisdicción frente a actos formalmente irrecurribles, y sobre la eventual lesión, en estos casos del derecho a la tutela judicial efectiva. Se afirma en el escrito de demanda que, tradicionalmente, los actos del Ministerio Fiscal no tenían carácter decisorio, motivo por el que no se había planteado hasta ahora la cuestión de su recurribilidad, tendencia que está invirtiéndose, otorgando cada vez más facultades decisorias al Ministerio Fiscal en distintos tipos de procedimientos.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este recurso permitiría traer al ordenamiento español la jurisprudencia del Tribunal Europeo de Derechos Humanos acerca de la vulneración del art. 6.1 CEDH en ausencia de control de los actos del Fiscal que no son susceptibles de recurso (SSTEDH Borgers c. Bélgica de 30 de octubre de 1991, Vermeulen c. Bélgica y Lobo Machado c. Portugal de 20 de febrero de 1996, Reinhardt y Slimane-Kaïd c. Francia de 31 de marzo de 1998, Kerss c. Francia de 7 de junio de 2001 y Marinie c. Francia de 12 de abril de 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En último término, y mediante otrosí digo, el recurrente solicita, de acuerdo con lo previsto en el art. 56.6 de la Ley Orgánica del Tribunal Constitucional la adopción de medida cautelar inaudita parte, consistente en la suspensión del pronunciamiento del decreto del Fiscal por el que se establece la mayoría de edad de M.S., dando traslado de la suspensión a la entidad de protección de menores de la Comunidad de Madrid a fin de que se mantenga al menor bajo su guarda hasta que alcance la mayoría de edad según su documentación, o durante la tramitación de este recurso de amparo. A juicio de los recurrentes, basándose en el ATC 16/2011, de 25 de febrero, se está en este caso ante un supuesto de urgencia excepcional que demanda una inmediata decisión cautelar, so pena de convertir en inútil el recurso de amparo, ante la eventualidad de la llegada a la mayoría de edad del recurrente en amparo antes de que este Tribunal resuelva sobre el fondo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directo y principal del presente recurso de amparo es el decreto de determinación de la edad del menor M.S., emitido por la Fiscalía Provincial de Madrid en diligencias de investigación núm. 89-2011, fundándose la demanda en la vulneración del derecho fundamental a la integridad física y moral (art. 15 CE), a la tutela judicial efectiva (art. 24.1 CE) en la vertiente del derecho de acceso a la jurisdicción, y en la vulneración del derecho a la igualdad y a la no discriminación (art. 14 CE), por las razones expuestas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Siguiendo el precedente de anteriores pronunciamientos, y en particular de la STC 57/2013, de 11 de marzo, el hecho de que esté involucrado un extranjero probablemente menor de edad en el presente recurso de amparo, explica que, de conformidad con el art. 8 de las Reglas mínimas de las Naciones Unidas para la administración de justicia de menores, conocidas como Reglas de Beijing, e incluidas en la resolución de la Asamblea General 40/33, de 29 de noviembre de 1985, no se incluyan en esta resolución el nombre y los apellidos completos del presunto menor de 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particularidad del recurso de amparo que nos ocupa, y que justifica el pronunciamiento de la Sala mediante Auto, radica precisamente en el objeto del mismo, un decreto del Ministerio Fiscal que, a juicio de los recurrentes, no es susceptible de vía alguna de recurso directo en la jurisdicción ordinaria, razón que justifica que hayan acudido per saltum al Tribunal Constitucional mediante la presentación de una demanda de amparo, y a la vez motivo principal de la lesión constitucional que alegan, esto es, la imposibilidad de acceder a la jurisdicción ordinaria con la consiguiente vulneración del derecho del menor a la tutela judicial efectiva (art. 24.1 CE). Por tanto, en este caso, la conexión entre el objeto del amparo, el cumplimiento de los requisitos procesales de admisibilidad, en particular el relativo al agotamiento de la vía jurisdiccional previa [art. 50.1 a) de la Ley Orgánica del Tribunal Constitucional: LOTC], y la pretensión de fondo, es tan estrecha, que no es posible proceder a la inadmisión del recurso por simple providencia, exigiéndose de este Tribunal un mayor esfuerzo de argumentación. El recurso de amparo 1051-2013, prácticamente idéntico al ahora planteado, ha sido ya resuelto por este Tribunal en el ATC 151/2013, de 8 de julio, al que se hará, por tanto, obligada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referido decidió la inadmisión del recurso de amparo por falta de agotamiento de la vía judicial previa. Por eso en aquel supuesto, como en el que ahora nos ocupa, fue preciso partir de un primer análisis relativo a los presupuestos procesales para la viabilidad de la acción, es decir a los requisitos de procedibilidad, que también podemos denominar como causas de inadmisión del recurso de amparo. Decíamos ya entonces, evocando nuestra consolidada doctrina, que el presupuesto procesal relativo al agotamiento de los recursos previos, se encuentra en la expresión del carácter subsidiario del recurso de amparo, que se concreta en el hecho de que “previamente a acudir ante este Tribunal solicitando la protección de los derechos fundamentales pretendidamente vulnerados, se hayan agotado las posibilidades que el Ordenamiento proporciona para lograr tal protección ante los órganos de la jurisdicción ordinaria. Este requerimiento viene expresamente dispuesto por el art. 44.1 a) LOTC al exigir “que se hayan agotado todos los medios de impugnación previstos por las normas procesales para el caso concreto dentro de la vía judicial” (por todas, STC 110/2013, de 6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recurso de amparo que nos ocupa resulta evidente que los recurrentes no han agotado vía judicial previa alguna, sencillamente porque no han acudido a la jurisdicción ordinaria para impugnar el decreto en cuestión, habida cuenta de que, a su entender y teniendo en cuenta su experiencia previa, dicho acto no es susceptible de impugnación directa en jurisdicción alguna, a pesar de ser, por sí mismo y siempre según su interpretación, lesivo de los derechos del menor.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mismo que sucedía en el supuesto de hecho abordado en el ATC 151/2013, la anterior circunstancia debería llevarnos, sin más, a aplicar la causa de inadmisión contenida en el art. 50.1 a) LOTC, en relación con el art. 44.1 a) LOTC, si entendiésemos que el decreto es un acto de un órgano judicial, o con el art. 43.1 LOTC, si se estima que estamos ante un acto jurídico de la autoridad gubernativa. Pero, ya lo dijimos entonces “la cuestión no es tan sencilla, porque precisamente el motivo principal que sustenta el amparo es la falta de esa vía judicial ordinaria para impugnar el decreto de determinación de la edad de la Fiscalía. De modo tal que una simple inadmisión del recurso por falta de agotamiento de la vía judicial previa, estaría dando una respuesta implícita y desestimatoria a la pretensión material de quienes son recurrentes de amparo, porque de la respuesta del Tribunal podría deducirse que sí existe una vía de recurso en nuestro ordenamiento ante los decretos a que se viene haciendo referencia, lo cual no es en absoluto evidente, y exige por tanto una argumentación mayor”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Para desarrollar tal argumentación, en el Auto de referencia la Sala Segunda de este Tribunal estimó preciso detenerse en la regulación del procedimiento de determinación de la edad presente en nuestro ordenamiento jurídico, para verificar si existe o no vía de recurso alguna frente al decreto del Ministerio Fiscal que determina la edad de un menor extranjero o inmigrante no acompañado. Así, trayendo a colación el art. 35 de la Ley Orgánica 4/2000, de 11 de enero, sobre derechos y libertades de los extranjeros en España y su integración social (LOEx), el ATC 151/2013, manifestó que el decreto de Fiscalía es el acto conclusivo de un procedimiento de determinación de la edad, respecto del cual se sostenían tres afirmaciones fundamentales relacionadas con el objeto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término que el decreto de determinación de la edad es fundamental para que un menor se sitúe bajo la tutela de la Comunidad Autónoma que tenga asumidas competencias en materia de tutela y protección de menores, siendo este el caso de la Comunidad de Madrid que ahora nos ocupa (art. 26.1.24 de la Ley Orgánica 3/1983, de 25 de febrero, de Estatuto de Autonomía de la Comunidad de Madrid), o quede excluido de la misma por ser considerado mayor de edad, en cuyo caso, y en el supuesto de encontrarse de forma irregular en nuestro país, pueda ser objeto de un expediente de expulsión (arts. 53.1 y 57 LOEx). Pero, más allá de lo anterior, el decreto de determinación de la edad va a tener su importancia a la hora de fijar la identidad del menor y su estado civil, vinculados obviamente a la fecha de nacimiento y considerados como un derecho básico de los niños a la luz del art. 8 de la Convención sobre Derechos del Niño, vinculante para España por la doble vía de lo dispuesto en los arts. 96 y 10.2 CE. Con lo cual el decreto de determinación de la edad puede tener repercusiones tanto desde el punto de vista administrativo, como desde el punto de vista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término que el procedimiento de determinación de la edad está previsto por la Ley para aquellos supuestos en que se localice a un extranjero indocumentado cuya minoría de edad no pueda ser establecida con seguridad, lo que, en el asunto que nos ocupa, habría sucedido con el recurrente en amparo en el momento de su llegada por puesto fronterizo no habilitado a España, pero no en el momento en que se emite el decreto de determinación de la edad que aquí se impugna, puesto que, para entonces, el menor S.C. ya poseía documentación acreditativa de su identidad y fecha de nacimiento —sin perjuicio de las discordancias observadas en la misma y que no afectaban, por lo demás al año de nacimiento—, no pudiendo, por tanto, ser considerado como extranjero indocumentado. La razón por la que el Ministerio Fiscal aplica el procedimiento de determinación de la edad a extranjeros que poseen documentación puede hallarse en la Consulta a la Fiscalía 1/2009, de 10 de noviembre, sobre ‘Algunos aspectos relativos a los expedientes de determinación de la edad de los menores extranjeros no acompañados’, que a estos efectos establece que: ‘hay que considerar como no documentado, no sólo a quienes carezcan de documentación sino también a quien pretenda acreditar su edad e identidad con documentación presuntamente falsa tal como indica la Circular FGE 2/2006, y a quienes hagan uso a efectos de su identificación de cualquier documento señalado en el artículo 25 de la Ley Orgánica de Derechos y Libertades de los Extranjeros en España y su Integración Social, que incorpore datos manifiestamente incorrectos, contradictorios con otras documentaciones, o que no resulten fiables en cuanto a la determinación de la edad, por proceder de países cuyas administraciones no garantizan la certeza o fiabilidad de los datos que sobre fecha, lugar de nacimiento o filiación del interesado se incorporan al pasaporte. También se incluyen en este caso los supuestos en que se ocupen al presunto menor documentos en que consten diferentes filiaciones o fechas de nacimiento.’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último, ni del art. 35 LOEx, ni de ningún otro contenido en este cuerpo legal puede deducirse la existencia de recurso directo contra el decreto de determinación de la edad, si bien ello no significa en modo alguno que no pueda impugnarse dicha resolución en vía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propio Ministerio Fiscal entiende que sus decretos son irrecurribles por vía directa, tal y como se deduce de la dicción literal de la Consulta 1/2009, que establece que ‘[e]l expediente de determinación de la edad previsto en el artículo 35 LOEX es una medida de naturaleza cautelar y provisionalísima encomendada al Ministerio Fiscal para resolver con carácter de urgencia cuál es la decisión a tomar con respecto de un extranjero indocumentado sobre cuya edad razonablemente se duda y que no se encuentra acompañado de un adulto que de él se responsabilice. El precepto está dirigido a solventar de la manera más urgente posible una situación de hecho, sin que tenga por objeto establecer uno de los elementos constitutivos del estado civil de la persona (mayoría o minoría de edad). Al carecer de efectos definitivos, en nada altera los derechos del afectado, que siempre tiene abierta la vía jurisdiccional que proceda en cada caso para la defensa de los mismos’.”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lo expuesto hasta aquí, y en el mismo sentido nos manifestábamos en el ATC 151/2013, puede deducirse “que hay una falta de previsión legal respecto de recurso directo contra el decreto de determinación de edad, mas ello en modo alguno permite a los recurrentes acudir directamente al recurso de amparo constitucional, dada su naturaleza subsidiaria, puesto que tal como se subraya en la citada Consulta 1/2009 los interesados tienen abierta la vía jurisdiccional ordinaria para impugnar las resoluciones del Ministerio Fiscal en esta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determinación de la edad de un menor indocumentado se adopta por una resolución interlocutoria, que reviste los caracteres de cautelar y provisionalísima, y que se desarrolla en el ejercicio de las competencias del Ministerio Fiscal en materia de protección de menores, por lo que la resolución se integra en el conjunto de medidas protectoras o de otra naturaleza que se adoptan a raíz de la fijación de la edad que realiza el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medidas son desde luego impugnables en vía judicial, ya sea ante la jurisdicción civil, cuando se trata de medidas de protección de menores, por la vía del proceso especial de oposición a las resoluciones administrativas en materia de protección de menores del art. 780 de la Ley de enjuiciamiento civil (LEC), ya sea ante la jurisdicción contencioso-administrativa, cuando se trata de medidas administrativas que afectan al estatuto del extranjero, ya sea mediante el ejercicio de otras acciones contempladas en el ordenamiento procesal en función del contenido de las medidas adoptadas.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Contrariamente a lo alegado en la demanda, esta vía impugnatoria ante la jurisdicción ordinaria no produce por definición indefensión o perjuicios de imposible reparación, puesto que el juez ostenta la potestad de adoptar las medidas cautelares oportunas que permitan preservar el buen fin de la correspondiente acción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Nuestro ordenamiento sólo contempla el recurso de amparo directo contra los actos sin valor de Ley de las Cámaras (art. 42 LOTC), con lo que, consideremos los decretos del Fiscal como actos del poder ejecutivo o los consideremos como actos del poder judicial, resulta exigible para abrir el acceso al recurso de amparo constitucional, tal y como se deriva de la lectura de los arts. 43 y 44 LOTC el agotamiento de la vía judicial previa, aunque esa vía, en este caso, no pueda ser más que una vía indirecta de recurso en la que, quien considera lesionados sus derechos fundamentales por el decreto de determinación de la edad, pueda impugnar las consecuencias asociadas a la aplicación de ese decreto.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causa de inadmisión del recurso de amparo basada en la falta de agotamiento de la vía judicial previa “tiene su fundamento en la salvaguarda de la naturaleza subsidiaria del amparo, con el fin de evitar que este Tribunal se pronuncie sobre eventuales vulneraciones de derechos fundamentales cuando los órganos judiciales tienen todavía la ocasión de restablecerlos” (por todas, SSTC 32/2010, de 8 de julio, FJ 2; 105/2011, de 20 de junio, FJ 2; 199/2012, de 12 de noviembre, FJ 2; y 110/2013, de 6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supuesto que nos ocupa, como en el resuelto por el ATC 151/2013, entiende este Tribunal “que los órganos judiciales tienen todavía ocasión de restablecer los derechos que se consideran vulnerados por los recurrentes en amparo, puesto que nada impide a un juez de lo civil, o de lo contencioso-administrativo, al hilo de un procedimiento incoado para impugnar alguno de los eventuales efectos derivados de la aplicación del decreto de determinación de la edad que ha establecido una determinada fecha de nacimiento del extranjero, pronunciarse sobre dicho decreto, al estar este en el origen del acto que pueda ser objeto del procedimiento en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determina que en el presente caso, y de acuerdo con la doctrina expuesta, concurra el óbice procesal de falta de agotamiento de la vía judicial previa art. 50.1 a) LOTC, aplicable tanto en el supuesto del art. 43.1 como en el 44.1 LOTC, lo que conlleva necesariamente la inadmisión del presente recurso.</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el recurso de amparo promovido por M.S. y por la fundación Raíces.</w:t>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septiembre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