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5439-2012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5439-2012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los Magistrados Excmo. Sr. don Juan Antonio Xiol Rios y Excma. Sra. doña Encarnación Roca Trías en el recurso de amparo núm. 5439-2012 y apartarles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1. Mediante escrito registrado en este Tribunal el 27 de septiembre de 2012, el Procurador de los Tribunales don Manuel Lanchares Perlado, en nombre y representación de don Rafael Francisco Mateo Benjumea Cabeza de Vaca, interpuso demanda de amparo contra Sentencia de la Sala de lo Civil del Tribunal Supremo de 16 de enero de 2012 y providencia de 16 de mayo de 2012, ambas recaídas en el recurso de casación núm. 1413-2008.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de 26 de julio de dos mil trece, el Magistrado Excmo. Sr. don Juan Antonio Xiol Rios manifestó su voluntad de abstenerse en el presente recurso de amparo y todas sus incidencias, por entender que concurría la causa establecida en el art. 219.11 de la Ley Orgánica del Poder Judicial (LOPJ), supletoria de la Ley Orgánica 2/1979 (art. 80), al haber intervenido en instancia anterior en su condición de Magistrado de la Sala Primera del Tribunal Supremo que dictó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6 de septiembre de 2013, la Magistrada Excma. Sra. doña Encarnación Roca Trías manifestó su voluntad de abstenerse en el presente recurso de amparo y todas sus incidencias, por entender que concurría la causa establecida en el art. 219.11 LOPJ, supletoria de la Ley Orgánica 2/1979 (art. 80), al haber intervenido en instancia anterior en su condición de Magistrada de la Sala Primera del Tribunal Supremo que dictó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acuerdo de 10 de septiembre de 2013 del Excmo. Sr. Presidente de este Tribunal se procedió a la designación de los Magistrados Excms. Srs. don Andrés Ollero Tassara y don Santiago Martínez-Vares García para la formación de la Sección Primera a fin de pronunciarse sobre la petición de abstención formuladas y, en su caso, la admisibilidad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Vistas las comunicaciones efectuadas por don Juan Antonio Xiol Rios y doña Encarnación Roca Trías, Magistrados de este Tribunal, en virtud de lo previsto en los arts. 80 de la Ley Orgánica del Tribunal Constitucional y 221.4 de la Ley Orgánica del Poder Judicial (LOPJ), se estiman justificadas las causas de abstención formuladas, puesto que los mencionados Magistrados, en atención a haber formado parte del órgano judicial que dictó la resolución impugnada en amparo, están incursos en la causa de abstención del párrafo 11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los Magistrados Excmo. Sr. don Juan Antonio Xiol Rios y Excma. Sra. doña Encarnación Roca Trías en el recurso de amparo núm. 5439-2012 y apartarles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