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290</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553-2013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enero de 2013 tuvo entrada en el Registro General de este Tribunal escrito del Secretario Judicial del Juzgado de lo Social núm. 34 de Madrid al que se acompaña, junto con el testimonio del procedimiento de despido núm. 618-2012, que se tramita en dicho Juzgado, el Auto de16 de enero de 2013, por el que el citado Juzgado acuerda plantear cuestión de inconstitucionalidad en relación con el Real Decreto-Ley 3/2012, de 10 de febrero, de medidas urgentes para la reforma del mercado laboral, globalmente considerado y, en particular, por lo que se refiere a su capítulo IV y a la disposición transitoria quinta, por posible lesión del art. 86.1 CE en relación con el art. 1.3 CE; de otro, la disposición transitoria quinta del citado Real Decreto-Ley 3/2102, por presunta vulneración de los arts. 9.3 y 24.1 CE; y finalmente, el art. 18.8 de dicho Real Decreto-Ley 3/2012, por posible contradicción con los arts. 9.3 y 24.1 CE, en relación con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Ante el Juzgado de lo Social núm. 34 de Madrid se sigue el procedimiento por despido núm. 618-2012, a instancias de demanda presentada por don Roberto González Piñeiro contra “Imtech Spain, Sociedad Limitada”; se impugna la extinción unilateral del vínculo por el empresario, practicada por éste de manera informal con expedición de comunicación escrita de fecha 21 de marzo de 2012, en que participa al trabajador la expiración de un contrato de relevo temporal que, a juicio del demandante, tiene carácter de contrato indefinido.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la celebración del acto de juicio con fecha 24 de octubre de 2012, en fecha 26 de octubre se dicta providencia por el Juzgado de lo Social núm. 34 de Madrid dando trámite de audiencia de diez días a las partes y al Ministerio Fiscal (art. 35.2 de la Ley Orgánica del Tribunal Constitucional: LOTC) para formular alegaciones sobre la pertinencia de plantear cuestión de inconstitucionalidad respecto del Real Decreto-Ley 3/2012, globalmente considerado por vulneración de los arts. 1.3 y. 86.1 CE; de otro, la disposición transitoria quinta del citado Real Decreto-Ley 3/2102 por la supuesta vulneración de los arts. 9.3 y 24.1 CE; y el art. 18.8 por posible vulneración de los arts. 9.3, 24.1 CE, en relación con el art. 35.1 CE. En la mencionada providencia el Magistrado Juez razona que en el caso enjuiciado el despido ha de ser calificado como improcedente, aduciendo las razones que a su juicio conducen a dicha calificación, y señalando que las consecuencias de dicha calificación de improcedencia deberían ser, conforme a la fecha de efectos de la extinción, 5 de abril de 2012, las previstas en el texto refundido de la Ley del Estatuto de los Trabajadores, en la redacción dada por el Real Decreto-Ley 3/2012, de 11 de febrero, que entró en vigor el 12 de febrero y permaneció vigente hasta el día 7 de julio, en que fue sustituido por la Ley 3/2012, de 6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empresa demandada no estimó procedente el planteamiento de la cuestión de inconstitucionalidad. El Ministerio Fiscal consideró que concurrían los requisitos procesales para plantear una cuestión de inconstitucionalidad. La representación procesal del demandante no formuló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Juzgado de lo Social núm. 34 de Madrid dictó Auto de 16 de enero de 2013, por el que se acuerda elevar cuestión de inconstitucionalidad ante el Tribunal Constitucional, respecto a las siguientes disposiciones: el Real Decreto-Ley 3/2012, de 11 de febrero, globalmente considerado y en especial por lo que se refiere a su capítulo IV y la disposición transitoria quinta por posible lesión del art. 86.1 CE en relación con el art. 1.3 CE; por otro lado, la disposición transitoria quinta del citado Real Decreto-Ley 3/2012, por posible lesión de los arts. 9.3 y 24.1 CE; y finalmente, el art. 18.8 de dicho Real Decreto-Ley 3/2012, por posible contradicción con los arts. 9.3 y 24.1 CE, en relación con el art. 35.1 CE. En dicho Auto se ordenaba la citación a las partes a comparecencia a fin de adoptar medidas no nucleares.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9 de julio de 2013, la Sección Tercera de este Tribunal acuerda dirigir comunicación al Juzgado de lo Social núm. 34, a fin de que se indique si en el citado procedimiento, con posterioridad al Auto de 16 de enero de 2013, se ha dictado alguna otra resolución, remitiendo, en su caso, copia de lo actuado.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oficio de 9 de septiembre de 2013, y en contestación al anterior requerimiento, se remite por el órgano juzgador copia del acta de comparecencia, celebrada el 8 de febrero de 2013 y Auto de “medidas provisionales no nucleares”, dictado por el Juzgado de lo Social núm. 34 de Madrid, en fecha 25 de febrero de 2013, en el que, tras fijar los hechos probados del litigio y razonar que la extinción debe ser calificada judicialmente como despido improcedente, el Magistrado-Juez expone que, si bien no puede pronunciarse sobre el objeto de la cuestión de inconstitucionalidad, sí puede manifestarse sobre el resto de las cuestiones derivadas del despido: su calificación y los demás efectos de tal calificación (opción entre indemnización y readmisión, situación legal de desempleo, etc.); añadiendo que dado que el marco legal que se considera inconstitucional lo es por entenderse insuficiente, nada impide la aplicación con carácter provisional de ese marco legal indemnizatorio con el carácter de mínimo y a expensas de que se admita y se estime la cuestión de inconstitucionalidad planteada. Al respecto aduce que aun cuando no existe norma legal que permita tal pronunciamiento parcial, la doctrina constitucional parece autorizarlo con fundamento en el principio de tutela judicial y efectividad de los derecho, subrayando las graves consecuencias que, en el presente caso, derivarían para el trabajador y para la empresa en el caso de que el juzgador se limitara a suspender el procedimiento judicial y no adoptara medidas provisionales. Del contenido del ATC 313/1996, de 29 de octubre, el Magistrado-Juez deduce que no sólo es posible el pronunciamiento sobre la adopción de medidas cautelares o actos de instrucción y ordenación —resoluciones instrumentales—, sino las cuestiones propiamente de fondo no afectas por la cuestión de inconstitucionalidad y aun estas cuando se trate de una aplicación de carácter provisional y a título de marco mínimo, como es el caso. Finalmente, por lo expuesto, el Auto incluye en su parte dispositiva la siguiente afirmación: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previa declaración de improcedencia del Despido practicado debo condenar con carácter parcial y provisional, y sin perjuicio de regularización cuando el Tribunal Constitucional se pronuncie sobre la admisión o estimación de la cuestión de inconstitucionalidad, a la demandada IMTECH SPAIN SOCIEDAD LIMITADA a que opte entre readmitir con mantenimiento de la relación laboral y abono de los salarios dejados de percibir desde el día siguiente al despido y hasta la fecha en que la reincorporación tenga lugar efectivamente o resolver el contrato indemnizando al trabajador despedido DON ROBERTO GONZÁLEZ PIÑEIRO en la suma de QUINCE MIL DOSCIENTOS TREINTA Y SEIS EUROS CON QUINCE CÉNTIMOS DE EURO. Y a que dé cumplimiento a la obligación que asuma.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expresada opción deberá efectuarse, por escrito o comparecencia en el Juzgado, en el plazo de los cinco días siguientes a la notificación de este Auto. Caso de no efectuarse se entenderá que opta por readmitir al trabajador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 lugar a adoptar medidas de carácter preventivo o de aseguramiento del contenido que eventualmente pueda tener la Sentencia que se dicte por el Tribunal Constitucional. Pronunciamiento que ha de considerarse como esencialmente revisable.”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las actuaciones remitidas, consta asimismo, documentación acreditativa de la opción efectuada por la empresa en favor de la indemnización del trabajador, en fecha 25 de abril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Auto de 16 de enero de 2013, del Juzgado de los Social núm. 34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expone en el Auto, en primer término, el juicio de aplicabilidad y relevancia sobre las normas cuestionadas, indicando que se enjuicia en el proceso a quo la extinción unilateral del vínculo por el empresario, practicada por éste de manera informal con expedición de comunicación escrita, que participa al trabajador demandante la expiración del contrato de relevo suscrito con la empresa. Considera el órgano juzgador que la citada extinción ha de calificarse judicialmente como despido improcedente a resultas de que la constancia de una serie contractual obliga a examinar la concurrencia de la causa de la temporalidad en todos y cada uno de los contratos que integran la serie, de manera que, el defecto causal en uno solo de dichos contratos determina la adquisición por el trabajador de la condición de fijo e indefinido, con nulidad de las cláusulas temporales introducidas en los supuestos contratos temporales pactados con posterioridad, siendo esto precisamente lo acontecido en el presente supuesto. Indica que las consecuencias de dicha calificación de improcedencia deberían ser, de acuerdo con la fecha de efectos de la extinción, 5 de abril de 2012, las previstas en el texto refundido de la Ley del Estatuto de los Trabajadores en la redacción vigente en dicha fecha, esto es, la que le dio el Real Decreto 3/2012, de 11 de febrero, que entró en vigor el 12 de febrero y permaneció vigente hasta el día 7 de julio, en que fue sustituido por la Ley 3/2012, de 6 de julio. A resultas de lo anterior, el marco de consecuencias legales viene determinado por la norma cuestionada y la Sentencia que eventualmente debería dictarse debería conceder al empleador la posibilidad de optar por la readmisión con abono de los salarios de tramitación o la rescisión contractual con abono de la indemnización legalmente establecida y sin abono de salarios de tramitación, no apreciando el juzgador posibilidad de acomodación de la norma al ordenamiento constitucional por vía interpretativa. A continuación, el Auto pasa a razonar sobre los preceptos cuya constitucionalidad se cuestiona y los preceptos eventualmente infringidos.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Magistrado-Juez expresa su duda de constitucionalidad respecto al Real Decreto-ley 3/2012, globalmente considerado, por vulnerar el art. 86.1 CE, en relación con el art. 1.3 CE, pues considera, por las razones que extensamente expone en el Auto, que no concurre el presupuesto habilitante de la extraordinaria y urgente necesidad. Además, tras aludir a los límites materiales que el art. 86.1 CE impone en la utilización del real decreto-ley, el Magistrado-Juez manifiesta que, en el presente supuesto, hay no sólo una afectación, sino una vulneración de derechos y libertades fundamentales incluidos en el título primero de la Constitución, tales como los consagrados en los arts. 9.3, 24.1 y 35.1 CE, advirtiendo que dentro de este último —derecho al trabajo— se encuentra el régimen normativo de los despidos y extinciones por causas objetivas.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duda de constitucionalidad expresada en el Auto se refiere a la disposición transitoria quinta del Real Decreto-ley 3/2012, con relación a lo dispuesto en el art. 18.7 del mismo Real Decreto-ley, por vulnerar los arts. 9.3 y 24.1 CE. Tras exponer el contenido de esta nueva normativa, el Magistrado-Juez afirma que la norma de aplicación es arbitraria pues determina que la indemnización por despido improcedente que correspondería al trabajador sea de inferior importe a la que reconocía la normativa precedente, siendo una indemnización tasada que vincula al juzgador, lo que impide una restitutio in integrum del perjuicio efectivamente sufrido. De las consideraciones que expone en el Auto de planteamiento se infieren por el órgano judicial claras vulneraciones del art. 9.3 CE, relativo a la interdicción de la arbitrariedad, y del art. 24.1 CE, ya que la tutela dispensada por sentencia no podrá ser efectiva, sino parcial y meramente nominal.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tras remarcar que el Derecho del trabajo constituye una legislación especial tuitiva del trabajador que debe mejorar el ordenamiento general, el Auto indica que la comparación de las consecuencias de un incumplimiento contractual doloso o culpable en el ordenamiento común y en el ordenamiento laboral especial evidencia un claro trato discriminatorio de origen clasista (art. 14 CE), que no fue invocado en la providencia de incoación del incidente de planteamiento de la cuestión de inconstitucionalidad, pero que la Sala puede apreciar de oficio ex art. 39.2 LOTC. En tal sentido, alega que, de querer decir algo, lo que el tenor del art. 35.2 CE afirma es que los derechos de los trabajadores han de ser regulados en una norma especial y más favorable, porque el precepto ha de integrarse en su contexto, como concreción del Estado social y democrático de Derecho (art. 1.1). En consecuencia, concluye, las indemnizaciones tasadas no pueden desempeñar otro papel que el de representar un criterio indemnizatorio subsidiario o un suelo reparador, que no puede obstar la adecuada satisfacción de los daños y perjuicios sufridos.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tercer lugar, considera el órgano judicial que el art. 18.8 del Real Decreto-ley 3/2012, que da nueva redacción al art. 56.2 LET, vulnera el principio de interdicción de la arbitrariedad (art. 9.3 CE) y el derecho a la tutela judicial efectiva (art. 24.1 CE), en relación con el derecho al trabajo (art. 35.1 CE), pues determina que el empresario no tenga que abonar salarios de tramitación si opta por la indemnización en caso de despido improcedente (salvo que se trate de un representante legal de los trabajadores o de un delegado sindical), a diferencia de lo que sucedía en la normativa precedente, que establecía el pago de salarios de tramitación también para el supuesto de que el empresario optase por la indemnización; se trata, de nuevo, de una regulación vinculante que impide una restitutio in integrum del perjuicio efectivamente sufrido por el trabajador, lo que choca con el art. 9.3 CE. Asimismo, entiende el Magistrado-Juez, que el principio de integridad/adecuación indemnizatoria también resulta vulnerado cuando el empleador opta por la readmisión, por cuanto el precepto sólo contempla la readmisión y el abono de los salarios dejados de percibir, con el relevante olvido de que el despido ha podido producir daños (daño emergente y daños morales) en el ámbito personal, familiar y patrimonial del trabajador que no se compensan en forma alguna, con lo que esta “infracompensación” estimula un incremento de los despidos y extinciones especulativas.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del art. 24.1 CE, el Auto considera que la norma impugnada vulnera los siguientes derechos integrados en el de tutela judicial efectiva: en primer lugar, la seguridad jurídica, por cuanto, iniciado el procedimiento judicial, el trabajador ignora, no ya si va a ser indemnizado o readmitido, sino los conceptos por los que va a ser indemnizado y la extensión de los mismos; en segundo término, se produce una desigualdad esencial en el procedimiento y en la tutela que el Juez puede dispensar, en la medida en que la Ley dispone que sea el empresario el que determine, arbitrariamente, la extensión de su propia condena —mayor si opta por readmitir (salarios de tramitación incluidos) o menor si opta por indemnizar (salarios de tramitación excluidos)—. Por lo que se refiere al art. 35 CE, el Auto concluye que este derecho constitucional comprende la readmisión en caso de que el despido se declare injustificado, siendo tradicional y racional que la indemnización sea en nuestro ordenamiento laboral la segunda opción. En cambio, considera, la norma cuestionada altera este orden, por cuanto que, al penalizar la readmisión con la carga empresarial de abonar los salarios de tramitación —y su cotización a la Seguridad Social— se desincentiva esta opción, favoreciendo, en cambio, que el empresario se decante por la rescisión indemnizada y, por tanto, por la extinción contractual. A juicio del Magistrado-Juez, si se considera la importante diferencia indemnizatoria a cargo del empresario en uno y otro supuesto, cabe atreverse a concluir que la opción por la readmisión se va a convertir en una opción meramente formal, irreal e ilusoria, salvo en los despidos especulativos. En definitiva, concluye, no hay justificación objetiva y razonable del desproporcionado sacrificio del principio pro labore.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con la afirmación de que el planteamiento de la cuestión de inconstitucionalidad no le impide al órgano judicial pronunciarse sobre la calificación del despido y los efectos de tal calificación (opción e indemnización), citando en apoyo de su tesis el ATC 313/1996, de 29 de octubre. Por ello señala que, para el caso de su admisión, la resolución se diferirá en el tiempo con eventualidad de perjuicios graves para cualquiera de las partes, razón por la que considera necesario citarlas a una comparecencia que tendrá por objeto la adopción de medidas no nucleares.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18 de septiembre de 2013, la Sección Tercera de este Tribunal acordó, a los efectos que determina el art. 37.1 LOTC, oír al Fiscal General del Estado para que, en el plazo de diez días, alegase lo que considerara conveniente acerca de la admisibilidad de la presente cuestión de inconstitucionalidad, en relación con el Auto de 25 de febrero de 2013, dictado por dicho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General del Estado evacuó el trámite conferido mediante escrito registrado el 22 de octubre de 2013, en el que interesa la inadmisión a trámite de la cuestión de inconstitucionalidad planteada, por manifiesta carencia de objeto, al haberse resuelto el fondo de la acción ejercitada.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tras exponer los hechos de los que trae causa el planteamiento de la cuestión de inconstitucionalidad, indica que, en el presente caso, el órgano judicial, no obstante acordar formalmente la suspensión del curso de los autos en el momento procesal anterior al dictado de la sentencia, resuelve en el Auto de planteamiento convocar a las partes a una comparecencia y tras celebrarse dicta un Auto denominado de medidas provisionales no nucleares, en el que resuelve calificar el despido como improcedente y condenar al abono de la indemnización correspondiente. Es decir, según el Fiscal General del Estado, se pronuncia exactamente sobre la acción ejercitada en la demanda, resolviendo sobre el objeto del pleito, aun cuando quiera afirmar el Juzgado que tal decisión no es más que una resolución provisional que podrá hipotéticamente confirmarse o bien complementarse en lo que se refiere al abono de los salarios de tramitación, si es que la presente cuestión de inconstitucionalidad prosperara. Señala el Fiscal General del Estado que, al margen de que no existan en nuestro ordenamiento procesal resoluciones sobre el fondo del asunto que pretendan un pronunciamiento provisional o “ad cautelam” sobre la pretensión deducida, lo que evidencian los Autos de fechas 16 de enero de 2013 y 25 de febrero de 2013, no es más que una voluntad renuente a la adopción de la medida que contempla el art. 35.3 LOTC, consistente en la suspensión del procedimiento hasta la definitiva resolución de la cuestión por el Tribunal Constitucional. A su juicio, afirmar que lo resuelto por el Auto de 25 de febrero son meras cuestiones “no nucleares” no puede sino calificarse como un ejercicio de voluntarismo estéril que no logra ocultar la realidad de la continuación del procedimiento y la resolución sobre el fondo de la pretensión deducida por el trabajador.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tal razón, expone que la cuestión presenta una manifiesta carencia de objeto, que debe llevar a su inadmisión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34 de Madrid plantea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 Tales dudas de constitucionalidad se fundamentan por el órgano promotor en los argumentos ya expuestos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también se ha dejado constancia en los antecedentes, se opone a la admisión a trámite de la cuestión de inconstitucionalidad por apreciar que carece de objeto al haberse resuelto el fondo de la acción ejercitada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LOTC, este Tribunal puede rechazar en trámite de admisión y mediante Auto, sin otra audiencia que la del Fiscal General del Estado, la cuestión de inconstitucionalidad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cuestión de inconstitucionalidad guarda claras similitudes con la núm. 438-2013 planteada por el mismo órgano judicial. La mencionada cuestión ha sido inadmitida a trámite por el ATC 277/2013, de 3 de diciembre, al que hemos de remitirnos.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Debemos recordar, en primer lugar que el hecho de que la redacción dada por el Real Decreto-ley 3/2012 a los preceptos objeto del presente procedimiento haya sido sustituida por la establecida en la Ley 3/2012, de 6 de julio, sobre medidas urgentes para la reforma del mercado laboral no conlleva, por sí sola, la pérdida del objeto de la cuestión planteada pues, atendidas las fechas de entrada en vigor de ambas normas, así como la fecha de efectos de la extinción contractual, hemos de afirmar que, para la resolución del proceso a quo, sigue siendo de aplicación la normativa incorporada por el cuestionado Real Decreto-ley 3/2012 de cuya constitucionalidad se duda, por más que, en realidad, el tenor dado por esta norma a su art. 18.8 y su disposición transitoria quinta es similar a la nueva redacción proporcionada por sus homónimos de la Ley 3/2012 —con la adición por ésta de una única precisión en el apartado 2 de la disposición transitoria quinta—.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obstante, el debido cumplimiento de los juicios de aplicabilidad y relevancia requeridos por el art. 35.1 LOTC exige introducir algunas precisiones en cuanto a la delimitación concreta del objeto de la presente cuestión, máxime a la vista de la actuación seguida por el órgano judicial tras el Auto de planteamiento y a la que después se hace referencia así como a los amplios términos empleados respecto a dos de las normas cuestionadas, pues “la cuestión de inconstitucionalidad no es un instrumento procesal para buscar una depuración abstracta del Ordenamiento” (STC 235/2007, de 7 de noviembre, FJ 2; o SSTC 55/2010, de 4 de octubre, FJ 2; 20/2012, de 16 de febrero, FJ 4); y asimismo hemos venido afirmando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(por todas, SSTC 179/2009, de 21 de julio, FJ 2; o 121/2011, de 7 de julio, FJ 2). El resultado de dicho examen es que, por las mismas razones que en el caso examinado en el ATC 277/2013, de 3 de diciembre, FJ 2, la duda de constitucionalidad, tanto en relación con la utilización del instrumento normativo del Real Decreto-ley (art. 86.1 CE) como respecto a las específicas dudas de contenido elevadas (arts. 9.3, 24.1 CE, y en su caso, art. 35.1 CE), ha de quedar limitada al apartado 2 de la disposición transitoria quinta del Real Decreto-ley 3/2012, por el que se fija el criterio de cálculo de la indemnización por despido improcedente de los contratos formalizados antes de la entrada en vigor de este Real Decreto-ley; y el art. 18.8 de dicho Real Decreto-ley 3/2012, por el que se da nueva redacción al art. 56.2 del texto refundido de la Ley del estatuto de los trabajadores (LET), disponiendo que, en caso de que en el despido improcedente se opte por la readmisión, el trabajador tendrá derecho a los salarios de tramitación, sin extender su reconocimiento a los supuestos de opción por la indemnización, a salvo de la excepción prevista para los representantes de los trabajadores en el art. 56.4 LET.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delimitado el objeto de la cuestión, cumple poner ahora de manifiesto que existen otras exigencias procesales que no han sido cumplidas por el órgano judicial. En concreto es necesario examinar el óbice procesal alegado por el Fiscal General del Estado, quien denuncia la manifiesta carencia de objeto de la cuestión, por cuanto considera que el hecho de que el órgano promotor dictara el Auto de medidas provisionales no nucleares, en que resuelve calificar el despido como improcedente y otorgar a la demandada la opción entre la readmisión del trabajador o el abono de la cuantía indicada, constituye una resolución sobre el fondo de la pretensión deducida en el proceso y exterioriza la renuencia a adoptar la suspensión del procedimiento hasta la definitiva resolución de la cuestión por el Tribunal Constitucional, conforme impone el art. 35.3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examen de dicho óbice atenderemos al ATC 277/2013, FJ 3, cuyas apreciaciones y conclusiones resumimos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acuerdo con el art. 35.3 LOTC, “el planteamiento de la cuestión de constitucionalidad originará la suspensión provisional de las actuaciones en el proceso judicial hasta que el Tribunal Constitucional se pronuncie sobre su admisión”. Si bien este Tribunal ha admitido que el órgano judicial a quo pueda adoptar las medidas cautelares precisas para asegurar las resultas del juicio o incluso los efectos de la futura sentencia de este Tribunal resolviendo la cuestión, sin que tampoco exista obstáculo para que lleve a cabo otros actos de instrucción y de ordenación del proceso, ha exigido que “no guarden relación con la validez de la ley cuestionada, pues el proceso de fondo sigue pendiente ante él en situación procesal de detención” (ATC 313/1996, 29 octubre, FJ 2; ATC 186/2009, 16 junio, FJ 2). De esta manera “[l]o determinante es apreciar si, al dictar su resolución, el Tribunal a quo ha venido a dar aplicación a la ley cuestionada, de tal modo que vacía a la cuestión por él suscitada de todo efecto o significado práctico dentro del proceso de origen” (ATC 313/1996, FJ 3; y ATC 42/2004, de 10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caso ahora enjuiciado es similar al contemplado en el ya citado ATC 313/1996 en el que el órgano judicial dictó sentencia sobre el fondo después de elevar la cuestión de inconstitucionalidad y sin existir todavía pronunciamiento sobre su admisión, razón por la que este Tribunal declaró su inadmisión a trámite. En el presente supuesto, tras el Auto de planteamiento de la cuestión, el órgano judicial ha dictado un nuevo Auto en que declara la improcedencia del despido y condena a la empresa demandada a que, en el plazo de cinco días, opte entre readmitir al trabajador con abono de los salarios dejados de percibir o resolver el contrato con el pago de la indemnización indicada. Con esa decisión el Magistrado-Juez está haciendo directa aplicación de las normas del Real Decreto-ley 3/2012 que son objeto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 es óbice a esta conclusión el hecho de que el Magistrado-Juez haya emitido dicha resolución sobre el fondo en un Auto al que pretende atribuir un “carácter parcial y provisional, y sin perjuicio de regularización cuando el Tribunal Constitucional se pronuncie”, pues, materialmente, los términos de la condena impuesta coinciden con los que corresponderían a una sentencia sobre el fondo. En realidad, ese supuesto “carácter provisional” no es más que un expediente para intentar salvar las exigencias del juicio de relevancia, al amparo de una incorrecta aplicación de la doctrina de este Tribunal sobre la limitada posibilidad de dictar resoluciones judiciales durante la fase de suspensión prevista en el art. 35.3 LOTC, precepto con el que se persigue asegurar que el pronunciamiento del Tribunal Constitucional sobre las dudas de constitucionalidad planteadas resulte previo a la aplicación de las normas cuestionadas por el órgano promotor, de forma que incida sobre el litigio concreto que dio origen a la cuestión y respecto al que la resolución judicial se encuentra pendiente de ser dictada.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consecuencia, en paralelo a lo señalado por este Tribunal en los supuestos en que el Auto de planteamiento de la cuestión se dicta tras haberse aplicado la norma cuestionada en el proceso a quo, también en el presente caso es posible afirmar que la actuación del órgano promotor “ignora el carácter eminentemente prejudicial de la cuestión de inconstitucionalidad en nuestro ordenamiento jurídico”, cuya finalidad es “la de suspender el procedimiento y esperar a la respuesta de este Tribunal para la aplicación de la norma” (ATC 134/2006, de 4 de abril, FJ 2), con la consecuencia de que, no respetándose tal exigencia, “tampoco se ha formulado adecuadamente el juicio de relevancia pues mal puede realizarse éste en relación con un precepto que ya se aplicó en una previa decisión” (ATC 220/2012, de 27 de noviembre, FJ 3; o ATC 184/2009, de 15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en atención a los razonamientos expuestos, y una vez constatado que, lo que hace el órgano judicial es resolver sobre el fondo del litigio mediante la aplicación de las normas cuestionadas, hemos de concluir que, en la cuestión de inconstitucionalidad que es objeto de este procedimiento, no se ha respetado debidamente el mandato de suspensión de las actuaciones exigido por el art. 35.3 LOTC, en los términos interpretados por este Tribunal, con la consiguiente incidencia de este incumplimiento sobre la pervivencia del juicio de relevancia. Tales circunstancias, por sí solas y sin necesidad de entrar en el fondo, determinan la inadmisión a trámite de la presente cuestión de inconstitucionalidad,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