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6327-2003 interpuesto por el Gobierno de la Generalitat de Cataluña contra los arts. 4, 5, 7.4, 8, 12 y 20; disposición adicional segunda; disposición final primera y los anexos I y II del Real Decreto 832/2003, de 27 de junio, por el que se establecen las enseñanzas comunes del bachillerato. Ha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octubre de 2003 la Letrada de la Generalitat de Cataluña, en la representación que legalmente ostenta, promueve conflicto positivo de competencia contra los arts. 4, 5, 7.4, 8, 12 y 20, la disposición adicional segunda, la disposición final primera y los anexos I y II del Real Decreto 832/2003, de 27 de junio, por el que se establecen las enseñanzas comunes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acompaña de la fundamentación jurídica que se articula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indica, previamente, que el oportuno requerimiento de incompetencia elevado al Gobierno de la Nación fue considerado por éste como no fundamentado, mediante acuerdo de 3 de octubre de 2003. Sin perjuicio de ello, en la contestación al requerimiento remitida a la ahora parte actora, se expresaba que las referencias que se contienen en la disposición final segunda de la norma controvertida, en orden a que el Ministro de Educación, Cultura y Deporte dicte cuantas disposiciones sean precisas para desarrollar el Real Decreto, han de entenderse referidas al territorio sobre el que el Ministerio sea considerado administración educativa. En consecuencia, ha de estimarse que se reconoce a la Comunidad Autónoma catalana la facultad de desarrollar y ejecutar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 carácter previo, la Letrada de la Generalitat de Cataluña, indica que la impugnación del Real Decreto 832/2003 (disposición final primera, en particular, en lo que hace a la determinación de los títulos competenciales) se sustenta en los mismos criterios que determinaron el planteamiento de recurso de inconstitucionalidad frente a la Ley Orgánica 10/2002, de 23 de diciembre, de calidad de la educación, reprochando que el sistema educativo fijado por el Estado relegue a las Comunidades Autónomas sin que se les reconozca intervención alguna para fijar los criterios y directrices de la política educativa, con menoscabo de las competencias que el artículo 15 del Estatuto de Autonomía reconoce a Cataluña. La vulneración de dicho precepto se hace patente con las reiteradas remisiones que realiza el Real Decreto 832/2003 a favor de los reglamentos estatales, con la conversión de las enseñanzas “mínimas” en enseñanzas “comunes”, con la fijación por el Estado de todos los currículos de dichas enseñanzas y con la identificación de los días en que deben impartirse.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a concretar 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las enseñanzas comunes impide su desarrollo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conflicto se niega que el art. 149.1.1 y 30 CE preste cobertura competencial al Real Decreto cuyas disposiciones se cuestionan. El Estado se apoya, primeramente en el art. 149.1.1 CE, pero su contenido no puede habilitar al Estado para la regulación de las enseñanzas de bachillerato que habría de apoyarse en el art. 149.1.30 CE, dado el carácter más específico del segundo título sobre el primero, como así viene reconociendo la doctrina de este Tribunal. Ahora bien, la correcta determinación del título no implica que el Estado pueda realizar una regulación básica de la materia como la contenida en el Real Decreto, pues la definición de los elementos del currículum considerados básicos (arts. 4 y 5 de la norma y en los correspondientes anexos I y II de la misma), de las asignaturas que han de impartirse en cada curso, del propio calendario escolar (arts. 8 y 12) y la flexibilización de la duración de la etapa (disposición adicional segunda) vacían de contenido las competencias que sobre educación ostenta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escrito de la representación procesal de la Generalitat de Cataluña analiza la regulación que se realiza en el Real Decreto 832/2003 de las enseñanzas comunes, considerando que impide su desarrollo por las Comunidades Autónomas. En este sentido, no se discute la competencia del Estado para fijar las enseñanzas comunes, pero se reprocha a los arts. 4 y 5 y a los anexos I y II de la norma impugnada que se excede del mínimo común para hacer común todo lo que anteriormente a la entrada en vigor de la Ley Orgánica de calidad de la educación, a través de un sistema en el que el contenido de la enseñanza común pretende ser fijado unilateralmente por el Estado. En concreto se denuncia que el art. 5 del Real Decreto 832/2003 impide que el contenido del currículum sea desarrollado o estructurado por la Generalitat de Cataluña quebrando la línea mantenida por anteriores normas en la materia que respondía a los criterios fijados por la doctrina de este Tribunal. Así, el real decreto controvertido limita la intervención de la Comunidad Autónoma a un 45 por 100 del currículum cuando, como es el caso, existe otra norma cooficial, ya que, dado su carácter básico, impide a la administración autonómica estructurar de forma completa el currículum (art. 8, en conexión con el art. 4 del Real Decreto 832/2003). En suma, la norma habilita al Estado para que fije, no solo los contenidos comunes, sino para que determine qué asignaturas deben cursarse en cada uno de los cursos. Además de contrario a la doctrina constitucional este sistema resulta contrario a los criterios internacionales de evaluación y comparación, que hacen hincapié en los objetivos y no en los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fijar las bases sin la suficiente flexibilidad que garantice el margen de intervención autonómica en la materia, en cuanto a la determinación de los contenidos, también se reprocha a la norma recurrida que restrinja las facultades autonómicas en la determinación de los horarios, con graves repercusiones con respecto al estudio de la lengua propia de la Comunidad Autónoma. Con el diseño que efectúa la norma, la Comunidad catalana ni siquiera puede desarrollar libremente el porcentaje que le corresponde del currículum educativo, puesto que dado el número de semanas lectivas en las que se estructuran los cursos en la práctica el currículum básico estatal se extiende y reduce el margen autonómico a unas determinadas áreas, remitiéndose en este particular a un informe del Departamento de Educación de la Generalitat de Cataluña que se acompaña al escrito en el que se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la representación procesal de la Generalitat entiende que los arts. 4, 5, 8 y 12 y anexos I y II del Real Decreto 832/2003, en lo que atañe a la delimitación básica del currículum, priva a la Comunidad Autónoma de sus competencias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determinación de los contenidos mínimos de las áreas lingüísticas y la fijación de los horarios correspondientes impide el conocimiento de la lengua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en particular contra los anexos I y II del Real Decreto 832/2003. Siempre a partir de una comparación con el sistema vigente con anterioridad a la Ley Orgánica de calidad de la educación, la Comunidad Autónoma recurrente sostiene que la regulación controvertida afecta a “las posibilidades de alcanzar un conocimiento suficiente de la lengua catalana en Cataluña” por dos razones: la primera, puesto que únicamente se puede dedicar un 10 por 100 del horario escolar total, mientras que, anteriormente, al ser un 10 por 100 de las enseñanzas comunes, el porcentaje era susceptible de ser desarrollado por la Comunidad Autónoma: La segunda, se determina el mínimo que debe dedicarse a la lengua castellana con lo que, si no totalmente, sí de forma proporcional se impide a la Comunidad Autónoma la distribución de horas que deben dedicarse al área lingüística ya que en cualquier caso a la lengua castellana habrá de dedicarse un mínimo de tres horas. La recurrente, estima en conclusión que el total de horas del bachillerato a la lengua catalana corresponden un total de 178 horas frente a las 204 que se asignan a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el art. 3 del Estatuto de Autonomía de Cataluña establece que la lengua propia de la Comunidad Autónoma es el catalán y declara su carácter oficial junto con la lengua castellana. De dicho carácter se deriva, a juicio de la Comunidad recurrente, el deber de la Generalitat de garantizar el uso normal y oficial de ambas lenguas. Trasladado el razonamiento al ámbito educativo, ello implica para la Comunidad Autónoma catalana la facultad de regular las condiciones para el conocimiento de la lengua catalana. No se niega que el Real Decreto haya recogido como una más de las asignaturas del currículum la lengua oficial propia de la Comunidad Autónoma, pero se reprocha que con la regulación contenida en la norma no se permite un desarrollo curricular coherente en el que tanto los aspectos culturales específicos como los que corresponden al conocimiento de los idiomas oficiales reciban el trato igualitario que hasta la Ley Orgánica de calidad de la educación se había producido. Se denuncia que la nueva regulación tiene como única finalidad garantizar las horas de lengua castellana en las Comunidades Autónomas con dos lenguas oficiales, sin que dicha finalidad se corresponda con el objetivo de esa etapa escolar; a juicio de la representación procesal de la Generalitat, no ha quedado acreditado que los alumnos escolarizados en estas Comunidades Autónomas no alcancen los objetivos fijados como básicos por el Estado para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el presente apartado de la impugnación manifestando que establecer un número mínimo de horas para la lengua castellana superior al máximo de horas para la lengua catalana, sin atender a la situación lingüística del alumno, contraviene el mandato del art. 3 del Estatuto de Autonomía de Cataluña en orden a la consecución de la igualdad entre las dos lenguas, relegando la lengua catalana, lo que no se corresponde con su carácter de lengua oficial y conlleva la vulneración de las competencias que, en materia de educación, le atribuye el art. 15 del Estatuto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habilitación al Gobierno para establecer o modificar las modalidades de bachillerato no cumple los requisitos formales exigibles a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sostiene que el art. 7, apartado 4, del real decreto impugnado, habilita al Gobierno para establecer nuevas modalidades de bachillerato o modificar las existentes. Se alega que, si bien la doctrina de este Tribunal permite la intervención reglamentaria en la determinación de las bases, lo que no puede es sustituirse al legislador en esta función sin fundamento alguno, toda vez que la intervención mediante reglamento ha de revestir carácter excepcional. Así, se recuerda que el Gobierno no puede atribuir carácter básico, con el pretexto de su carácter técnico, a normas reglamentarias cuando sobre la materia las Comunidades Autónomas han asumido competencias. Pues bien, en concreto, se denuncia que el art. 7.4 del Real Decreto 832/2003, al mantener la indeterminación de las modalidades del bachillerato no reviste la naturaleza formal exigible a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determinación del calendario escolar no puede tener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al art. 20 del Real Decreto 832/2003 que va más allá de la determinación de los horarios correspondientes a las enseñanzas comunes para establecer el calendario académico. La extralimitación radica en que se fijan los periodos de inicio y finalización del curso sin que tal determinación encuentre justificación en la necesidad de asegurar el contenido de las enseñanzas mínimas. La representación procesal de la Generalitat sostiene que la determinación del calendario es una actividad típicamente organizativa que se encuadra, por lo tanto, dentro de las competencias que le corresponden en la materia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Corresponde a la Generalitat de Cataluña establecer los criterios para la flexibilización de la etapa para los alumnos identificados como superdotados.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la Abogada de la Generalitat reproduce la fundamentación que acompañara en su día al recurso de inconstitucionalidad interpuesto contra la Ley Orgánica de calidad de la educación en el sentido de que se pretende, mediante una regulación exhaustiva que se aparta de lo básico (disposición adicional segunda), impedir el ejercicio de las competencias autonómicas en la materia. Es decir, el Estado no se ha limitado a fijar el marco general, sino que ha ampliado el contenido de la regulación referida a las necesidades educativas de este tipo de alumnos privando nuevamente a la Comunidad Autónoma del ejercicio de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concluye su escrito solicitando la admisión del conflicto planteado contra los arts. 4, 5, 7.4, 8, 12 y 20, disposición adicional segunda, disposición final primera y los anexos I y II del Real Decreto 832/2003 y, previos los trámites oportunos, se dicte Sentencia por la que se declare que la competencia controvertida corresponde a la Generalitat de Cataluña y anule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del Tribunal Constitucional de 2 de diciembre de 2003 se acordó admitir a trámite el conflicto positivo de competencia en relación con los arts. 4, 5, 7.4, 8, 12 y 20, disposición adicional segunda; disposiciones finales primera y segunda y anexos I y II del Real Decreto 832/2003, de 27 de junio, por el que se establece la ordenación general y las enseñanzas comunes del bachillerato,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Abogada del Estado, en la representación que legalmente ostenta, se personó en el proceso por escrito registrado el día 2 de enero de 2004 en el que se contienen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pone de manifiesto, en primer lugar, que en el requerimiento de incompetencia efectuado por la Generalitat de Cataluña conforme al acuerdo adoptado el 22 de julio de 2003 no se incluye ni se argumenta sobre la disposición final segunda que sí se ha incluido en el conflicto sobre el que ahora se alega, cuya impugnación no resulta congruente por cuanto la recurrente reconoce que en la contestación al requerimiento, aunque fuera en sentido adverso, se reconocía “que las referencias que se contienen en la disposición final segunda de la norma controvertida, en orden a que el Ministro de Educación, Cultura y Deporte dicte cuantas disposiciones sean precisas para desarrollar el real Decreto, han de entenderse referidas al territorio sobre el que el Ministerio sea considerado administración educativa”. Igualmente, con carácter preliminar, resalta la coincidencia argumental del conflicto con respecto del recurso de inconstitucionalidad interpuesto por el Consejo Ejecutivo de la Generalitat de Cataluña contra la Ley Orgánica de calidad de la educación, remitiéndose en una buena medida al escrito de alegaciones presentado con ocasión del mismo. Por ello, se reitera que la competencia estatal para configurar un sistema educativo básico habilita al Estado para establecer las enseñanzas comunes del bachillerato, pues la cuestión que se suscita en el conflicto se enmarca en la competencia que la Constitución reconoce al Estado para garantizar el ejercicio del derecho a la educación con arreglo a criterios de igualdad. Se concluyen las consideraciones preliminares poniendo de manifiesto cómo, sin discutir la cobertura legal del real decreto impugnado, el conflicto pudiera ser redundante, si no improcedente, respecto del mencionado recurso contra la Ley Orgánica de calidad de la educación, de tal suerte que, a juicio de la Abogada del Estado, la eventual estimación del recurso haría extender sus efectos sobre la norma reglamentaria de desarrollo sometida a conflicto, quedando restablecido el orden de competencias vulnerado, mientras que, en el caso de resultar desestimado, conllevaría que no fuera ya preciso pronunciarse sobre la norma que ahora se trae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relativas a que la regulación de las enseñanzas comunes impide su desarrollo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el conflicto en este punto, dirigido contra los arts. 4 y 5 del Real Decreto 832/2003, reproduce las alegaciones dirigidas contra la Ley Orgánica de calidad de la educación relativa a la vulneración de las competencias de desarrollo y ejecutivas que corresponden a la Comunidad Autónoma catalana; vulneración que se achaca al cambio operado por el legislador en orden a conformar como enseñanzas comunes sustituyendo lo que tradicionalmente venía siendo la regulación de las enseñanzas mínimas. En este sentido se señala que la competencia estatal para regular las enseñanzas comunes es una concreción de la competencia estatal general de la ordenación del sistema educativo en conexión con la competencia para regular obtención, expedición y homologación de títulos académicos y profesionales. Por un lado la fijación de enseñanzas comunes supone el mínimo de contenidos educativos comunes para toda España; por otro lado, ese mínimo educativo común hace posible la homologación y validez para todo el territorio nacional de los correspondientes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 la parte recurrente, en orden a que el detalle en la regulación que la norma confiere al Gobierno y a que los elementos básicos del currículum se impartan en sus propios términos, impide el ejercicio de las facultades de desarrollo que la Comunidad catalana posee en esta materia, la Abogada del Estado sostiene que, precisamente, las enseñanzas comunes deben alcanzar tanta concreción como sea precisa para asegurar la formación sustancialmente común de todos los escolares en el territorio nacional. Más allá de las objeciones de carácter pedagógicas que puedan argumentarse no es posible encontrar tachas competenciales, por cuanto el real decreto impugnado se ajusta en cuanto a los porcentajes horarios, a lo previsto en la Ley Orgánica de calidad de la educación. Por lo demás, la previsión de que las enseñanzas comunes se incluyan el currículum “en sus propios términos” deriva necesariamente del concepto “enseñanzas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impugnación de los arts. 8 y 12 del Real Decreto 832/2003, se señala que el motivo de impugnación es idéntico, que es que el Estado no puede regular las enseñanzas comunes más allá de las enseñanzas mínimas y se recuerda que ambos preceptos se han dictado al amparo del art. 35.6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relativas a que el Real Decreto impugnado, al determinar los contenidos mínimos y fijar los horarios impide el conocimiento de la legua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particular, la Abogada del Estado recuerda que las SSTC 87/1983 y 88/1983 reconocieron la competencia del Estado para regular el contenido y el horario de la única lengua común a todo el territorio. En este sentido, sin lo que Abogada del Estado denomina “elemento cronológico” se frustraría la consecución del mínimo de las enseñanzas comunes. Se indica, además, que con la nueva regulación, lo que se trata de asegurar es que no se detraigan del estudio de la lengua y literatura castellana horas de estudio, lo que supone una interpretación errónea de la norma, como es suponer que el 10 por 100 del horario que la Ley Orgánica de calidad de la educación reserva para la enseñanza de la lengua cooficial distinta a la castellana ha de detraerse de las materias lingüísticas.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sobre el art. 7.4 del Real Decreto 832/2003.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competencial planteado tiene que ver con la inadecuación formal de la habilitación para que el Gobierno establezca o modifique las modalidades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Abogada del Estado que el precepto reproduce el art. 35.4 de la Ley Orgánica de calidad de la educación a cuyo amparo se dicta remitiéndose en este particular a las alegaciones efectuadas para postular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Alegaciones sobre el art. 20 del Real Decreto 832/2003, relativas al calendario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la Abogada del Estado que en dicho precepto ni se concreta el calendario escolar ni se señalan días concretos de inicio y fin del curso escolar. Antes bien, los que se hace es atribuir la competencia para fijar a las administraciones educativas, señalando un mínimo de días lectivos, y se establecen una serie de fechas de carácter abierto y flexible que permiten variaciones en función de criterios pedagógicos o sociales. Se indica, además, que la naturaleza organizativa de una medida no sustrae a la misma necesariamente de la competencia estatal, puesto que la normativa básica sobre educación puede ser también de carácter organizativo, cuando la regulación de los elementos comunes es determinante de la estructura esencial del sistema. A juicio de la Abogada del Estado, la norma permite asegurar en todo el territorio nacional una continuidad lógica de la enseñanza a lo largo de la etapa del bachillerato. En cualquier caso, la Comunidad Autónoma, dentro de la mínima homologación establecida por el Estado puede disponer de su calendario.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Alegaciones relativas a la disposición adicional segunda del Real Decreto 832/2003 sobre flexibilización de la duración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arguye que la disposición se dicta al amparo del art. 43.3 de la Ley Orgánica de calidad de la educación y lo que hace, en realidad, es contemplar una futura norma básica del Estado. Dicha normativa, que ya ha sido dictada por el Estado en el momento de formular las alegaciones, según entiende la Abogada del Estado, es respetuosa con el orden de competencias al asegurar la intervención de las correspondientes Administraciones educativas. Por lo demás, las alegaciones se remiten una vez más, en este punto, a las contenidas en el escrito emitido para postular la constitucionalidad de la Ley Orgánica de calidad de la educación (en este caso del art. 43.3) respecto del recurso interpuesto por el Consejo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septiembre de 2014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conflicto positivo de competencias los arts. 4, 5, 7.4, 8, 12 y 20, disposición adicional segunda, disposición final primera y anexos I y II del Real Decreto 832/2003, de 27 de junio, por el que se establecen las enseñanzas comunes del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sostiene en sus alegaciones que el Real Decreto 832/2003 conculca el orden constitucional de distribución de competencias. En sustancia, niega que los títulos competenciales contenidos en el art. 149.1.1 y 30 CE presten cobertura al Estado para regular las enseñanzas comunes del bachillerato de tal forma que impida a la Comunidad Autónoma ejercer sus facultades de desarrollo normativo en la materia. Asimismo, sostiene que la determinación de los contenidos mínimos de las áreas lingüísticas y la fijación de los horarios correspondientes impide el conocimiento de la lengua propia de la Comunidad Autónoma. Además aduce que determinados contenidos de la norma impugnada carecen de carácter básico y que la regulación de las bases se ha llevado a efecto por una norma formalmente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pone de manifiesto la sustancial identidad de argumentos entre el presente conflicto y el recurso planteado contra la Ley Orgánica de calidad de la educación. Además indica que la competencia para regular las enseñanzas comunes del bachillerato es una concreción de la competencia estatal general de la ordenación del sistema educativo en conexión con la competencia para regular obtención, expedición y homologación de títulos académicos y profesionales. En materia lingüística recuerda la doctrina de este Tribunal según la cual corresponde al Estado la regulación del contenido y el horario de la única lengua común a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las posiciones de las partes en el proceso debe determinarse si pervive la controversia competencial dadas las modificaciones normativas sobrevenidas a la presentación del conflicto de competencia que ahora se resuelve. La doctrina del Tribunal sobre esta cuestión se encuentra resumida en la STC 48/2013, de 28 de febrero, FJ 2, a la que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referida doctrina, dos son la cuestiones que han de resolverse: a) las consecuencias derivadas de los cambios normativos que han afectado al Real Decreto 832/2003 y b) la determinación de las normas competenciales de contraste, toda vez que los preceptos del Estatuto de Autonomía citados en el conflicto no coinciden con los vigentes en el momento de resolverse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las consecuencias derivadas de cambios normativos que han incidido en el real decreto ahora impugnado han de hacerse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norma impugnada ha sido derogada por la disposición derogatoria única del Real Decreto 806/2006, de 30 de junio, por el que se establece el calendario de aplicación de la nueva ordenación del sistema educativo, previsto en la Ley Orgánica 2/2006, de 3 de mayo, de educación, sin que en sus disposiciones transitorias haya quedado contemplada pervivencia temporal alguna con respecto del Real Decreto 832/2003. Más adelante, y en desarrollo de la Ley Orgánica 2/2006, de 3 de mayo, de educación, se ha dictado el Real Decreto 1467/2007, de 2 de noviembre, por el que se regula la estructura del bachillerato y se fijan sus enseñanzas mínimas, actualmente vigente con la adición de sendas disposiciones transitoria y adicional operada por el Real Decreto 1953/2009,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para determinar la incidencia que puede tener en el proceso constitucional que la norma que ha dado lugar a plantear el conflicto de competencias se encuentre derogada en el momento de dictar la Sentencia ha de estarse a la incidencia real que, sobre el objeto del proceso, tengan los correspondientes cambios normativos y no cabe operar, en consecuencia, con criterios automáticos o de forma apriorística [STC 48/2013, de 28 de febrero, FJ 2 a) y jurisprudencia allí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en el presente caso conlleva que la impugnación de los arts. 4, 5, 8, 12 y de los anexos I y II, en lo referente a las enseñanzas comunes, haya perdido su objeto, por cuanto la ordenación vigente no contempla que la regulación de las enseñanzas comunes se incluya “en sus propios términos” en el currículo del bachillerato establecido por las Administraciones educativas, tal y como prescribía el art. 5.1 del Real Decreto 832/2003. Por otra parte, la STC 212/2012, de 14 de noviembre, FJ 4, remitiéndose a la STC 88/1983, de 27 de octubre, FJ 3 (cuya doctrina se reitera en la STC 111/2012, de 24 de mayo), declara que “que la fijación de objetivos por bloques temáticos comprendidos en cada una de las materias o disciplinas de las enseñanzas mínimas, así como los horarios mínimos necesarios para su enseñanza efectiva y, por tanto, también indirectamente la determinación de las materias o disciplinas, formaba parte de la competencia estatal para establecer las enseñanzas mínimas (FJ 3). Tampoco ahora se aprecia que el Estado se haya excedido en el ejercicio de esta competencia, pues es la Administración educativa la competente para establecer el currículo de los distintos niveles, etapas, ciclos, grados y modalidades del sistema educativo (art. 8.3), estando condicionada en esta función solo parcialmente, dado que las enseñanzas comunes que tiene que incluir en sus propios términos no abarcan la totalidad del horario escolar, alcanzando solamente del 55 por 100 al 65 por 100 del mismo, según se trate o no de Comunidades Autónomas que tengan, junto con la castellana, otra lengua cooficial (art. 8.2). De este modo las Administraciones educativas, al regular el currículo, disponen del margen que dejan las enseñanzas comunes, dentro del cual pueden prever enseñanzas específicas que respondan a su particularidad dentro del Estado autonómico, con lo que queda intacta la competencia de desarrollo normativo cuya vulneración se alegaba.”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impugnación de los anexos I y II del Real Decreto 832/2003, fundada en que la determinación de los contenidos mínimos de las denominadas áreas lingüísticas y la fijación de los correspondientes horarios impide el conocimiento de la lengua propia de la Comunidad Autónoma, no ha perdido su objeto. En efecto, el art. 9.3 del Real Decreto 1467/2007, en relación con el anexo II de la norma, al aludir al currículo del bachillerato establece el porcentaje del horario que corresponderá a las enseñanzas mínimas en las Comunidades Autónomas que cuenten con lenguas cooficiales. Así pues, aun con una formulación distinta a la del Real Decreto controvertido, de acuerdo con la doctrina de este Tribunal ha de entenderse que la impugnación pervive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impugnación del art. 7.4 del Real Decreto 832/2003, que habilita al Gobierno para, previo informe de las Comunidades Autónomas, proceder a la modificación de las modalidades de bachillerato establecidas en el Real Decreto o establecer otras nuevas, ha perdido su objeto. En el Real Decreto 1467/2007 no se contiene regulación alguna sobre esta cuestión, por lo que la desaparición del supuesto de hecho que dio lugar a la controversia determina la pérdida de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la impugnación dirigida contra el art. 20 del Real Decreto 832/2003, por el que se determina el calendario escolar fijando un número mínimo de 175 días lectivos en el primer curso y de 165 en el segundo excluyendo “los días dedicados a pruebas extraordinarias”, así como los periodos de inicio y finalización del curso escolar ha perdido su objeto. La regulación vigente contenida en el Real Decreto 1467/2007 elude cualquier referencia a la determinación del calendario escolar, imposibilitando el pronunciamiento de este Tribunal en los términos en los que se ha formulado el conflicto por el Gobierno de la Generalitat de Cataluña. No obstante, este Tribunal, al abordar la cuestión con ocasión del recurso planteado contra la Ley Orgánica de calidad de la educación, ha entendido que la “fijación de un número mínimo de días lectivos y de fechas límite para el inicio y final del curso escolar puede ser considerado sin dificultad un criterio de coordinación que el Estado puede establecer en ejercicio de sus competencias básicas en materia de educación, pues la coordinación es una facultad que guarda estrecha conexión con las competencias normativas, de modo que el titular de estas últimas ostenta aquella facultad como complemento inherente (STC 194/2004, de 4 de noviembre, FJ 8) encontrándose ínsita en toda competencia básica (STC 81/2005, de 6 de abril, FJ 10). A lo anterior ha de añadirse que el modo en que se formulan estas previsiones es plenamente coherente con su naturaleza básica, ya que, en un caso, fijan únicamente un mínimo y, en el otro, unos límites modulables por las Administraciones educativas” (STC 212/2012, de 14 de noviembre, FJ 9). En cualquier caso, existiendo resolución sobre el particular no “subsistiría la necesidad de preservar los ámbitos de competencia en este punto” [STC 48/2013, de 28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la impugnación de la disposición adicional segunda del Real Decreto 832/2003, en la que, remitiéndose al art. 43 de la Ley Orgánica 10/2002, de calidad de la educación, se atribuye al Gobierno, previa consulta con las Comunidades Autónomas, el establecimiento de las normas que permitan la flexibilización de la duración del bachillerato para los alumnos “que hayan sido identificados como superdotados intelectualmente”, no ha perdido su objeto. El Real Decreto 1467/2007, en su disposición adicional quinta se refiere a esta cuestión y carece de trascendencia que lo haga en términos relativos al “alumnado con altas capacidades intelectuales” y en términos distintos a los que se recogen en la disposición controvertida. Esto determina que haya de examinarse la norma vigente y, por lo tanto, la impugnación pervive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la impugnación de la disposición final primera del Real Decreto 832/2003 carece de carácter autónomo, pues a través de la misma lo que realmente se pretende es poner de manifiesto la falta de cobertura competencial de los concretos preceptos que son objeto del conflicto y sobre los que se argumenta en particular, por lo que este Tribunal descarta la necesidad de pronunciarse sobre dicho extremo (STC 48/2013, de 28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concurre la pérdida sobrevenida del objeto de la impugnación respecto de los arts. 4, 5, 8, 12 y de los anexos I y II, en lo referente a las enseñanzas comunes; art. 7.4, en lo relativo a la modificación o establecimiento de nuevas modalidades del bachillerato; y 20, en relación con la determinación del calendario escolar. Y, por ello, ha de contraerse el pronunciamiento del presente conflicto (i) a la impugnación de los anexos I y II, en lo relativo la determinación de los contenidos mínimos de las denominadas áreas lingüísticas y (ii) a la disposición adicional segunda en lo que respecta a la flexibilización de la duración del bachillerato, mediante las normas que dicte el Gobierno, para los alumnos superdotados intelectualmente.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respecto a la determinación de las normas competenciales de contraste, ha de tenerse en cuenta que la Ley Orgánica 6/2006, de 19 de julio, de reforma del Estatuto de Autonomía de Cataluña, actualmente en vigor, se aprobó con posterioridad a la admisión a trámite del presente conflicto de competencia, por lo que, de acuerdo con la doctrina de este Tribunal son los preceptos vigentes en el momento de resolverse la controversia los que han de ser tomados en consideración [STC 134/2011, de 20 de julio,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al proceder habitual de este Tribunal en la resolución de los conflictos de competencia, una vez fijados los términos del debate ha de encuadrarse el objeto del proceso en el sistema material de distribución de competencias. De acuerdo con lo declarado en las anteriores Sentencias resolutorias de los conflictos contra las normas de desarrollo de la Ley Orgánica de calidad de la educación la materia objeto de este conflicto ha de encuadrarse en el ámbito de la educación no universitaria. Son tres los extremos señalados en dichas resoluciones que deben considerarse: las competencias estatales en la materia; las competencias autonómicas y, más en concreto, las específicas competencias de la Comunidad Autónoma a la que pertenece el órgano ejecutivo recurrente; y, en último término, el alcance de las facultades del Tribunal en la resolución de este tipo de conflictos (STC 48/2013,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competencias estatales, la STC 48/2013, de 28 de febrero, FJ 3, reitera la doctrina del Tribunal sobre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 derivadas del art. 149.1.30 CE” (STC 184/2012,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educativas autonómicas y en concreto de la Comunidad Autónoma catalana, la STC 212/2012, en su fundamento jurídico 3, señala los preceptos estatutarios que deben ser tenidos en cuenta: “En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facultades de este Tribunal al resolver este tipo de conflictos es preciso advertir que, como se ha puesto de manifiesto en otras resoluciones que resuelven los conflictos de competencias interpuestos contra los reales decretos de desarrollo de la Ley Orgánica de calidad de la educación, “no corresponde a este Tribunal Constitucional determinar cuál sea la opción didáctica o pedagógica más adecuada para que el sistema educativo garantice el conocimiento de las dos lenguas cooficiales, sino tan solo confrontar la norma cuestionada con el orden constitucional y estatutario de distribución de competencias” (entre otras, STC 48/2013, FJ 4). Por esta razón ha de excluirse cualquier consideración relativa al anexo I de la norma que contiene la determinación de los elementos básicos del currículo del bachillerato en las áreas de lengua castellana y lengua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fijado el objeto de la controversia y expuesto el encuadramiento competencial de la cuestión ha de acometerse la resolución de las impugnaciones que perviven.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anexo II del Real Decreto 832/2003 y en concreto con la parte del mismo en la que se disponía que “[d]e acuerdo con lo establecido en el artículo 8.2 de la Ley Orgánica 10/2002, de 23 de diciembre, de Calidad de la Educación, las Comunidades Autónomas que tengan, junto con la lengua castellana, otra lengua oficial dispondrán para la organización de las enseñanzas de dicha lengua del 10 por 100 del horario escolar total que se deriva de este anexo. En todo caso, el horario escolar correspondiente a las enseñanzas comunes de la Lengua Castellana y Literatura será, como mínimo, de 3 horas semanales para cada curso”, la Generalitat de Cataluña aduce que esta previsión afecta al conocimiento de la lengua propia de la Comunidad Autónoma, pues, al limitar el número de horas que puede destinarse a la enseñanza de la lengua catalana al 10 por 100 del horario escolar total, la coloca en una situación de desigualdad en relación con la determinación del número mínimo de horas que ha de dedicarse a la enseñanza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15/2013, de 31 de enero, FJ 4; 24/2013, asimismo de 31 de enero, FJ 7 y 48/2013, de 28 de febrero, FJ 4, que resuelven sendos conflictos de competencia planteados también por la Generalitat de Cataluña contra diversos reales decretos de desarrollo de la Ley Orgánica 10/2002, de 23 de diciembre, de calidad de la educación y, en los que se impugnaba, aduciendo los mismos motivos, una previsión contenida en el anexo II de las citadas normas de contenido similar a la ahora impugnada consideraron que la atribución del 10 por 100 del horario escolar a la enseñanza de la lengua propia de la Comunidad Autónoma es acorde con el orden constitucional de competencias, por lo que, en aplicación de la doctrina contenida en las Sentencias citadas, a la que nos remitimos, procede desestimar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pervive, como se ha indicado, la impugnación de la disposición adicional segunda del Real Decreto 832/2003. Esta disposición, que desarrolla el art. 43.3 de la Ley Orgánica 10/2002, de 23 de diciembre, de calidad de la educación, atribuye al Gobierno, previa consulta con las Comunidades Autónomas, la facultad de dictar las normas necesarias para flexibilizar el bachillerato de los alumnos identificados como superdotados. Esta previsión, según sostiene la Generalitat de Cataluña, excede de las competencias del Estado en materia de educación e impide a la Comunidad Autónoma recurrente el ejercicio de sus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la propia representación procesal del Gobierno de la Generalitat, el conflicto reproduce en este particular las alegaciones formuladas en relación con el art. 43.3 de la Ley Orgánica de calidad de la educación en el recurso de inconstitucionalidad planteado por la Generalitat de Cataluña contra algunos preceptos de la referida Ley. La STC 212/2012, de 14 de noviembre, FJ 5, al resolver el recurso interpuesto contra la citada Ley, remitiéndose a la STC 184/2012, de 17 de octubre FJ 6 g), descarta que exista una vulneración de la competencia, al considerar que “la propia naturaleza de la materia a la que se refiere el precepto es, de por sí excepcional, ya que no son habituales los casos de este tipo que puedan presentarse en la práctica, así como también excepcionales son las necesidades educativas especiales de estos alumnos, sin que, por otra parte, la remisión reglamentaria a esta cuestión resulte extraña en nuestro sistema educativo (así, Real Decreto 696/1995, de 28 de abril, y orden de 24 de abril de 1996, que desarrollaban las previsiones de la Ley Orgánica de ordenación general del sistema educativo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actualmente vigente en la materia, contenida en el art. 77 de la Ley Orgánica 2/2006, de educación es similar a la que establecía el art. 43.3 de la Ley Orgánica de calidad de la educación y la disposición adicional segunda del Real Decreto ahora impugnado, por lo que aunque la disposición adicional quinta del Real Decreto 1467/2007, actualmente en vigor, al regular la escolarización del “alumnado con altas capacidades intelectuales” establezca que la flexibilización de este tipo de alumnado se efectuará en los términos que determine la normativa vigente, como esta normativa, como acaba de ponerse de manifiesto, regula esta cuestión en los mismos términos que la norma ahora impugnada, resulta plenamente aplicable la doctrina establecida en las SSTC 184/2012, de 17 de octubre, FJ 6 g) y 212/2012, de 14 de noviembre, FJ 5. Por ello, la impugnación ha de ser igualmente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desestimación de las anteriores impugnaciones conduce a la de la disposición final primera, pues, como se ha expuesto con anterioridad, no tiene carácter autónomo, sino que se funda simplemente en la conexión que aquella disposición tiene con el resto de los contenidos del Real Decreto 832/2003 que han sido examinados.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desaparición sobrevenida de su objeto, el presente conflicto positivo de competencias en lo que respecta a los arts. 4, 5, 7.4, 8, 12, 20 y de los anexos I y II, en lo referente a las enseñanzas comunes, del Real Decreto 832/2003, de 27 de junio, por el que se establecen la ordenación general y las enseñanzas comunes del bachillerato.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