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6487-2011, promovida por la Sala de lo Social del Tribunal Superior de Justicia de Castilla y León, sede de Valladolid, en relación con el art. 174.3, párrafo cuarto, en el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y párrafo quinto, del texto refundido de la Ley general de la Seguridad Social, aprobado por Real Decreto Legislativo 1/1994, de 20 de junio, en la redacción dada por la Ley 40/2007, de 4 de diciembre, de medidas en materia de Seguridad Social, por posible vulneración de los arts. 14 y 139.1 de la Constitución. Han comparecido y formulado alegaciones, el Fiscal General del Estado, el Abogado del Estado, en la representación que ostenta, el Instituto Nacional de la Seguridad Social y la Tesorería General de la Seguridad Social.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noviembre de 2011 tuvo entrada en el Registro General del Tribunal Constitucional oficio de la Sala de lo Social del Tribunal Superior de Justicia de Castilla y León, sede de Valladolid, por el que se eleva testimonio de las actuaciones correspondientes al recurso de suplicación núm. 900-2011 y de los autos núm. 1106-2010 seguidos ante el Juzgado de lo Social núm. 1 de Salamanca, al que se acompaña el Auto de la referida Sala, de 26 de octubre de 2011, por el que se acuerda plantear cuestión de inconstitucionalidad en relación con el art. 174.3, párrafo cuarto, en el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y párrafo quinto, del texto refundido de la Ley general de la Seguridad Social (LGSS), aprobado por Real Decreto Legislativo 1/1994, de 20 de junio, en la redacción dada por la Ley 40/2007, de 4 de diciembre, de medidas en materia de Seguridad Social, por posible vulneración de los arts. 14 y 139.1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19 de noviembre de 2010, don Rafael Rossy Palomo formuló demanda contra el Instituto Nacional de la Seguridad Social y la Tesorería General de la Seguridad Social reclamando el reconocimiento de pensión de viudedad al haber fallecido la persona con la que formaba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turnada con núm. de autos 1106-2010 seguidos ante el Juzgado de lo Social núm. 1 de Salamanca, fue desestimada por Sentencia de ese Juzgado de 18 de febrero de 2011, al no estar inscrita la pareja de hecho en registro oficial, ni constituida en documento público como exige el art. 174.3 LGSS para considerar la existencia de pareja de hecho a efectos prestacionales.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la parte actora interpuso recurso de suplicación (núm. 900-2011) esgrimiendo la vulneración del art. 14 CE dado que en otras Comunidades Autónomas hubiera podido acceder en las mismas circunstancias a la pensión de viudedad, al no exigirse en ellas el requisito de la constitución formal de la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29 de junio de 2011, la Sala de lo Social del Tribunal Superior de Justicia de Castilla y León, sede de Valladolid, acordó oír a las partes personadas y al Ministerio Fiscal para que alegasen sobre la pertinencia de plantear cuestión de inconstitucionalidad sobre el art. 174.3 LGSS, en relación con la compatibilidad de dicho artículo con el art. 14 CE, en relación con el art. 149.1.17 CE. La parte actora se manifestó favorable a la elevación de la cuestión de inconstitucionalidad, mientras que el Ministerio Fiscal se opuso aduciendo la irrelevancia del precepto para la resolución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26 de octubre de 2011, la citada Sala de lo Social dictó Auto planteando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concretar los antecedentes de hecho y las alegaciones efectuadas por las partes y el Ministerio Fiscal,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comienza recordando que en el caso de autos, al actor (supérstite de una pareja de hecho) se le denegó la pensión de viudedad por no haber inscrito aquélla en el registro público de parejas de hecho o haberla formalizado a través de documento público. Señala la Sala que para acreditar el requisito de la existencia de pareja de hecho exigido para causar derecho a pensión de viudedad, el art. 174.3 LGSS distingue entre las Comunidades Autónomas con Derecho civil propio y las restantes Comunidades Autónomas, de suerte que mientras en éstas, sujetas al Derecho civil común (como sucede en el caso de Castilla y León), la existencia de la pareja de hecho ha de acreditarse formalmente mediante la inscripción en alguno de los registros específicos autonómicos o municipales creados al efecto, o mediante constitución en documento público, con dos años de antelación, al menos, a la fecha del fallecimiento de la causante, en cambio, en las Comunidades Autónomas con Derecho civil propio la acreditación de la existencia de pareja de hecho se llevará a cabo de acuerdo con lo que establezca su legislación específica. Esta remisión legal permite, como sucede en el caso de Cataluña, que su legislación propia (Ley 25/2010, del libro segundo del Código civil de Cataluña) establezca que, para acreditar la existencia de una pareja de hecho, baste con demostrar, por cualquier medio de prueba, la convivencia ininterrumpida de la pareja durante dos años, no siendo ni siquiera necesario acreditar período alguno de convivencia cuando la pareja hubiere tenido hijos en común o si la relación se hubiere formalizado en escritura pública. Ello conduce a que en Cataluña puedan lucrarse pensiones de viudedad por parejas de hecho que, en la misma situación, serían denegadas en Comunidades Autónomas como Castilla y León, sujetas al Derecho civil común. Tal circunstancia le parece a la Sala incompatible con los arts. 14 y 139.1 CE, en la medida en que el acceso a la pensión de viudedad por los supérstites de las parejas de hecho se hace depender del lugar de residencia o, más correctamente, de la vecindad civil. Las diferencias de trato por razón del territorio que resultan del orden constitucional de distribución de competencias en nuestro Estado autonómico sólo pueden entenderse legítimas si afectan a cuestiones de organización o procedimiento administrativo, pero no si afectan a los requisitos de acceso y conservación de las prestaciones de seguridad social, como sucedería en el presente caso al permitirse que las Comunidades Autónomas con Derecho civil propio puedan delimitar la condición de beneficiario de la pensión de viudedad de las parejas de hecho. Debe tenerse en cuenta la competencia estatal exclusiva sobre la legislación básica y el régimen económico de la Seguridad Social (art. 149.1.17 CE), así como que en lo básico no cabe introducir elementos de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la Sala que, independientemente de las diferencias apuntadas por razón del territorio, la regulación del art. 174.3 LGSS, en el extremo cuestionado, podría ser contraria al art. 14 CE por establecer una diferencia de trato sin causa razonable y proporcionada entre parejas de hecho inscritas y no inscritas. Entiende que la falta de formalización de la pareja podría llevar aparejada una consecuencia desproporcionada, como lo es la desprotección del miembro supérstite de la unión de hecho. En apoyo de la inconstitucionalidad de la norma, se alude a la STC 199/2004, de 15 de noviembre, en la que se concedió el amparo por infracción del art. 14 CE a la parte recurrente que se le había denegado una pensión de viudedad por falta de inscripción de un matrimonio religioso en el registro civil. Aunque la situación ahora planteada no es la misma que la entonces enjuiciada, se afirma que puede resultar igual de exorbitante la exigencia del requisito de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2012, la Sección Primera de este Tribunal acordó, a los efectos que determina el art. 37.1 de la Ley Orgánica del Tribunal Constitucional (LOTC), oír al Fiscal General del Estado para que, en el plazo de diez días, pudiera alegar lo que considerase conveniente acerca de la admisibilidad de la presente cuestión de inconstitucionalidad por si fuera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con fecha de 10 de febrero de 2012, el Fiscal General del Estado propuso la inadmisión de la cuestión de inconstitucionalidad por notoriamente infundada con relación al párrafo quinto del art. 174.3 LGSS, y con relación al inciso del párrafo cuarto del art. 174.3 LGSS relativo a la exigencia de inscripción en registro público, por no resultar contrario a los arts. 14 y 139,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2012, el Pleno de este Tribunal acordó tener por formuladas las alegaciones del Fiscal General del Estado, la admisión a trámite de la presente cuestión de inconstitucionalidad, así como deferir su conocimiento a la Sala Primera conforme a lo dispuesto en el art. 10.1 c) LOTC. Se dispuso igualmente, dar traslado de las actuaciones conforme al art. 37.3 LOTC al Congreso de los Diputados, al Senado, al Gobierno y al Fiscal General del Estado para que pudiesen personarse en el proceso y formular alegaciones, y comunicar esa resolución a la Sala de lo Social del Tribunal Superior de Justicia de Castilla y León, con sede en Valladolid, a fin de que en virtud del art. 35.3 LOTC, permaneciese suspendido el proceso hasta que este Tribunal resolviese la cuestión. Asimismo, se ordenó publicar la incoación de la cuestión en el “Boletín Oficial del Estado”, lo que se llevó a efecto en el “Boletín Oficial del Estado” núm. 130, de 31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22 de mayo de 2012, de la Secretaría de Justicia del Pleno de este Tribunal, se manifestó que, de conformidad con lo establecido en el art. 37.2 LOTC, quienes fuesen parte en el recurso de suplicación 900-2011 podían personarse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6 de junio de 2012, el Presidente del Senado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8 de junio de 2012, el Presidente del Congreso de los Diputados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5 de junio de 2012, el Letrado de la Administración de la Seguridad Social, en nombre y representación del Instituto Nacional de la Seguridad Social y de la Tesorería General de la Seguridad Social, se personó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12 de junio de 2012, se acordó tener por personado y parte en este proceso constitucional, en la representación que ostenta, al Letrado de la Administración de la Seguridad Social, y conforme establece el art. 37.2 LOTC, concederle un plazo de quince días para que pudiese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escrito con fecha de registro de 15 de junio de 2012, el Abogado del Estado, en nombre del Gobierno, se personó en este procedimiento y formuló alegaciones. En primer lugar, interesa que la cuestión planteada se inadmita por falta de relevancia en relación con la supuesta infracción de los arts. 14 y 139.1 CE, en relación con el art. 149.1.17 CE, pues entiende que tales infracciones (por inconstitucional creación de desigualdades “interautonómicas”) no puede imputarse al párrafo cuarto, del art. 174.3 LGSS, ya que el legislador se ha limitado a establecer una regla general sobre el modo de acreditar la “existencia de pareja de hecho” sin que de ello pueda inferirse una inconstitucional diferencia de trato por razón de la vecindad civil. Se indica en este sentido, que es el párrafo quinto (no cuestionado) el que recoge la decisión del legislador básico de que en las Comunidades Autónomas con Derecho civil propio se anteponga a la regla general sobre la acreditación de la existencia de la pareja de hecho su normativa autonómica. Después, se pasa a analizar la eventual inconstitucionalidad de la norma desde la perspectiva de determinar si el legislador básico de la Seguridad Social ejercitó de manera conforme a la Constitución la competencia que le otorga el art. 149.1.17 CE, al remitir a la legislación civil autonómica de las Comunidades Autónomas con Derecho civil propio la “consideración de la pareja de hecho y su acreditación”, permitiendo una falta de uniformidad generadora de desigualdad en la adquisición del derecho a la pensión de viudedad. Desde esta perspectiva, se afirma con base en el art. 149.1.8 CE que la coexistencia de diversos ordenamientos civiles dentro del Estado español debe ser tenido en cuenta por el legislador básico, o, al menos, puede serlo lícitamente, y que la diferencia en el régimen de las parejas de hecho (en su definición y acreditación) no la ha creado el legislador básico de seguridad social, que solo ha atendido al hecho diferencial de que dentro de nuestro Estado existen derechos civiles propios. En definitiva, mantiene el Abogado del Estado que ni los arts. 14 y 139.1 CE impiden al legislador general establecer un régimen estricto de prueba documental para acreditar la existencia de la pareja de hecho, ni las diferencias de régimen derivadas de la coexistencia de varios derechos civiles dentro del Estado español viola lo dispuesto en tales preceptos. Finalmente, se señala que no hay la más mínima base para entender aplicable la doctrina sentada en la STC 199/2004 al caso enjuiciado en el proceso a quo, dado que en aquél supuesto, a través de una interpretación discriminatoria del concepto legal de “cónyuge legítimo”, se había exigido por la Administración a la parte el cumplimiento de un requisito (inscripción del matrimonio canónico en el Registro Civil para causar derecho a pensión) que no estaba previsto legalmente, mientras que, por el contrario, en el asunto a quo la Administración se ha limitado a dar aplicación al régimen establecido expresa y claramente por el legislador para acreditar la existencia de una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con fecha de registro de 27 de junio de 2012, el Fiscal General del Estado, evacuando el traslado conferido conforme al art. 37.3 LOTC, se remite en su integridad al contenido de las alegaciones que formuló en el trámite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con fecha de registro de 4 de julio de 2012, el Letrado de la Administración de la Seguridad Social formula alegaciones, interesando que se declare la constitucionalidad del precepto impugnado al considerar que el párrafo quinto del art. 174.3 LGSS no vulnera el art. 14 CE y que lo que en realidad se cuestiona por el Auto de planteamiento de la cuestión es la constitucionalidad de la regulación sobre parejas de hecho en las Comunidades Autónomas con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abril de 2014 se señaló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(sede de Valladolid) plantea cuestión de inconstitucionalidad en relación con el art. 174.3 del texto refundido de la Ley general de la Seguridad Social (LGSS), aprobado por Real Decreto Legislativo 1/1994, de 20 de junio, en la redacción dada por la Ley 40/2007, de 4 de diciembre, de medidas en materia de Seguridad Social, por la diferencia de trato por razón del territorio que a efectos de acreditar el requisito de la exigencia de pareja de hecho, resulta de la remisión que el precepto legal realiza en su párrafo quinto a la legislación específica de las Comunidades Autónomas con Derecho civil propio, diferencia que el órgano judicial considera que podría vulnerar el art. 14 en relación con el art. 139.1, ambos de la Constitución. Además, y con independencias de las diferencias territoriales apuntadas, el órgano judicial también cuestiona la constitucionalidad del párrafo cuarto del art. 174.3 LGSS, en cuanto exige como requisito constitutivo para el acceso a la pensión de viudedad la inscripción en un registro de parejas de hecho o la constitución de la pareja mediante documento público, lo que a su juicio podría ser contrario al art. 14 CE por la distinción que se realiza a efectos de acceder a la pensión de viudedad entre parejas de hecho que se han formalizado y las que no lo han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la inconstitucionalidad del precepto se manifiestan, por los motivos que han sido expuestos en los antecedentes de esta Sentencia, el Fiscal General del Estado, el Abogado del Estado, y el Letrado de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examen por el párrafo quinto del art. 174.3 LGSS, la duda de constitucionalidad planteada por el órgano judicial ha sido resuelta por este Tribunal en la reciente STC 40/2014, de 11 de marzo, en la que lo hemos declarado inconstitucional y nulo por vulneración del art. 14 CE, en relación con el art. 149.1.17 CE. En efecto, según hemos señalado en esta Sentencia, la norma cuestionada introducía en la regulación de la pensión de viudedad un criterio de diferenciación entre los sobrevivientes de las parejas de hecho carente de justificación, en tanto que la remisión que realizaba a la legislación específica de las Comunidades Autónomas de Derecho civil propio daba lugar a que los requisitos de acceso a la pensión de viudedad fueran distintos en función de la definición de la pareja de hecho y los modos de acreditarla previstos en las correspondientes legislaciones de las referidas Comunidades Autónomas. A este respecto, precisamos que el párrafo quinto del art. 174.3 LGSS no constituía una norma de legislación civil vinculada al art. 149.1.8 CE, sino una norma de Seguridad Social, que en principio y salvo justificación suficiente, que no concurría en ese caso, debía establecer “con el más exquisito respeto al principio de igualdad” los requisitos a cumplir por las parejas de hecho para poder acceder a la pensión de viudedad. Lo contrario, conducía “al resultado de introducir diversidad regulatoria en un ámbito en el que el mantenimiento de un sustrato de igualdad en todo el territorio nacional deriva del art. 14 CE en relación con el art. 149.1.17 CE” (FJ 5). En suma, concluimos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ello, que el párrafo quinto, del art. 174.3 LGSS cuestionado por el órgano judicial en este proceso constitucional ha sido expulsado del ordenamiento, una vez anulado por inconstitucional, lo que impone ahora apreciar, conforme a reiterada jurisprudencia de este Tribunal, la desaparición sobrevenida del objeto de la presente cuestión con relación al mismo (SSTC 86/2012, de 18 de abril, FJ 2, y 147/2012, de 5 de julio, FJ 3; y AATC 119/2013, de 20 de mayo, FJ único, y 140/2013, de 3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antes adelantado, en el Auto de planteamiento de la cuestión también se expresa por la Sala una razón añadida para dudar de la constitucionalidad del art. 174.3 LGSS, en tanto que considera que podría vulnerar el derecho a la igualdad ante la ley (art. 14 CE) la exigencia, prevista en su párrafo cuarto, de acreditar la existencia de la pareja de hecho mediante su inscripción en alguno de los registros específicos existentes o de su formalización mediante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recordar, a este respecto, que 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todas, STC 131/2013, de 5 de junio, FJ 10). En este sentido,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proponente de la cuestión pone en duda la diferencia de trato normativo derivada de que las parejas de hecho hayan cumplido o no los requisitos formales de acreditación previstos en la Ley (inscripción en registro o constitución en documento público). Sin embargo, como hemos tenido la oportunidad de indicar en la STC 51/2014, de 7 de abril, FJ 3, si atendemos a la regulación del art. 174.3 LGSS, constatamos que no es que a unas parejas de hecho se le reconozca el derecho a la prestación y a otras no, sino que, a los efectos de la Ley, unas no tienen la consideración de pareja de hecho y otras sí. En efecto, en el párrafo cuarto del indicado precepto el legislador ha establecido las condiciones que han de cumplir las parejas de hecho para tener tal consideración a efectos de la regulación contenida en el apartado, disponiendo que “se considerará pareja de hecho la constituida, con análoga relación de afectividad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deberán haberse producido con una antelación mínima de dos años con respecto a la fecha del fallecimiento del causante”. Esto es, el art. 174.3 LGSS se refiere a dos exigencias diferentes: la material, referida a la convivencia como pareja de hecho estable durante un período mínimo de cinco años inmediatamente anteriores a la fecha de fallecimiento del causante; y la formal, ad solemnitatem, es decir, la verificación de que la pareja se ha constituido como tal ante el Derecho y dotada de análoga relación de afectividad a la conyugal, con dos años de antelación al hecho causante (STC 40/2014, de 11 de marzo, FJ 3). Y todo ello presidido por un presupuesto previo de carácter subjetivo: que los sujetos no se hallen impedidos para contraer matrimonio y que no tengan un vínculo matrimonial subsistente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que, a los efectos de la Ley, no son parejas estables que queden amparadas por su regulación las que no reúnan todos esos precisos requisitos, lo que supone una opción adoptada por el legislador a la hora de acotar el supuesto de hecho regulado que no resulta prima facie arbitraria o irracional. En efecto, desde ese enfoque, al igual que reconocimos en la STC 93/2013, de 23 de abril, FJ 7, que el legislador puede establecer regímenes de convivencia more uxorio con un reconocimiento jurídico diferenciado al del matrimonio, estableciendo ciertas condiciones para su efectivo reconocimiento y atribuyéndole determinadas consecuencias, cabe razonar ahora que el reconocimiento de esas realidades familiares no impone al legislador otorgar un idéntico tratamiento a la convivencia more uxorio acreditada y a la no acreditada, o a la que se verifique por medio de los mecanismos probatorios legalmente contemplados frente a la que carece de ellos, pues no es irrazonable definir a aquéllos como los que garantizan que la atribución de derechos asociada cumplirá las exigencias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norma cuestionada responde a una justificación objetiva y razonable desde el punto de vista constitucional. En efecto, el requisito discutido para ser beneficiario de la pensión de viudedad obedece al objetivo legítimo de proporcionar seguridad jurídica en el reconocimiento de pensiones y de coordinar internamente el sistema prestacional de la Seguridad Social. La constitución formal, ad solemnitatem, de la pareja de hecho exigida en el párrafo cuarto del art. 174.3 LGSS no carece de una finalidad constitucionalmente legítima, en tanto que atiende a constatar, a través de un medio idóneo, necesario y proporcionado, el compromiso de convivencia entre los miembros de una pareja de hecho, permitiendo al legislador identificar una concreta situación de necesidad merecedora de protección a través de la pensión de viudedad del sistema de Seguridad Social. Además, esa exigencia formal favorece la seguridad jurídica y evita el fraude en la reclamación de pensiones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órgano judicial insta a que se aprecie la vulneración del art. 14 CE por traslación de lo mantenido en la STC 199/2004, de 15 de noviembre, en la que estimamos la vulneración del derecho a la igualdad ante la ley como consecuencia de la denegación de una pensión de viudedad por falta de inscripción en el Registro Civil de un matrimonio canónico. Resulta inadmisible, sin embargo, la traslación de lo mantenido en esa Sentencia al presente proceso constitucional, en tanto que supondría identificar dos realidades jurídicas (matrimonio y convivencia extramatrimonial) que no resultan equivalentes y que están sometidas a un diverso régimen jurídico en materia de pensión de viudedad. Conforme a reiterada doctrina de este Tribunal, tal diversidad de tratamiento legal no resulta incompatible con el principio de igualdad, en tanto en cuanto sólo el matrimonio es una institución social garantizada por la Constitución y el derecho a contraerlo es un derecho constitucional (art. 32.1 CE), circunstancias que no son predicables de la unión de hecho more uxorio (por todas, STC 93/2013, de 23 de abril, FJ 5). Nada se opone constitucionalmente a que, en definitiva, “el legislador, dentro de su amplísima libertad de decisión, deduzca razonablemente consecuencias de esa diferente situación de partida”, lo que significa que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(SSTC 184/1990, de 15 de noviembre, FJ 3, y 41/2013,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todo lo arriba expuesto, debemos afirmar que el apartado cuarto del art. 174.3 LGSS, en su inciso “[l]a existencia de la pareja de hecho se acreditará mediante certificación de la inscripción en alguno de los registros específicos existentes en las Comunidades Autónomas o Ayuntamientos del lugar de residencia o mediante documento público en el que conste la constitución de dicha pareja”, no vulnera el derecho a la igualdad ante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la pérdida de objeto de la cuestión de inconstitucionalidad núm. 6487-2011 respecto del párrafo quinto del art. 174.3 de la Ley general de la Seguridad Social, aprobado por Real Decreto Legislativo 1/1994, de 20 de junio, en la redacción dada por la Ley 40/2007, de 4 de diciembre, de medidas en materia de Seguridad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núm. 6487-2011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Encarnación Roca Trías y el Magistrado don Juan Antonio Xiol Ríos a la Sentencia dictada en la cuestión de inconstitucionalidad núm. 6487-2011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nuestros compañeros de Sala, discrepamos con la fundamentación jurídica de la Sentencia y con su fallo en cuanto ha desestimado el cuestionamiento del párrafo cuarto del artículo 174.3 del texto refundido de la Ley general de la Seguridad Social (LGSS). Esta discrepancia se fundamenta en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40/2007, de 4 de diciembre, de medidas en materia de Seguridad Social, modificó la regulación entonces vigente de la pensión de viudedad en el art. 174 LGSS para reconocer esta prestación a las parejas de hecho. Dicha Ley estableció un doble régimen para la acreditación de la existencia de una pareja de hecho: (i) el que afectaba a los territorios sin Derecho civil propio, en que la acreditación se haría mediante certificación de la inscripción en alguno de los registros específicos existentes en las Comunidades Autónomas o Ayuntamientos del lugar de residencia o mediante documento público en el que conste la constitución de dicha pareja (art. 174.3, párrafo cuarto, LGSS); y (ii) el que afectaba a los territorios con Derecho civil propio, en que la acreditación se llevaría a cabo conforme a lo que estableciera su legislación específica (art. 174.3, párrafo quinto,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Pleno de este Tribunal, mediante STC 40/2014, de 11 de marzo, declaró nulo el artículo 174.3, párrafo quinto, LGSS —el referido al modo de acreditación de la existencia de una pareja de hecho en los territorios con Derecho civil propio— argumentando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 En el Voto particular que formulamos a aquella Sentencia ya expusimos las razones por las que consideramos que no se debería haber anulado dicho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una vez anulada por este Tribunal Constitucional la regulación referida a los territorios con Derecho civil propio, el único sistema para acreditar la existencia de una pareja de hecho en cualquier territorio, tenga o no Derecho civil propio, es el establecido en el artículo 174.3, párrafo cuarto, LGSS. Por tanto, el juicio sobre la justificación objetiva, la razonabilidad y la proporcionalidad de dotar de un trato normativo diferenciado a las parejas de hecho según hayan o no cumplido la acreditación de su existencia conforme al sistema originariamente diseñado por el legislador para el territorio nacional en que no había Derecho civil propio —certificación de la inscripción en un registro o documento público en el que conste su constitución—, debe hacerse tomando también en consideración la existencia de territorios con un Derecho civil propio que han regulado la institución de las parejas de hecho en virtud de competencias que le están constitucionalmente reconocidas y que no tienen por qué responder ni quedar sometidos a esos medios de acreditación.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un presupuesto que, sin embargo, ha sido obviado en esta Sentencia y que constituye un obstáculo insalvable para que podamos compartir su fundamentación y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Desde la perspectiva de análisis que hemos apuntado, no podemos compartir la afirmación que se hace en la Sentencia, y que se toma como premisa lógica, de que el precepto cuestionado no establece una diferencia de trato entre parejas de hecho inscritas o constituidas en documento público y las que no, y que se fundamenta en que, a los efectos de la Ley, mientras que las parejas que estén inscritas o constituidas en documento público sí tienen la consideración de pareja de hecho, no sería así con las restantes.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admitirse a efectos meramente dialécticos que la normativa en materia de Seguridad Social puede regular la prestación de la pensión de viudedad limitando el reconocimiento de ese derecho solo a las parejas de hecho que estén inscritas en un registro o constituidas en documento público. Sin embargo, no es posible asumir desde una perspectiva lógica que ello implique que no puedan existir para el ordenamiento jurídico otras parejas de hecho. Una cosa es el medio de acreditación o prueba de una situación –en este caso una relación de convivencia análoga al matrimonio constitutiva de pareja de hecho- y otra que concurra esa situación o realidad subyacente cuya existencia se intenta acreditar. Esta afirmación es fácilmente comprensible si se repara, por ejemplo, en la actual regulación que de las parejas de hecho se realiza en la Ley 25/2010, de 29 de julio, del libro segundo del Código civil de Cataluña, relativo a la persona y la familia. El art. 234.1 de esa norma establece que “[d]os personas que conviven en una comunidad de vida análoga a la matrimonial se consideran pareja establece en cualquiera de los siguientes casos: a) Si la convivencia dura más de dos años ininterrumpidos. b) Si durante la convivencia, tienen un hijo en común. c) Si formalizan la relación en escritura pública”. En virtud de su reconocimiento como parejas de hecho, se establecen toda una serie de previsiones en relación con el régimen económico mientras dura la convivencia (art. 234.3), con los efectos por su extinción voluntaria (arts. 234.7 a 234.11) o por causa de muerte, en que el superviviente tiene incluso los derechos viudales familiares de los artículos 231.30 y 231.31 (art. 234.10). De ese modo, se pone de manifiesto que el ordenamiento jurídico reconoce la existencia de parejas de hecho que no están inscritas en un registro o constituidas en un documento público a las que se reconoce plenos efectos civiles.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punto de partida que planteaba el órgano judicial para dudar de la constitucionalidad del precepto cuestionado de que hay una diferencia de trato entre parejas de hechos según pueda acreditarse su existencia de una manera u otra no puede desecharse con la falacia de negar la condición de pareja de hecho a aquellas que por no estar inscritas en un registro o constituidas en un documento público quedan excluidas del derecho a la pensión de viudedad. Podrá negarse la pensión de viudedad a las parejas estables que conforme al Derecho civil propio catalán tienen esa consideración por mantener una convivencia de dos años ininterrumpidos o por haber tenido un hijo común durante la convivencia; pero, no podrá negarse que son parejas de hecho conforme al único Derecho civil que les es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partir de lo anterior, tampoco puede compartirse la afirmación de la Sentencia de que limitar la prestación de viudedad a las parejas que puedan acreditar estar inscritas en un registro o constituidas en documento público con exclusión de todas las demás no sea una decisión que obedezca a un objetivo legítimo y que resulte idónea, necesaria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afirmación se fundamenta en la Sentencia en dos ideas: (i) la exigencia de acreditación de la convivencia mediante certificación de inscripción en un registro o su constitución en un documento público tiene el doble objetivo constitucionalmente legítimo de, por un lado, garantizar la seguridad jurídica, evitando el fraude en la atribución del derecho a la pensión de viudedad y, por otro, constatar el compromiso de convivencia entre los miembros de una pareja de hecho, permitiendo al legislador identificar una concreta situación de necesidad merecedora de protección a través de la pensión de viudedad; y (ii) esta exigencia es un medio idóneo, necesario y proporcionado para la consecución de dichos objetivos.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la idea de que son constitucionalmente legítimos tanto el fin de garantizar la seguridad jurídica como el fin de identificar las concretas situaciones merecedoras de protección a través de esta prestación de la Seguridad Social. Sin embargo, no resulta posible asumir que sea un medio necesario y proporcionado para la consecución de esos objetivos excluir con carácter absoluto cualquier otro medio de acreditación de la existencia de una pareja de hecho, incluyendo aquellos que han sido establecidos y desarrollados en los territorios con Derecho civil propio o que pudieran serlo en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establecer un sistema limitado de acreditación de la existencia de una pareja de hecho a la inscripción en un registro autonómico o local o a su constitución en un documento público implica (i) condicionar, con carácter general, la capacidad normativa de las Comunidades Autónomas o los Entes locales en el sentido de imponer el deber de implantar registros de parejas de hecho para posibilitar a los ciudadanos que residan en su territorio el acceso al cumplimiento de un requisito formal para obtener una prestación de la Seguridad social; y (ii) condicionar, con carácter más particular, la capacidad normativa de los territorios con Derecho civil propio en el sentido de que la regulación de supuestos de reconocimiento o acreditación de parejas de hecho distinto a los exclusivamente reconocidos en la normativa de la Seguridad Social pueda defraudar las legítimas expectativas de ciudadanos que teniendo el pleno reconocimiento jurídico como pareja de hecho de conformidad con el único Derecho civil que le es propio, incluso a los efectos de derechos viudales familiares, sin embargo, le sea negada esa realidad para acceder al derecho a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conclusión, el razonamiento utilizado en la Sentencia hubiera resultado asumible en sus consecuencias en un contexto normativo como el diseñado originariamente por la Ley 40/2007, de 4 de diciembre, que respondía a la existencia de territorios con Derecho civil propio que en el legítimo ejercicio de sus competencias podían regular las parejas de hechos sin que se les impusiera la existencia de registros públicos para su inscripción o su constitución en documento público. Sin embargo, la nulidad del art. 174.3, párrafo quinto, LGSS acordada por la STC 40/2014 vino a modificar ese marco normativo, de tal modo que la actual limitación de los supuestos de acreditación de la existencia de pareja de hecho a los que estén inscritas en un registro o constituidas en un documento público, excluyendo cualquier otros medio de prueba admitido en derecho o su acreditación de conformidad con lo establecido en la normativa de Derecho civil propio que resulte de aplicación, resulta desproporcionado.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desproporción, en suma, es la que, a nuestro juicio, hubiera debido llevar a declarar la inconstitucionalidad del precepto cuestionado, pues el desconocimiento del principio de diversidad de los derechos civiles propios, en que incurre, según entendemos, la STC 40/2014, contra la que en su momento formulamos Voto particular, en combinación con la doctrina seguida por la Sentencia mayoritaria, origina una discriminación cuyo origen dicastogénico en el propio Tribunal Constitucional no la hace menos digna de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