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10694-2009, promovido por la Letrada de la Xunta de Galicia, en representación de su Gobierno, contra la resolución de 16 de julio de 2009 de la Dirección General de Integración de los Inmigrantes, por la que se convoca la concesión de subvenciones a municipios, mancomunidades de municipios y comarcas para el desarrollo de programas innovadores a favor de la integración de inmigrantes. Ha intervenido y formulado alegaciones el Abogado del Estado.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diciembre de 2009 el Letrado de la Xunta de Galicia, en representación de su Gobierno, formalizó conflicto positivo de competencia contra la resolución de 16 de julio de 2009 de la Dirección General de Integración de los Inmigrantes, por la que se convoca la concesión de subvenciones a municipios, mancomunidades de municipios y comarcas para el desarrollo de programas innovadores a favor de la integración de inmigrantes. Los términos del conflicto se exponen, en esencia,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 la Xunta alude al requerimiento de incompetencia dirigido al Gobierno de la Nación en relación con la resolución impugnada, requerimiento que fue rechazado. A continuación, describe el contenido de la resolución objeto del conflicto. Como resulta de su título, y desarrolla el art. 2, estamos ante ayudas para entidades locales relacionadas con programas innovadores de integración de los inmigrantes. A mayores de su objeto, considera que son características a destacar, a los efectos del presente análisis, las siguientes: 1) Ni en esta resolución (ni en la orden que recoge sus bases) existe una cita del título competencial en el que se basa el Estado para la convocatoria de estas ayudas. En la respuesta del Consejo de Ministros al requerimiento de esta Comunidad Autónoma se cita el art. 149.1.2 CE. 2) Este libramiento de fondos es calificado por el Estado como subvención, sometiéndola al régimen jurídico aplicable a las mismas. 3) El hecho de que los destinatarios sean entes locales denota a las claras el carácter infraautonómico, local en definitiva, de los programas a desarrollar. Expresamente se reconoce, por ejemplo, en el apartado 2 b) del art 2 que habla de programas en “barrios”. 4) Toda la gestión se encomienda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que estamos ante el poder de gasto del Estado, sobre el que el Alto Tribunal recapituló su doctrina en la STC 13/1992, señalando que el Estado siempre podrá, en uso de su soberanía financiera, asignar fondos públicos a unos fines u otros, pues otros preceptos constitucionales (singularmente los del capítulo III del título I) le legitiman para disponer de su presupuesto en la acción social o económica. Pero precisando que el poder de gastar no es un título atributivo de competencias o, con otras palabras, que el poder de gasto constituye un poder instrumental que se ejerce “dentro” y no “al margen” del orden de competencias y de los límites que la Constitución fija, lo cual supone que el poder de gastar y subvencionar va unido a la competencia de la materia sobre la que se incide. En fin, para acompasar ese poder de gasto del Estado con las competencias autonómicas sobre las materias a las que afectan las ayudas, la STC 13/1992, FJ 8, establece cuatro casos: a) materias sobre las que solo inciden competencias autonómicas; b) materias en que competencias genéricas o básicas del Estado convive con otras autonómicas; c) materias en que al Estado corresponde la legislación y a las Comunidades Autónomas la ejecución; y d) materias en que, ostentando el Estado alguna competencia, se hace imprescindible que la gestión de la ayuda sea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objeto de estas ayudas, determinante de la materia cuyo reparto competencial importa, es la inclusión social del colectivo de inmigrantes. Según las reglas de deslinde competencial fijadas por el Alto Tribunal, como atender al objeto final de la actuación enjuiciada (STC 153/1985, FJ 3), el Letrado autonómico resalta que la finalidad de esta línea de ayudas es, principalmente, favorecer la inclusión social de un grupo socialmente desfavorecido como son los inmigrantes, tanto es así que los programas a subvencionar no son sólo para inmigrantes, pues incluyen colectivos que sin tener esa condición stricto sensu, pues son ya comunitarios, se entiende que sufren exclusión social, como son los rumanos y búlgaros [art. 3.1 d)]. En fin, dado que esta es la materia en la que inciden las presentes ayudas, hay que partir de que la Xunta de Galicia ha asumido competencia exclusiva en asistencia social en el art. 27.23 de su Estatuto de Autonomía (en adelante, EAG). Seguidamente reseña la doctrina constitucional sobre la competencia autonómica en asistencia social. Según la STC 76/1986, de 9 de junio, “la noción de asistencia social no está precisada en el Texto Constitucional, por lo que ha de entenderse remitida a conceptos elaborados en el plano de la legislación general, que no han dejado de ser tenidos en cuenta por el constituyente. De la legislación vigente se deduce la existencia de una asistencia social externa al sistema de Seguridad Social, y no integrada en él, a la que ha de entenderse hecha la remisión contenida en el art. 148.1.20 CE y, por tanto, competencia posible de las Comunidades Autónomas ... Esta asistencia social aparece como un mecanismo protector de situaciones de necesidad específicas, sentidas por grupos de población a los que no alcanza aquel sistema y que opera mediante técnicas distintas de las propias de la Seguridad Social. En el momento actual ... es característica de la asistencia social su sostenimiento al margen de toda obligación contributiva o previa colaboración económica de los destinatarios o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la asistencia social, considera implicada la promoción del desarrollo comunitario (art. 27.24 EAG) y entiende relevante que “la Administración autonómica, como es lógico y legítimo, también tiene su Administración de servicios sociales, incluyendo la actividad de fomento, siendo esa duplicidad contraria al art. 103.1 CE (SSTC 13/1992 y 79/1992)”.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Letrada de la Xunta rebate a continuación las tesis con las que el Estado intenta justificar su actuación. Considera, para empezar, que “el art. 149.1.2 CE, que establece la competencia exclusiva del Estado sobre la inmigración, debe ser objeto de una interpretación no expansiva, de manera que se rechace que cualquier aspecto relativo al colectivo inmigrante pueda ser englobado competencialmente en ese precepto. De no aceptarse esa premisa estaríamos ante un título con una fuerza expansiva, y por tanto invasiva, de efectos muy notables, más en el momento actual donde España, y, por tanto Galicia, es un país receptor. En definitiva, la invocación del artículo 149.1.2 CE debe ser reservado para núcleo de la materia de inmigración, y … el objeto de estas ayudas —la inclusión social con carácter local del colectivo de inmigrantes— no está en el seno del mismo, por ser ubicable en la materia de acción o asistencia social”. Alega también que el Gobierno, de la existencia de órganos estatales de coordinación (art. 68 de la Ley Orgánica 4/2000), extrae una conclusión absolutamente gratuita, cual es su legitimación para llevar a cabo actuaciones de fomento en todos los ámbitos materiales afectados por el fenómeno de la inmigración, con independencia de si ostenta o no en relación con ellos algún tipo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respecto del título competencial ex art. 149.1.1 CE, afirma el Letrado autonómico que, aparte de que alude a la igualdad de los españoles, forma parte de los títulos competenciales estatales cuya aplicación se extiende por todas las materias y donde una interpretación excesiva vaciaría las competencias autonómicas, por lo que ha de ser objeto de una interpretación estricta. Así, resalta la representación de la recurrente, conforme a la STC 61/1997, “debe ser una competencia limitada al ámbito de lo normativo (ya el artículo habla de ‘regulación’), sólo puede recaer sobre los derechos y libertades en sentido estricto (esto es, sólo los derechos de la Sección 1 y 2 del Capítulo II, no sobre las materias del Capítulo III del Título I de la Constitución) y su ámbito está referido al contenido primario de los derechos y siempre ligado a que sea imprescindible o necesario para garantizar la igualdad entre todos los españoles. A su juicio, así configurado este título competencial, no puede amparar la resolución impugnada, pues se refiere a ayudas a inmigrantes, que por definición no son españoles, y porque la materia sobre la que recaen estas ayudas se encuadra, no entre los derechos del Capítulo II, sino entre los mandatos del Capítulo III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art. 149.1.15 CE ampara la resolución impugnada, pues las ayudas buscan mejorar la integración del colectivo afectado, no la innovación en sí misma, y dado que “la innovación es solo en cuanto a que haya ‘actuaciones y/o metodologías nuevas’, lo cual es de difícil encaje con el término ‘investigación científica y técnica’, concepto que, como precisa la STC 138/2009, de 15 de junio, abarca los ‘proyectos de desarrollo experimental que pretendan o persigan incrementar el conocimiento científico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escrito de demanda sostiene, en epígrafe separado, que el hecho de que los destinatarios finales de las ayudas estatales sean los entes locales no puede ser la excusa para que, obviando la distribución de facultades recogida en el fundamento jurídico 8 de la STC 13/1992, el Estado entregue esos fondos directamente a los entes locales, eliminando la intermediación del Estado. Este resultado no puede obtenerse invocando las competencias en materia de régimen local, puesto que esto ya ha sido descartado por la STC 202/1992, donde en unas ayudas estatales destinadas solo a corporaciones locales en relación a la defensa de consumidores y usuarios, el Tribunal excluyó la competencia estatal sobre régimen local por necesidad de atender al objeto principal e inmediato de las ayudas. Tampoco puede alcanzarse en virtud de la competencia sobre hacienda general ex art 149.1.14 CE, pues, según argumenta el Letrado autonómico, la STC 179/1985, FJ 1, sólo permite esgrimir este título cuando estamos ante una medida excepcional que tiene por objeto directo la relación entre la hacienda estatal y las haciendas locales y que precisamente se propone como finalidad directa el saneamiento de éstas para hacer posible que, en el futuro, un nuevo sistema de financiación de las entidades locales impida la generación de déficit que, en último término, haya de ser atendido con recursos de la hacienda estatal, supuesto al que no responden las subvenciones convocadas por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todo lo anterior, dado que la materia subyacente se encuadra en la competencia autonómica exclusiva sobre asistencia social, sin que en ella incida competencia estatal alguna, entendemos que es aplicable el supuesto a) del fundamento jurídico 8 de la STC 13/1992, según el cual el Estado, más allá de decidir la determinación del destino de las partidas presupuestarias, debe territorializar los fondos para que cada Comunidad Autónoma regule las bases de su concesión y realice todas las actividades gestión de las ayudas. En base a esto, concluye el Letrado autonómico, “la Resolución es inconstitucional en su conjunto, por ser la misma absolutamente incompatible con las reglas ahí recogidas”.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 caso de que se entienda invocable algún título estatal genérico u horizontal (art. 149.1.1 o 2 CE), también sería inconstitucional, por rebasar el Estado los límites recogidos en la STC 13/1992, FJ 8 b). Acoger esta pretensión subsidiaria implica, según el recurrente, la inconstitucionalidad de la resolución en su conjunto puesto que recoge una convocatoria de ayudas, que es una operación ubicada en la dimensión ejecutiva, invocando a su favor las SSTC 75/1989 y 200/2009. No obstante, si así no se entendiera, en todo caso habría invasión competencial en los siguientes artículos: art. 1, en cuanto que convoca un centro directivo estatal, cuando la convocatoria correspondería efectuarla a la Comunidad Autónoma; art. 2.3, pues no es compatible con el mandato de que las partidas se territorialicen en el mismo presupuesto estatal o en un momento inmediatamente posterior; los arts. 2.2, 3, 7 y 8 y el anexo V, por extralimitarse de lo que sería la mera fijación de las condiciones esenciales de la línea de ayudas; los arts. 4, 5, 9, 10 y 12, por excesiva concreción y porque el plano procedimental debe ser desarrollado por quien tiene la competencia de gestión; art. 6, por ubicar la dimensión ejecutiva en el Estado; art. 13, por su remisión a la Ley 38/2003 en bloque y no a la parte básica de la misma; y los anexos I, II, III y V, puesto ya hemos declarado en varias ocasiones que no son básicos los modelos normalizados de solicitud [por todas, STC 102/1995, FJ 4 h)] y, en general, por excesivo desarrollo. También el anexo IV por obviar la intervención autonómica que debe existir y a mayores los artículos que citan esos anexos, con mención específica al art. 11 por su remisión al anexo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autonómico razona que no es invocable por el Estado el apartado d) del fundamento jurídico 8 STC 13/1992 porque no estamos en un supuesto donde haya una incidencia supraterritorial que exija la gestión centralizada, pues el hecho de que los destinatarios sean los entes locales denota a las claras el carácter infraautonómico, local en definitiva, de los programas a desarrollar, apuntando que la STC 200/2009 también rechazó la gestión centralizada en unas ayudas para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febrero de 2010 el Tribunal Constitucional acordó admitir a trámite este conflicto; atribuir, conforme al art. 10.2 de la Ley Orgánica del Tribunal Constitucional (LOTC), a la Sala Segunda su conocimiento; dar traslado de la demanda y documentos presentados al Gobierno de la Nación, al objeto de presentar alegaciones en el plazo de veinte días; comunicar la incoación del conflicto a la Sala de lo de lo Contencioso-Administrativo del Tribunal Superior de Justicia de Madrid, por si ante la misma estuviera impugnada la resolución de 16 de julio de 2009 de la Dirección General de Integración de los Inmigrantes, por la que se convoca la concesión de subvenciones a municipios, mancomunidades de municipios y comarcas para el desarrollo de programas innovadores a favor de la integración de inmigrantes, en cuyo caso deberá suspenderse el curso del proceso hasta la decisión del conflicto, según dispone el art. 61.2 LOTC; y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5 de marzo de 2010, la Abogacía del Estado se personó en el proceso solicitando una prórroga del plazo para formular alegaciones, prórroga que le fue concedida mediante providencia del Pleno de 5 de marzo de 2010. Su escrito de alegaciones se registró en este Tribunal el día 12 de abril de 2010. En él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sintetizar los argumentos de la Xunta de Galicia, señala la Abogado del Estado que en materia de integración de los inmigrantes el claro entrecruzamiento de títulos competenciales impide que la expresión “integración” se repute equivalente a lo que esté relacionado con la asistencia social y, por ende, excluir toda intervención que no sea de la Xunta. La competencia estatal sobre inmigración incluye necesariamente una política sobre integración de los inmigrantes por cuanto no sólo corresponde al Estado, en cuanto titular de dicha competencia exclusiva, ordenar legalmente los flujos de los inmigrantes, sino también favorecer la vía de la integración. Integración en el uso y acceso a servicios esenciales, como el educativo, el sanitario, los servicios sociales, en prevención además de posibles situaciones de conflicto, cual es la finalidad perseguida por los programas cuya financiación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Más precisamente, la Abogado del Estado indica que la actuación prevista en la resolución objeto de conflicto configura un claro supuesto de potestad subvencional del Estado. A fin de precisar en cuál de los cuatro supuestos establecidos por la doctrina recogida en la STC 13/1992 han de encuadrarse las ayudas previstas ha de determinarse el título competencial que ampara dicha intervención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que si la evolución del fenómeno migratorio en España impide configurar la competencia exclusiva estatal sobre “nacionalidad, emigración, inmigración y extranjería” (art. 149.1.2 CE) como un título horizontal de alcance ilimitado que habilita cualquier actuación pública referida a los extranjeros, imponiendo una interpretación que respete los títulos autonómicos de carácter sectorial que inciden en el fenómeno migratorio, no puede obviarse que la efectiva prestación de servicios públicos a los inmigrantes en ejercicio de sus derechos sociales —educación, sanidad, vivienda, servicios sociales, cultura— precisa de un previo proceso de integración del que no cabe desvincular el título competencial del art. 149.1.2 CE, y ello pese a la concurrencia de diversos títulos sectoriales materiales de las Comunidades Autónomas y amén del reconocimiento de la competencia estatal para establecer las bases, en virtud de diversos títulos del art. 149.1 CE como educación, sanidad o régimen de seguridad social, en algunas de las materias competenciales vinculadas a la integración. Aparte de lo anterior, sostiene la Abogada del Estado, la integración de las personas que vienen a quedarse en nuestro país constituye pilar básico de cualquier planteamiento que quiera hacerse del fenómeno migratorio, lo que, en definitiva, pone de manifiesto que la imbricación entre las competencias en materia de extranjería e inmigración y de integración social de los extranjeros es inescindible. Concluye de todo ello que nada impide que el Estado, en ejercicio de sus competencias en materia de inmigración y extranjería, colabore de modo relevante en el desarrollo de la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Abogado del Estado señala también que siendo la Administración local la más cercana al ciudadano, con independencia de la nacionalidad que ostente, soporta en gran medida los esfuerzos para lograr una convivencia social plena, materializando, junto a servicios como enseñanza o vivienda, las políticas propias de atención social al inmigrante, todo lo cual significa un sobrecoste relevante para las entidades afectadas que hace de especial interés el apoyo financiero estatal a estas políticas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13/1992 la Abogada del Estado afirma que el Alto Tribunal ha admitido en materia de subvenciones de actividades de educación compensatoria que los entes locales colaboren con la respectiva Comunidad Autónoma en determinada materia de competencia autonómica realizando actividades propias de tales entes y recibiendo para ello ayudas del Estado. Tal doctrina fundamentaría en este caso el otorgamiento directo de ayudas por el Estado a las entidades locales, sin la intermediación de las Comunidades Autónomas, pues la integración de los inmigrantes constituye una actividad propia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su juicio, el responsable último de determinar un régimen competencial adecuado para los entes locales y garantizar un nivel determinado a sus servicios es el Estado, a través de su competencia básica del art. 149.1.18 CE, pudiendo así invocarse el título competencial régimen local, al que debe atenderse por su especificidad en tanto el crédito estatal persigue la realización de unos servicios —como son los de seguridad pública y prestación de servicios sociales y promoción y reinserción social— configurados por el propio legislador estatal, en uso de su competencia básica en esta materia (art. 149.1.18 CE), como de prestación obligatoria para los municipios [art. 25.2 a) y k)]. En este sentido recuerda el escrito de la Abogado del Estado la doctrina constitucional que reconoce al Estado capacidad regulatoria “en aquellos casos en los que la normativa estatal tenga por objeto … la salvaguarda de la suficiencia financiera de las haciendas locales garantizada por el art. 142 CE, en cuanto presupuesto indispensable para el ejercicio de la autonomía local constitucionalmente reconocido en los arts. 137, 140 y 141 CE” (STC 233/1999,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otro epígrafe la Abogado del Estado, para el caso de considerar que el único título competencial que en este caso procede invocar es el de asistencia social, alega que la doctrina de este Tribunal, pese a partir de la exclusividad de la competencia autonómica en materia de asistencia social, admite a su vez la posible intervención del Estado “en una materia compleja, como la acción y protección social, tan central además en un Estado Social (a la vista de los principios rectores de política social del Capítulo Tercero del Título I de la Constitución)”, “en la medida que existan problemas sociales peculiares que requieran y exijan un planteamiento global, precisando que las competencias exclusivas no pueden entenderse en un sentido estricto de exclusión de actuación en el campo de lo social ... por parte del Estado, respecto de aquellos problemas específicos que requieran para su adecuado estudio y tratamiento un ámbito más amplio que el de la Comunidad Autónoma y que presupongan en su concepción, e incluso en su gestión, un ámbito supracomunitario, que puede corresponder al Estado” (STC 146/1986, FJ 5). Y de esta forma, a su juicio, “el título competencial constitucionalmente reservado al Estado por el art. 149.1.2 supone una importante matización —desde la necesaria interpretación de los preceptos estatutarios a la luz de la Constitución (STC 247/2007, FFJJ 8, 9 y 10)— a la exclusividad de la competencia autonómica tanto en materia de asistencia social como de promoción del desarrollo comunitario”, concluyendo de todo ello que la tarea estatal de fomento en materia social, por más que los arts. 27.23 y 24 EAG la atribuya a la competencia exclusiva de la Comunidad Autónoma gallega sin sujeción a competencia alguna del Estado, se encuentra en este caso respaldada por el título competencial a que se refiere el art. 149.1.1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su opinión, “la instrumentación a favor de los municipios de fondos específicos estatales condicionados a actuaciones en materia de inmigración se encuentra amparada, no sólo por los títulos competenciales que el Estado ostenta en la materia, sino también por el propio deber constitucional de colaboración … En esta situación, más allá de plantear la incorporación de la atención a inmigrantes a las variables de determinación de las necesidades financieras de las Comunidades Autónomas y, por tanto, al propio sistema de financiación de las mismas, el sentido positivo del deber de colaboración del Estado conlleva en este supuesto una auténtica obligación jurídica en un Estado cooperativo. El Estado no puede limitarse a ejercer su ámbito competencial específico, sino que debe prestar la colaboración a dichas Administraciones para atender al carácter sobrevenido de estos costes financieros … Lo expuesto conduce a entender que una manifestación del deber de colaboración del Estado con los Entes Locales es el otorgamiento de subvenciones, pues es justamente al legislador estatal a quien incumbe dar efectividad a los principios de suficiencia financiera de las Haciendas Locales (art. 142 CE) y de solidaridad y equilibrio territorial (art. 138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Abogada del Estado cita la STC 104/2000, que recuerda la trascendencia del principio de suficiencia financiera para posibilitar y garantizar la autonomía de los entes locales; la STC 331/1993, según la cual “las subvenciones del Estado a los Entes locales, con o sin vinculación específica a una acción de fomento concreta, no dejan de ser una fuente de financiación estatal a dichos Entes que, al igual que la participación en los ingresos del Estado, constituye una garantía de funcionamiento de la Hacienda local dentro del conjunto de la Hacienda general, lo que en último término significa garantía del ejercicio de la autonomía constitucionalmente reconocido (arts. 137, 140 y 141 CE). Siendo ésta la finalidad de dichas subvenciones, es claro que incumbe al Estado la determinación de unos criterios homogéneos y uniformes de distribución de los mismo entre los Entes locales, con independencia de cuál sea su destino material concreto” (FJ 2); y la STC 179/1985, que declaró que “la garantía del equilibrio económico, a través de la política económica general, de acuerdo con lo establecido en los arts. 40.1, 131 y 138 de la Constitución, corresponde al Estado, que es el encargado de adoptar las medidas oportunas tendentes a conseguir la estabilidad económica interna y externa, así como el desarrollo armónico entre las diversas partes del territorio español”. Consecuentemente, excluye también la invasión competencial denunciada la necesidad de dar efectividad a los principios de suficiencia de las haciendas locales, autonomía de las corporaciones locales y solidaridad (arts. 2, 137, 138.1 y 142 CE), lo que a su vez permite afirmar que la presencia de esta finalidad de salvaguarda de la suficiencia financiera de las entidades locales conduce a apreciar en este caso el ejercicio por el Estado de la competencia sobre “hacienda general” ex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2014,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conflicto positivo de competencia planteado por la Xunta de Galicia contra la resolución de 16 de julio de 2009 de la Dirección General de Integración de los Inmigrantes, por la que se convoca para el año 2009 la concesión de subvenciones a municipios, mancomunidades de municipios y comarcas para el desarrollo de programas innovadores a favor de la integración de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Xunta de Galicia la resolución impugnada invade sus competencias en materia de asistencia social (art. 27.23 del Estatuto de Autonomía para Galicia: EAG) y de promoción del desarrollo comunitario (art. 27.24 EAG). Por las razones que con detalle han sido expuestas en los antecedentes, la parte recurrente solicita que se declare que la invasión alegada es imputable a la resolución impugnada en su conjunto y, subsidiariamente, que es producida por los arts. 1, 2.2 y 3, 3, 4, 5, 6, 7, 8, 9, 10, 11, 12 y 13 y los anexos I, II, III, IV y V. Por su parte, la Abogado del Estado sostiene, al amparo de los motivos reseñados en los antecedentes, la conformidad con la doctrina constitucional de la centralización de la regulación, tramitación y resolución de esas ayudas, al tratarse de uno de los supuestos en que ésta puede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reiterada de este Tribunal que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doctrina recordada en estos términos en el conflicto positivo de competencia resuelto por la STC 22/2012, de 16 de febrero, FJ 2 b), y de un modo similar en el resuelto por la STC 112/2013, de 9 de mayo, FJ 2 b). Dado que, como indica la Abogado del Estado, el Letrado de la Xunta de Galicia alega a favor de su pretensión la competencia de promoción del desarrollo comunitario (art. 27.24 EAG), pero no expone argumentación alguna que sostenga el encuadre de las ayudas controvertidas en ella, hemos de concluir que no está comprendido en el debate trabado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resolución de 16 de julio de 2009 de la Dirección General de Integración de los Inmigrantes, al tener, como acto que convoca las ayudas relativas a una anualidad, una vigencia temporal limitada, ya no está vigente. Sin embargo, para decidir si este conflicto de competencia se mantiene vivo frente a ella lo relevante no es tanto el agotamiento de los efectos de la concreta norma impugnada cuanto determinar si con ese agotamiento ha cesado o no la controversia competencial, toda vez que el objetivo al que sirven los procesos competenciales es poner fin a la misma a la luz del orden constitucional de reparto de competencias [STC 48/2013, de 28 de febrero, FJ 2 a) y la jurisprudencia allí recogida].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si la disputa se mantiene viva no podemos obviar que la STC 227/2012, de 29 de noviembre, decidió acerca de la conformidad con el bloque de la constitucionalidad de la Orden TAS/3441/2005, de 2 de noviembre, por la que se establecen las bases reguladoras y se convoca, para el año 2005, la concesión de subvenciones a municipios y mancomunidades de municipios para el desarrollo de programas innovadores a favor de la integración de inmigrantes. Y que la STC 26/2013, de 31 de enero, hizo lo propio respecto a la Orden TIN/2158/2008, de 18 de julio, por la que se establecen las bases reguladoras para la concesión de las subvenciones a entidades locales para el desarrollo de programas innovadores a favor de la integración de inmigrantes, y respecto a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entrar ya en el fondo del asunto, señalando que, según nuestra doctrina (por todas,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el contenido concreto de las disposiciones objeto de conflicto. Las partes discrepan sobre el encuadramiento competencial de las referidas ayudas, pues mientras que la Comunidad Autónoma considera que las mismas pueden enmarcarse en el título competencial autonómico en materia de asistencia social (art. 27.23 EAG), la Abogado del Estado afirma que se fundamentan en las competencias del Estado sobre la regulación de las condiciones básicas que garanticen la igualdad de todos los españoles en el ejercicio de los derechos (art. 149.1.1 CE), sobre inmigración (art. 149.1.2 CE); sobre hacienda general y deuda del Estado (art. 149.1.14 CE) y sobre las bases del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identificar la materia en la que inciden las ayudas controvertidas, debemos partir del contenido de la resolución impugnada, que convocaba para el año 2009 la concesión de subvenciones a municipios, mancomunidades de municipios y comarcas, indicando que se regirían por lo dispuesto en la Orden TIN/2158/2008, de 18 de julio (art. 1). En sus distintos artículos la resolución regulaba aspectos relativos al objeto, programas y financiación (art. 2), a los requisitos de los beneficiarios (art. 3), a la presentación de solicitudes (art. 4), a la subsanación de errores (art. 5), a los órganos competentes (art. 6), a los criterios de valoración de los programas (art. 7), plazo de ejecución (art. 8), a la resolución (art. 9), a las obligaciones de los beneficiarios (art. 10), a los gastos subvencionables (art. 11), a la justificación económica (art. 12) y a la necesidad de tener en cuenta lo dispuesto en la Orden TIN/2158/2008, de 18 de julio, y en la Ley 38/2003, de 17 de noviembre, general de subvenciones, en todo lo no contemplado en la resolución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contenido de la resolución impugnada debemos encuadrar las ayudas controvertidas en alguna de las materias que nos plantea el escrito de la Abogacía del Estado o, alternativamente, en la materia que nos plantea la representación de la Xunta de Galicia. A tal efecto es relevante la doctrina establecida por este Tribunal en las citadas SSTC 227/2012, de 29 de noviembre, y 26/2013, de 31 de enero, donde este Tribunal rechazó que las ayudas controvertidas se pudiesen fundamentar en los títulos alegados por la representación del Estado y, sin embargo, las enmarcó en el título asistencia social invocado por el gobierno autonómico recurrente. A la misma conclusión, que ha sido confirmada igualmente en la STC 33/2014, de 27 de febrero, debemos llegar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debemos descartar que las ayudas del Estado convocadas y reguladas por la resolución impugnada puedan fundamentarse en la competencia del Estado sobre inmigración del art. 149.1.2 CE, pues, dicho en los términos que utilizamos en la STC 26/2013, “[c]iertamente, en el ámbito de la prestación de servicios públicos a los inmigrantes en ejercicio de sus derechos sociales —por ejemplo, educación, sanidad, vivienda, servicios sociales o cultura— el Estado siempre podrá ejercer sus competencias específicas reservadas en los diversos títulos del art. 149.1 CE —competencias, por ejemplo, en materia de educación, sanidad o régimen de la seguridad social—. Sin embargo, se debe excluir que sobre tal ámbito incida la competencia reservada al Estado en el art. 149.1.2 CE. Así, si bien la entrada y residencia de extranjeros se inscriben en el ámbito de la inmigración y la extranjería, las ayudas previstas en la orden objeto del presente conflicto no se corresponden con esta materia constitucional, pues el objeto de las mismas —la realización de programas innovadores en materia de integración de los inmigrantes, entendiendo a estos efectos como innovadores aquellos programas cuyas actuaciones introduzcan nuevas formas de intervención social, faciliten la inclusión social, prevengan situaciones de riesgo y promuevan la convivencia ciudadana en el entorno local según el art. 1 de la orden objeto de conflicto— es más propio … de la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descartar también que las ayudas del Estado convocadas y reguladas por la resolución impugnada puedan fundamentarse en la competencia del Estado sobre hacienda general y deuda del Estado del art. 149.1.14 CE, dado que, como dijimos en la STC 26/2013, “tal doctrina [STC 233/1999] nos ha llevado a descartar recientemente que el Estado ejercite la competencia sobre ‘hacienda general’ contemplada en el art. 149.1.14 CE, cuando su regulación no tenga como objeto o finalidad principal ni la regulación de instituciones comunes de la hacienda local, ni la salvaguarda de la suficiencia financiera de las entidades locales (STC 150/2012, de 5 de julio, FJ 4)” y, en consecuencia, “a descartar que el Estado ejercite en este caso la competencia sobre ‘hacienda general’ contemplada en el art. 149.1.14 CE, pues las ayudas previstas en las disposiciones referidas no tienen como objeto o finalidad principal ni la regulación de instituciones comunes de la hacienda local, ni la salvaguarda de la suficiencia financiera de las entidades locales. Ciertamente, a través de las ayudas previstas, el Estado financia a los Ayuntamientos para que realicen programas que faciliten la inclusión social, prevengan situaciones de riesgo y promuevan la convivencia. Pero esta transferencia de recursos de la hacienda estatal a las locales persigue no tanto la financiación de las entidades locales como la integración social de la población inmigrante.”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podemos tomar en consideración, en tercer lugar, que las ayudas del Estado convocadas y reguladas por la resolución impugnada puedan ampararse en la competencia del Estado sobre las bases del régimen jurídico de las Administraciones públicas (art. 149.1.18 CE), en tanto que en la citada STC 26/2013 rechazamos “la posibilidad de que el carácter bifronte del régimen local, que, entre otros extremos, permite que el Estado entable relaciones directas con las entidades locales, pueda fundamentar que el Estado puede interesarse en el ejercicio de las competencias locales mediante el otorgamiento de subvenciones directas sin intervención autonómica, pues tal como dijimos entonces ‘este planteamiento debe rechazarse ya que no se refiere a una materia o sector de la actividad pública en concreto …’ (STC 150/2012, de 5 de julio, FJ 4).’ [STC 227/2012, FJ 4 d),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procede, tal como alega la Xunta de Galicia, encuadrar las ayudas controvertidas en la materia de asistencia social porque, como se dijo en la STC 26/2013, “[e]ste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concluyendo que “[b]ajo esta caracterización se deben encuadrar las subvenciones recogidas en la orden objeto del presente conflicto de competencia, pues tienen como objeto precisamente, tal como se recoge en su art. 1, ‘la realización de programas innovadores en materia de integración de los inmigrantes. A estos efectos, se entiende como innovadores aquellos programas cuyas actuaciones introduzcan nuevas formas de intervención social, faciliten la inclusión social, prevengan situaciones de riesgo y promuevan la convivencia ciudadana en el entorno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Establecido que la materia a la que se refiere la resolución objeto de conflicto es asistencia social, corresponde examinar la distribución de competencias sobre la misma que se deriva de lo dispuesto en la Constitución y en el Estatuto de Autonomía de Galicia. La Constitución se refiere a la asistencia social en el art. 148.1.20 CE como una materia sobre la que las Comunidades Autónomas pueden asumir la competencia. Así lo ha hecho Galicia en el art. 27.23 de la Ley Orgánica 1/1981, de 6 de abril, del Estatuto de Autonomía de Galicia su vigente Estatuto de Autonomía, que caracteriza las competencias de la Comunidad Autónoma en materia de asistencia social como exclusivas.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insistir una vez más que las competencias autonómicas sobre materias no incluidas en el art. 149.1 CE, aunque se enuncien como “competencias exclusivas”, no cierran el paso a las competencias estatales previstas en aquel precepto constitucional, no precisándose en modo alguno expresa salvaguarda de las mismas, puesto que constituyen límites infranqueables a los enunciados estatutarios (por todas, STC 31/2010, de 28 de junio, FFJJ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como en los resueltos por las SSTC 227/2012, de 29 de noviembre, y 26/2013, de 31 de enero, la Abogado del Estado ha defendido que el Estado puede regular las ayudas controvertidas conforme al art. 149.1.1 CE. Sin embargo, este Tribunal en aquellas Sentencias, que enjuiciaban ayudas prácticamente iguales a las contenidas en la resolución, rechazó esta posibilidad. En la STC 26/2013, con cita de la STC 227/2012, aludimos a que “en aquella ocasión afirmamos que ‘nuestra doctrina sobre el art. 149.1.1 CE afirma que no puede operar como una especie de título horizontal, capaz de introducirse en cualquier materia o sector del ordenamiento’ (entre otras, SSTC 239/2002, de 11 de diciembre, FJ 10; 228/2003, de 18 de diciembre, FJ 10; y 150/2012, de 5 de julio, FJ 4). Así lo hemos recordado recientemente en las SSTC 173/2012, de 15 de octubre, FJ 5 a); y 177/2012, de 15 de octubre, FJ 5 a), en las cuales rechazamos que el art. 149.1.1 CE fuese un título competencial suficiente para justificar determinadas ayudas en materia de asistencia social. Por otra parte, debemos descartar que la regulación de las ayudas controvertidas pueda relacionarse con el título competencial ex art. 149.1.1 CE, pues ni por su objeto ni por su contenido ni por los beneficiarios cabe apreciar conexión directa con ‘la regulación de las condiciones básicas que garanticen la igualdad de todos los españoles en el ejercicio de los derechos y en el cumplimiento de los deberes constitucionales.’ En efecto, de una parte, los beneficiarios de las ayudas previstas son los municipios y las mancomunidades de municipios de población igual o superior a 5.000 personas; de otra, el objeto de las ayudas previstas es el desarrollo de actuaciones y programas innovadores por dichas entidades locales en el ámbito de sus competencias; y, por último, el objeto de las ayudas previstas es el fomento de ‘la integración de los inmigrantes’, esto es, tal como se precisa en el art. 3.1 de la orden, extranjeros no comunitarios que estén empadronados en los respectivos municipios, y no se trata, por tanto, de ‘la igualdad de todos los españoles’”; y de ello dedujimos en dicha STC 26/2013 que “en suma, resulta clara la desvinculación de la orden controvertida con respecto al título competencial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resultado confirmada en el fundamento jurídico cuarto de la STC 33/2014, de 27 de febrero, donde hemos dicho que “es, por tanto, posible promover, a través de la competencia reconocida al Estado en el art. 149.1.1 CE, mandatos, no ya genéricos sino específicos, recogidos en la Constitución como son los establecidos en el art. 50 CE, en relación con las personas mayores, o en el art. 49 CE, en relación con las personas discapacitadas. … No obstante lo anterior, en lo que se refiere concretamente al programa 3133 sobre atención a inmigrantes y refugiados, no es posible aplicar el mismo razonamiento. En efecto, puesto que debemos descartar la posibilidad de fundamentar las ayudas para inmigrantes en los títulos competenciales reservados al Estado en los diferentes apartados del art. 149.1 CE, en este concreto supuesto sí es posible realizar el encuadramiento de las ayudas desde el punto de vista del respeto al orden de competencias. … Por tanto, los fondos consignados al IMSERSO, entidad gestora adscrita, al hoy Ministerio de Sanidad, Servicios Sociales e Igualdad, en el programa 3.133 son encuadrables, por su finalidad, en la materia asistencia social, sin que en este concreto supuesto, el Estado ostente un título competencial específico o genérico de intervención. Así lo confirmamos en la STC 227/2012, de 29 de noviembre, cuando descartamos que unas ayudas que tenían como objeto el fomento de la integración de los inmigrantes pudiesen relacionarse con el título competencial ex art. 149.1.1 CE, pues, consideramos que no cabía apreciar conexión directa con ‘la regulación de las condiciones básicas que garanticen la igualdad de todos los españoles en el ejercicio de los derechos y en el cumplimiento de los deberes constitucionales’ ya que, entre otras razones, al dirigirse las ayudas a la integración de inmigrantes extranjeros no se trataba de la igualdad de todos los españoles (FJ 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nos conduce a declarar que las ayudas objeto del presente conflicto tampoco pueden fundamentarse en el título recogido en el art. 149.1.1 CE, lo que “no supone, no obstante, la imposibilidad para el Estado de financiar este tipo de acciones de fomento en materias atribuidas a la competencia exclusiva de las Comunidades Autónomas, pues … el Estado tiene … la capacidad para poner su poder de gasto al servicio de una política de asistencia social, en el ejercicio soberano de la función legislativa presupuestaria, sin perjuicio de que corresponda a la Comunidad Autónoma la competencia exclusiva en materia de asistencia social” (STC 26/2013, FJ 6) y, por ende, ciertas facultades de regulación y ejecución de esas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Expuesto el marco competencial y los términos del debate procesal trabado entre las partes, apreciamos que, al igual que las citadas SSTC 227/2012 y 26/2013, FJ 7, “lo discutido resulta ser la concurrencia de las circunstancias excepcionales previstas en la doctrina constitucional (en concreto, en el fundamento jurídico 8 de la STC 13/1992, de 6 de febrero) para que resulte justificada la regulación completa de las subvenciones y la centralización de la gestión que se contienen en la orden y la resolución objeto de conflicto. De hecho, el debate trabado entre las partes, una vez encuadradas las ayudas controvertidas en la materia asistencia social, es reconducible a la determinación del supuesto que, de los cuatro que hemos contemplado en nuestra doctrina, resulta de aplicación a las ahora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debemos pronunciarnos, como también sucedía en las mencionadas Sentencias, sobre si a las ayudas convocadas y reguladas en la resolución de 16 de julio de 2009 de la Dirección General de Integración de los Inmigrantes es aplicable el supuesto a) o d) de los sistematizados en la STC 13/1992, FJ 8. En atención a las características de las ayudas convocadas y reguladas en la resolución de 11 de agosto de 2008 de la Dirección General de Integración de los Inmigrantes, que como ya hemos constatado son prácticamente idénticas a las de la convocatoria de 2009 que ahora nos ocupa, afirmamos en la STC 26/2013 que, “al no poder justificarse aquellas en título competencial estatal alguno, ni genérico ni específico, tal como hemos argumentado en los fundamentos jurídicos 5 y 6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declarar, a partir del razonamiento precedente, que la resolución de 16 de julio de 2009 de la Dirección General de Integración de los Inmigrantes, por la que se convoca para el año 2009 la concesión de subvenciones a municipios, mancomunidades de municipios y comarcas para el desarrollo de programas innovadores a favor de la integración de inmigrantes, es inconstitucional en su totalidad, en cuanto viciada de incompetencia, por corresponder a la Comunidad Autónoma la gestión de tales subvenciones, en la que se inscribe su convocatoria. En cualquier caso, debemos pronunciarnos sobre el alcance que tiene la vulneración de competencias en que, según hemos visto, incurre la resolución objeto de conflicto, en consideración a que, como hemos declarado en otros casos (SSTC 75/1989, de 21 de abril; 13/1992, de 6 de febrero; 79/1992, de 28 de mayo, y 186/1999, de 14 de octubre, entre otras), aquella ya ha agotado sus efectos y se podría afectar a situaciones jurídicas consolidadas. Por ello, la pretensión de la Xunta de Galicia ha de estimarse satisfecha mediante la declaración de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recordar nuevamente lo que dijimos en la STC 208/1999, de 11 de noviembre, FJ 8,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 Como afirmamos, “la lealtad constitucional obliga a todos” (STC 209/1990, de 20 de diciembre, FJ 4) y comprende, sin duda, el respeto a las decisiones de este Alto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10694-2008 interpuesto por la Xunta de Galicia contra la resolución de 16 de julio de 2009 de la Dirección General de Integración de los Inmigrantes, por la que se convoca la concesión de subvenciones a municipios, mancomunidades de municipios y comarcas para el desarrollo de programas innovadores a favor de la integración de inmigrantes, y en consecuencia declarar, con los efectos previstos en el fundamento jurídico 8 de la presente Sentencia, que la resolución referida vulnera las competencias de la Xunta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