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150</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22 de septiembre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y don Santiago Martínez-Vares García,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1050-2014 planteada por la Sección Cuarta de la Sala de lo Contencioso-Administrativo del Tribunal Supremo respecto al inciso inicial del art. 30.2 de la Ley del Parlamento Vasco 18/1997, de 21 de noviembre, de colegios profesionales del País Vasco, por posible vulneración de los arts. 36 y 149.1.18, en relación con el art. 149.1.1 CE y con los arts. 1.3 y 3.2 de la Ley 2/1974, de 13 de febrero, de colegios profesionales. Han comparecido y formulado alegaciones el Gobierno Vasco, el Abogado del Estado y el Fiscal General del Estado.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19 de febrero de 2014 tuvo entrada en el Registro General de este Tribunal un oficio de la Sección Cuarta de la Sala de lo Contencioso-Administrativo del Tribunal Supremo remitiendo las actuaciones correspondientes al recurso de casación 8-5463-2002, a las que se acompaña Auto de 17 de enero de 2014, por el que se plantea cuestión de inconstitucionalidad respecto al inciso inicial del art. 30.2 de la Ley del Parlamento Vasco 18/1997, de 21 de noviembre, de colegios profesionales del País Vasco por posible vulneración de los arts. 36 y 149.1.18, en relación con el art. 149.1.1 CE y con los arts. 1.3 y 3.2 de la Ley 2/1974, de 13 de febrero, de colegios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cuestión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Colegio Oficial de Farmacéuticos de Vizcaya interpuso recurso de casación contra la Sentencia de la Sala de lo Contencioso-Administrativo del Tribunal Superior de Justicia del País Vasco de 25 de abril de 2002, desestimatoria del recurso contencioso-administrativo interpuesto contra el artículo primero de la orden de 27 de abril de 2001 del Consejero de Justicia, Trabajo y Seguridad Social del País Vasco, por la que se aprueban los estatutos del Colegio Oficial de Farmacéuticos de Vizcaya.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providencia de 17 de junio de 2004, se realizó el señalamiento para votación y fallo, que fue suspendido por providencia de 22 de septiembre de 2004 en tanto no se produjera la resolución de los recursos de inconstitucionalidad interpuestos contra las Leyes del Parlamento de Andalucía 15/2001 (recurso 1893-2002), y 10/2003, (recurso 1022-2004). Por providencia de 27 de septiembre de 2013, se volvió a señalar el recurso para votación y fallo, que quedó nuevamente suspendido por providencia de 18 de noviembre de 2013, por la que, en cumplimiento del art. 35 de la Ley Orgánica del Tribunal Constitucional (LOTC), se dio trámite de audiencia a las partes y al Ministerio Fiscal, sobre la pertinencia de presentar cuestión de inconstitucionalidad contra el inciso inicial del art. 30.2 de la Ley del Parlamento Vasco 18/1997, de 21 de noviembre, de colegios profesionales del País Vasco, “por identidad jurídica con la razón de decidir de las SSTC 3/2013, de 17 de enero, y 63/2013, de 14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Colegio recurrente se opuso al planteamiento de la cuestión por resultar innecesaria habida cuenta de la identidad existente entre el supuesto de hecho analizado en el recurso de casación y el que dio lugar las Sentencias constitucionales citadas. El Ministerio Fiscal no se opuso al planteamiento de la cuestión. Finalmente, la representación procesal del Gobierno Vasco también se opuso al planteamiento de la cuestión solicitando en su lugar el planteamiento de una cuestión prejudicial ante el Tribunal de Justicia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17 de enero de 2014, la Sección Cuarta de la Sala de lo Contencioso-Administrativo del Tribunal Supremo acordó plantear cuestión de inconstitucionalidad sobre el inciso inicial del art. 30.2 de la Ley del Parlamento Vasco 18/1997, de 21 de noviembre, de colegios profesionales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contenido del Auto de planteamiento interesa destacar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hechos de los que trae causa la presente cuestión, alude al contenido de la norma que cuestiona para después justificar que la decisión del proceso depende de la validez constitucional de la norma impugnada pues el inciso del art. 1 de los estatutos, impugnado en el proceso judicial, aplica literalmente, para la profesión de farmacéutico y en el ámbito territorial de Vizcaya, el mandato de inexigibilidad de colegiación ordenado en el inciso inicial del precepto legal cuestionado. La Sentencia de instancia desestimó el recurso por no guardar reserva alguna sobre la constitucionalidad del art. 30.2 de la Ley 18/1997, confirmando por ello la orden impugnada, en la medida en que constituía una aplicación literal de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Sentencia de instancia que la colegiación obligatoria que impone la norma básica estatal queda referida al ejercicio libre de la profesión permitiendo diversas opciones a las Comunidades Autónomas en relación con el deber de colegiarse en los supuestos de ejercicio de la profesión exclusivamente bajo la dependencia de la Administración pública. El recurso de casación interpuesto contra la Sentencia de instancia se basa en un único motivo, la violación de la regla básica de la legislación estatal sobre colegiación obligatoria derivada del art. 3.2 de la Ley 2/1974, de 13 de febrero, de colegios profesionales. De ahí que la decisión a adoptar dependa de la constitucionalidad del precepto cuestionado. Los preceptos constitucionales que se reputan infringidos por el Auto son los arts. 149.1.18 y 36 CE, en relación con el art. 149.1.1 CE, y de manera mediata los arts. 1.3 y 3.2 de la Ley 2/1974. Las dudas de inconstitucionalidad se justifican por los argumentos expuestos en las SSTC 3/2013, de 17 de enero; 46/2013 y 50/2013, ambas de 28 de febrero; 63/2013, de 14 de marzo, y 123/2013, de 23 de mayo, que habrían declarado inconstitucionales incisos de otras normas autonómicas similares al aquí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concluye exponiendo la necesidad de plantear la cuestión de inconstitucionalidad, pues solo el Tribunal Constitucional puede declarar la inconstitucionalidad de una norma con rango de ley de cuya validez depende el fallo, y afirma que no resulta prioritario plantear una cuestión prejudicial, ya que cualquiera que sea el contenido de la norma con rango de ley que regule las eventuales excepciones a la regla de la colegiación obligatoria, lo primero que ha de resolverse es qué legislador, estatal o autonómico, tiene competencia para ello.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Autos de 8 de abril de 2014 el Pleno del Tribunal Constitucional acordó estimar justificadas las abstenciones formuladas por los Magistrados don Juan Antonio Xiol Ríos y don Ricardo Enríquez Sancho, apartándolos definitivamente del conocimiento de la presente cuestión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8 de abril de 2014 el Pleno, a propuesta de la Sección Segunda, acordó admitir a trámite la cuestión de inconstitucionalidad; deferir a la Sala Primera, a la que por turno objetivo le ha correspondido, el conocimiento de la presente cuestión; dar traslado de las actuaciones recibidas, conforme establece el art. 37.3 LOTC, al Congreso de los Diputados y al Senado, por conducto de sus Presidentes, al Gobierno, por conducto del Ministro de Justicia, y al Fiscal General del Estado, así como al Gobierno y al Parlamento Vascos, por conducto de sus Presidentes, al objeto de que, en el improrrogable plazo de quince días, puedan personarse en el proceso y formular las alegaciones que estimen convenientes; comunicar la presente resolución a la Sección Cuarta de la Sala de lo Contencioso-Administrativo del Tribunal Supremo a fin de que, de conformidad con lo dispuesto en el art. 35.3 LOTC, permanezca suspendido el proceso hasta que este Tribunal resuelva definitivamente la presente cuestión y publicar la incoación de la cuestión en el “Boletín Oficial del Estado” y en el “Boletín Oficial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que tuvo entrada en este Tribunal el 23 de abril de 2014, el Presidente del Senado comunicó el acuerdo de la Mesa de la Cámara por el que se decide su personación en el proceso, ofreciendo su colaboración a los efectos del art. 88.1 LOTC. Lo mismo hizo el Presidente del Congreso de los Diputados por escrito registrado el día 25 de abril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Parlamento Vaso se personó en el proceso, sin formular alegaciones, mediante escrito registrado el día 25 de abril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Gobierno Vasco registró sus alegaciones el día 8 de mayo de 2014 interesando la desestimación de la cuestión por las razones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aludir a la duda de constitucionalidad planteada por el Tribunal Supremo con relación a la doctrina de las SSTC 3/2013, 63/2013 y 123/2013, las Letradas del Gobierno Vasco indican que la interpretación constitucional del ámbito de aplicación de la normativa básica vacía y vulnera las competencias de la Comunidad Autónoma de Euskadi en materia de función pública y de colegios profesionales y ejercicio de profesiones tituladas. Entienden al respecto que la interpretación que el Tribunal Constitucional realiza del primer inciso del art. 3.2 de la Ley 2/1974 en la STC 3/2013 no respeta adecuadamente el orden de competencias derivado del bloque de constitucionalidad, toda vez que resulta excesivo el alcance que otorga por vía interpretativa al citado inciso, englobando en el mismo no sólo la obligatoriedad de colegiación cuando así lo determine una ley estatal, sino que impide que las Comunidades autónomas establezcan excepciones a dicha obligatoriedad de colegiación a través de sus competencias normativas. Argumentan además que la excepción de colegiación de los empleados públicos tiene cabida en el art. 1.3 de la propia Ley 2/1974, donde ya se introduce la oportuna salvedad para los empleados de la Administración pública. Por ello consideran que el art. 30.2 de la Ley del Parlamento Vasco 18/1997 no resulta contrario a la normativa básica y es perfectamente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indican que la doctrina de la STC 3/2013 está basada en una perspectiva puramente competencial y obvia la cuestión de fondo, que no es otra que el contenido de la disposición vasca que introduce una excepción a la colegiación obligatoria que la propia doctrina constitucional ha reconocido legitima, proporcional y no discriminatoria, así como acorde con la normativa comunitaria sobre libertad de circulación de trabajadores. Así, señalan que, de conformidad con la doctrina constitucional y del Tribunal Supremo, se puede deducir que no se considera legítima la colegiación obligatoria en el caso de que la actividad de los empleados públicos tenga por destinataria sólo a la Administración, en cuyo caso está plenamente admitida la exención a la obligatoriedad de colegiación. Cuando la actividad de los empleados públicos esté dirigida no sólo a la Administración pública, sino también a los particulares puede estar justificada la colegiación obligatoria, pero, incluso en este supuesto, se habrá de verificar si esa obligatoriedad resulta imprescindible para los intereses generales a los que se vincula, es decir, si resulta proporcional. Afirman al respecto que el control que la Administración pública ejerce sobre su propio personal hace inútil y redundante la actuación de los colegios profesionales, por lo que defiende que el art. 1.3 de la Ley 2/1974 ha de interpretarse en el sentido de que el personal al servicio de las Administraciones se sujeta sólo al control de su Administración, sin perjuicio de que si, además, desempeña privadamente la profesión, en tal medida quedara sujeto al control del colegio profesional. Es decir, que el personal al servicio de la Administración quedará sujeto a colegiación obligatoria solo en la medida en que, además, lleve a cabo actividades privadas y únicamente en relación a la misma, pero no cuando desarrolle funciones para la Administración, siendo ésta la que ejerza sus propios controles, en los que en determinados casos deberá tomar en consideración la opinión de los respectivos colegios, cuando hayan de dilucidarse cuestiones en los que disponen de una especial pericia. Por ello, las Letradas del Gobierno Vasco entienden necesario que el Tribunal revise la doctrina establecida en la STC 3/2013, de manera que, con la interpretación que proponen, el art. 30.2 no sería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defienden que el art. 3.2 de la Ley 2/1974 ha de ser objeto de una interpretación integradora, en el sentido de que, las Comunidades Autónomas no pueden establecer nuevos supuestos de colegiación obligatoria para la prestación de servicios profesionales liberales no previstos en la normativa estatal, pero no les impide establecer excepciones a la prestación de servicios profesionales dentro de la relación de empleo público en el ámbito de los servicios de interés general, por entenderla más proporcional con los intereses y derechos en juego.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alegan que la colegiación obligatoria de los empleados públicos es contraria al derecho comunitario, en la medida en que supone una limitación a la libre circulación de trabajadores y resulta desproporcionada en tanto no se halle justificada por razones de orden público, seguridad y salud públicas. La colegiación de empleados públicos resulta innecesaria toda vez que la propia Administración pública ya ejerce el debido control sobre sus empleados a través de los mecanismos previstos en la legislación en vigor, lo que hace inútil y redundante la actuación de los colegios profesionales, que no superarían el test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formuló sus alegaciones el día 9 de mayo de 2014, interesando la estimación de la cuestión de inconstitucionalidad por las razones de las que, seguidamente, se deja constancia.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señalando que la presente cuestión de inconstitucionalidad guarda casi identidad con el objeto de anteriores recursos de inconstitucionalidad planteados frente a artículos de leyes autonómicas de muy parecido tenor con el precepto ahora cuestionado, y que concluyeron en pronunciamientos favorables a la competencia estatal, aludiendo a las SSTC 3/2013, 46/2013, 50/2013, 63/2013 y 123/2013.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ahora planteada versa sobre la posible inconstitucionalidad mediata del inciso inicial del art. 30.2 de la Ley del Parlamento Vasco 18/1997, por su contradicción con el art. 3.2 de la Ley estatal 2/1974, la cual, tras la redacción dada por la Ley 25/2009 dispone que la incorporación a un colegio profesional será requisito indispensable para el ejercicio de una profesión cuando así lo disponga una ley estatal. Por otro lado, la misma Ley 2/1974, en su art. 1.3, define los fines esenciales de los colegios, añadiendo un inciso final “sin perjuicio de la competencia de la Administración Pública por razón de la relación funcionarial. Preceptos amparados por los títulos competenciales estatales de los arts. 149.1.1, 18 y 30 CE, los cuales atribuyen al legislador estatal la regulación básica del régimen jurídico de los colegios profesionales, y, en concreto, el eventual requisito de la colegiación obligatoria para el desempeño de determinadas profesiones cuando así se hallare previsto y justificado desde esa perspectiva constitucional, por una ley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señala el Abogado del Estado que la colegiación obligatoria para los casos en que así se establezca por ley y de modo justificado, no resulta contraria a la Constitución, tal como se desprende de la doctrina constitucional (con cita al respecto de las SSTC 89/1989, 194/1998 y 3/2013). Además, la fijación del requisito de la colegiación obligatoria constituye un aspecto básico del régimen jurídico general sobre los colegios profesionales, dada su naturaleza de corporaciones de derecho público, aunque su base sea de tipo asociativo. La determinación, entonces, del régimen voluntario o forzoso de la colegiación tiene un carácter básico, de modo que compete al Estado su definición. Tampoco el art. 1.3 de la Ley estatal exime de colegiación a los empleados públicos cuando realicen, en el ejercicio de sus funciones, las actividades propias de una profesión para cuyo ejercicio se exige la colegiación. De esta forma el inciso cuestionado vulnera lo establecido en el art. 3.2 de la Ley 2/1974, en la redacción de la Ley 25/2009, la cual exige sin ambages que la colegiación obligatoria venga establecida en una ley del Estado. Asimismo, el Abogado del Estado defiende que si la fijación del carácter obligatorio de la colegiación tiene carácter básico, también lo tienen sus posibles excepciones, por cuanto la excepción de una norma sin duda incide en el régimen jurídico nuclear que la colegiación obligatoria supone. Lo contrario supondría atribuir a las Comunidades Autónomas la capacidad de desvirtuar el contenido material de la norma básica y con ello se contravendría también una condición básica que afecta al contenido del derecho reconocido en el art. 35 CE, tal y como estableció la STC 3/2013.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añade que el inciso del art. 30.2 de la Ley del Parlamento Vasco 18/1997, al eximir de la colegiación obligatoria a los empleados públicos, establece una excepción no contemplada por ley estatal. Y siendo competente el Estado para establecer la colegiación obligatoria, lo es también para establecer las excepciones que afectan a los empleados públicos a la vista de los concretos intereses generales que puedan verse afectados, motivo por el cual el inciso ha vulnerado las competencias estatales y, por tanto, incurre en vicio de inconstitucionalidad indirecta.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Abogado del Estado descarta que para la resolución de la presente cuestión de orden competencial resulte necesario el hipotético planteamiento de una cuestión prejudicial al Tribunal de Justicia de la Unión Europea, pues la ejecución del derecho comunitario en nada altera los ámbitos internos de competencias. Por lo tanto, con independencia del ajuste de fondo de la norma interna al derecho comunitario, para resolver esta cuestión competencial no resulta preciso el planteamiento de la citada cuestión prejudicial.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Las alegaciones del Fiscal General del Estado en las que interesa la estimación de la cuestión de inconstitucionalidad se presentaron el día 23 de mayo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aludir a los antecedentes del caso y al contenido del Auto de planteamiento de la cuestión de inconstitucionalidad señala que la misma guarda clara conexión con los recursos de inconstitucionalidad que dieron lugar a las SSTC 3/2013, 46/2013, 50/2013, 63/2013 y 123/2013 por la posible contradicción de los preceptos legales autonómicos impugnados, cuyo contenido se refería a la inexigibilidad de la colegiación obligatoria para el ejercicio de la profesión por los profesionales vinculados con la Administración pública por una relación funcionarial, estatutaria o laboral cuando lo hicieren con ocasión de dicha relación, con los arts. 36 y 149.1.18 CE en relación con el art. 149.l.1 CE de modo que en los procesos constitucionales que dieron lugar a dichas sentencias se planteaba la misma controversia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a resolver, por tanto, estriba en determinar si el inciso primero del art. 30.2 de la Ley del Parlamento Vasco 18/1997 es contraria a los arts. 36 y 149.1.18 CE en relación con el art. 149.1.1 CE, en cuanto que no exige la colegiación obligatoria de los profesionales vinculados a la Administración pública por una relación funcionarial, estatutaria o laboral para el ejercicio de su profesión, en consecuencia si la misma es respetuosa con la normativa básica del estado sobre la colegiación para el ejercicio de aquellas profesiones para las que exige la obligatoriedad de la colegiación. Normativa que viene representada por el art. 3.2 de la Ley 2/1974, que en su redacción del art. 39.1 del Real Decreto-ley 6/2000, de 23 de junio, dispone: “Es requisito indispensable para el ejercicio de las profesiones colegiadas hallarse incorporado al Colegio correspondiente…”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el Ministerio público alude al correcto cumplimiento de los trámites previstos por el art. 35.2 para el planteamiento de una cuestión de inconstitucionalidad en lo que se refiere a la audiencia a las partes, identificación de la duda de constitucionalidad y adecuada formulación de los juicios de aplicabilidad y relevancia.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el Fiscal que la inconstitucionalidad del precepto legal autonómico tiene su fundamento en la contradicción entre la ley autonómica y la ley estatal que, además, tiene la consideración de básica, esto es, se trata de un supuesto que este Alto Tribunal ha denominado como inconstitucionalidad de carácter mediato o indirecto, siendo, además, de carácter netamente competencial. Por ello es necesario determinar el carácter básico de la norma estatal de contraste, la cual, conforme a la doctrina constitucional, será la vigente en el momento en que fue planteada la controversia en el proceso a quo, lo que lleva a tomar en consideración el art. 3.2 de la Ley 2/1974, en su redacción del art. 39.1 del Real Decreto-ley 6/2000, si bien el Fiscal señala que las sucesivas reformas legales mantienen la competencia estatal para determinar los supuestos de colegiación obligatoria para el ejercicio de determinadas profesiones, normativa que ha sido declarada básica en la STC 3/2013 y posteriores. Aludiendo a los preceptos examinados en las SSTC 3/2013 y 63/2013 señala que, aunque la dicción de los preceptos legales autonómicos no resulte idéntica, todos ellos contemplan, como supuesto de hecho de la norma, la excepción frente a la colegiación obligatoria para aquellos profesionales que ejerzan la profesión por cuenta de la Administración pública y estén sujetos a la misma como consecuencia de la relación funcionarial, estatutaria o laboral que une a dichos profesionales con la Administración, de modo que la consecuencia jurídica debe ser la nulidad de la excepción al deber de colegiación que establece el precepto legal cuestionado cuando así lo establezca una ley estatal, como sucede en el caso concreto, pues así lo declara la STC 91/2013, en relación al art. 39.1 del Real Decreto-ley 6/2000. Señala que la modificación del año 2009 no hace distinto el presupuesto de la presente cuestión de inconstitucionalidad de los que se tuvieron en cuenta para resolver los recursos de inconstitucionalidad que dieron lugar a las SSTC 3/2013 y 63/2013. Tal presupuesto es la excepción a la colegiación obligatoria en los supuestos de profesionales que ejercen su profesión en virtud de la relación funcionarial, estatutaria o laboral que les une con la Administración pública y por cuenta de ésta, esto es, la cuestión parte de la mismas premisas de hecho, en primer lugar, la obligación de colegiación, regla general en la Ley 2/1974, y regla vigente en la actual regulación de la Ley 25/2009, y por otro lado, la excepción que a la regla general introducían las normas autonómicas, en el mismo sentido que lo hace la norma legal aquí cuestionada, consistente en no exigir la colegiación para el ejercicio de la profesión a aquellos profesionales vinculados a la Administración pública por una relación funcionarial, estatutaria o laboral cuando actúen por cuenta de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Fiscal General del Estado estima que la cuestión responde a la misma ratio decidendi de las SSTC 3/2013 y 63/2013, pues la controversia gira sobre la validez de la excepción señalada a la regla general de colegiación obligatoria, controversia que ha de entenderse ya resuelta por la doctrina de la STC 63/2013, procediendo, por tanto, declarar la inconstitucionalidad y nulidad del inciso cuestionado del art. 30 de la Ley 18/1997.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18 de septiembre de 2014, se acordó señalar para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la cuestión de inconstitucionalidad planteada por la Sección Cuarta de la Sala de lo Contencioso-Administrativo del Tribunal Supremo respecto al inciso inicial del art. 30.2 de la Ley del Parlamento Vasco 18/1997, de 21 de noviembre, de colegios profesionales del País Vasco, por posible vulneración de los arts. 36 y 149.1.18, en relación con el art. 149.1.1 CE, y con los arts. 1.3 y 3.2 de la Ley 2/1974, de 13 de febrero, de colegios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30 de la Ley del Parlamento Vasco 18/1997, después de establecer en su apartado 1 que “es requisito indispensable para el ejercicio de las profesiones colegiadas la incorporación al colegio correspondiente cuando así lo establezca la pertinente ley”, dispone en el inciso inicial de su apartado 2 que “tal requisito no podrá ser exigido a los profesionales vinculados con la Administración pública mediante relación de servicios regulada por el Derecho administrativo o laboral”. Tal inexigibilidad tiene como excepción, a su vez, la que dispone ese mismo apartado 2 en su inciso final, al decir que “no obstante, precisarán de la colegiación, si así fuere exigible de acuerdo con lo previsto en el apartado anterior, para el ejercicio privado de su profesión”.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órgano judicial considera que el inciso cuestionado es contrario a las competencias estatales antes mencionadas por remisión a la doctrina establecida en la STC 3/2013, de 17 de enero. El Abogado del Estado y el Fiscal General del Estado, por las razones que han quedado expuestas en los antecedentes, interesan la estimación de la cuestión de inconstitucionalidad. Estimación a la que se han opuesto las Letradas del Gobierno Vasco defendiendo una interpretación del precepto distinta de la que deriva de la doctrina de la mencionada STC 3/2013, entendiendo que el art. 1.3 de la Ley 2/1974 permitiría que el personal al servicio de la Administración pública no esté sometido a la obligación de colegiación, la cual sería, además, contraria al Derecho comunitario.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Expuestas las posiciones de las partes hemos de advertir que lo que se nos plantea, bien que por referencia a la doctrina de este Tribunal, es un juicio de inconstitucionalidad mediata, por cuanto el inciso controvertido entraría en contradicción con la normativa estatal que ex arts. 149.1.1 y 18 CE regula el régimen de la colegiación obligatoria. Debemos, por tanto, determinar la norma estatal susceptible de operar como parámetro de contraste del inciso cuestionado pues, según la STC 94/2014, de 12 de junio, FJ 2, “cuando estamos ante un supuesto de inconstitucionalidad mediata o indirecta, por contradicción de la legislación básica estatal, la existencia de la infracción constitucional denunciada requiere de un doble requisito, (i) que la norma estatal infringida por la ley autonómica sea, en el doble sentido material y formal, una norma básica y, por tanto, dictada legítimamente al amparo del correspondiente título competencial que la Constitución haya reservado al Estado y (ii) que la contradicción entre ambas normas, estatal y autonómica, sea efectiva e insalvable por vía interpretativa (por todas, STC 39/2014, de 11 de marzo, FJ 3)”. Método que también debemos emplear respecto a la competencia que el art. 149.1.1 CE atribuye al Estado, como ya quedo expuesto en la misma STC 94/2014.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identificación de la norma estatal de contraste la STC 137/2013, de 6 de junio, FJ 2 a), ha recordado que en las cuestiones de inconstitucionalidad “es criterio reiterado de este Tribunal que ‘la doctrina del ius superveniens, según la cual el control de las normas que incurren en un posible exceso competencial debe hacerse de acuerdo con las normas del bloque de la constitucionalidad vigentes al momento de dictar Sentencia (por todas, STC 184/2011, de 23 de noviembre, FJ 3; y las allí citadas), no resulta aplicable, como ha precisado este Tribunal, a las cuestiones de inconstitucionalidad (SSTC 4/2011, de 14 de febrero, FJ 3; 184/2011, de 23 de noviembre, FJ 3; y 86/2012, de 18 de abril, FJ 3)’ (STC 191/2012, de 20 de octubre, FJ 2). Como razonamos en la STC 178/2004, de 21 de octubre, la regla general en las cuestiones de inconstitucionalidad es la utilización, como canon de enjuiciamiento, de la legislación vigente en el momento de referencia para la aplicación por el órgano judicial a quo de la norma cuestionada, considerando que la ‘frecuente explicación de la cuestión de inconstitucionalidad con apoyo en la idea de la ‘prejudicialidad’ y de la ‘colaboración’ entre los Tribunales ordinarios y el Tribunal Constitucional fundamenta la diferencia de los criterios generales sobre el canon de enjuiciamiento aplicable a la cuestión y al recurso de inconstitucionalidad’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consecuencia es que la evolución legislativa estatal posterior “no afecta al juicio de constitucionalidad que hemos de efectuar sobre los preceptos impugnados, los cuales se conectan con su aplicación a un concreto proceso en el que el órgano judicial proponente de la cuestión ha de resolver sobre la pretensión ejercitada a la luz de la normativa vigente y aplicable en el concreto momento en el que se suscitó el proceso a quo” [por todas, STC 196/2012, de 31 de octubre, FJ 1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Aplicando esta doctrina al caso que se nos plantea, la norma estatal que debemos tomar en consideración como parámetro de enjuiciamiento del precepto impugnado es el art. 3.2 de la Ley 2/1974, en la redacción dada por el art. 39 del Real Decreto-ley 6/2000, de 23 de junio, de medidas urgentes de intensificación de la competencia en mercados de bienes y servicios, que estableció: “[e]s requisito indispensable para el ejercicio de las profesiones colegiadas hallarse incorporado al Colegio correspondiente”. Precepto cuyo carácter básico en el doble sentido material y formal ya quedo sentado en la STC 91/2013, de 22 de abril, FJ 2, en los términos siguientes: “El precepto transcrito tiene carácter de norma básica en sentido formal y material. En sentido formal porque la disposición final segunda del Real Decreto-ley 6/2000, de 23 de junio, le atribuye el carácter de legislación básica del Estado dictada al amparo de los arts. 149.1.13 y 18 CE. Y en sentido material porque el art. 3.2 de la Ley de colegios profesionales impone como requisito indispensable para el ejercicio de las profesiones colegiadas la incorporación a un colegio profesional para ejercer en todo el territorio nacional, lo que responde a las competencias estatales para dictar las bases organizativas y competenciales (ex art. 149.1.18 CE) en materia de colegios profesionales en su condición de corporaciones públicas reconocidas por la doctrina constitucional (SSTC 76/1983, de 5 de agosto, FJ 26; 20/1988, de 18 de febrero, FJ 4; y 31/2010, de 28 de junio, FJ 71)”.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Establecido el carácter básico de la norma estatal, la disputa competencial que encierra la presente cuestión de inconstitucionalidad ha de reputarse resuelta con la doctrina que este Tribunal ha establecido en la STC 3/2013, de 17 de enero, y reiterado en las posteriores SSTC 46/2013, 50/2013, ambas de 28 de febrero; 63/2013, de 14 de marzo; 89/2013, de 22 de abril; 123/2013, de 23 de mayo, y 201/2013, de 5 de diciembre. Aunque todas ellas se pronuncian sobre el art. 3.2 de la Ley 2/1974, en la redacción dada por el art. 5 de la Ley 25/2009, de 22 de diciembre, de modificación de diversas leyes para su adaptación a la Ley sobre el libre acceso a las actividades de servicios y su ejercicio, su doctrina resulta aquí aplicable en la medida en que, al pronunciarse sobre una norma autonómica similar al inciso ahora cuestionado, determinó que la exigencia de la colegiación obligatoria para el ejercicio de una determinada profesión, y en consecuencia sus excepciones, forma parte de la competencia estatal del art. 149.1.18 CE y constituye, además, una condición básica que garantiza la igualdad en el ejercicio de los derechos y deberes constitucionales ex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una vez advertido que la presente impugnación plantea la misma controversia competencial resuelta previamente en los citados procesos constitucionales, debemos concluir, con remisión a lo dicho entonces, que “el inciso impugnado, al eximir de la colegiación obligatoria a los empleados públicos, cuando ejercen la profesión por cuenta de la Administración, establece una excepción no contemplada en la Ley estatal de colegios profesionales”. Pues, “siendo competente el Estado para establecer la colegiación obligatoria [con arreglo a los arts. 149.1.18 y 36 CE, en relación con el art. 149.1.1 CE], lo es también para establecer las excepciones que afectan a los empleados públicos a la vista de los concretos intereses generales que puedan verse afectados” (por todas, STC 3/2013, de 17 de enero,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conclusión no puede verse enervada por los argumentos aducidos por las Letradas del Gobierno Vasco pues “el art. 1.3 de la Ley 2/1974, de 13 de febrero, de colegios profesionales, no contiene una excepción a la regla de la colegiación forzosa para los profesionales que ejercen su actividad al servicio de la Administración pública, cuando ésta resulte exigible, pues ello no se desprende del tenor literal del precepto, ni obedece al concepto de colegio profesional que acogió la Ley 2/1974, y hoy se mantiene para los de colegiación obligatoria, un modelo basado en la encomienda a los profesionales, por su experiencia y pericia, de las funciones públicas sobre la profesión, sin distinguir entre el ejercicio libre de la profesión y el ejercicio por cuenta ajena” (por todas, STC 3/2013, FJ 6). Tampoco procede atender la alegación basada en la supuesta contradicción con el derecho comunitario, ya que, como bien apunta el Auto del Tribunal Supremo, la cuestión se ciñe exclusivamente a determinar el legislador competente en el derecho interno para establecer la regla de la colegiación obligatoria y sus correspondientes excepciones.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razón de todo lo expuesto, debemos declarar que el inciso impugnado ha vulnerado las competencias estatales, y, por tanto, es inconstitucional y nulo.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inconstitucional y nulo el inciso “Tal requisito no podrá ser exigido a los profesionales vinculados con la Administración pública mediante relación de servicios regulada por el Derecho administrativo o laboral” del art. 30.2 de la de la Ley del Parlamento Vasco 18/1997, de 21 de noviembre, de colegios profesionales del País Vasco.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septiembre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