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7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965-2004, promovido por el Parlamento de Cataluña, representado por su Letrado, contra la disposición final primera de la Ley 37/2003, de 17 de noviembre, del ruido. Ha comparecido y formulado alegaciones el Abogado del Estado, en la representación que ostenta.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19 de febrero de 2004, el Letrado del Parlamento de Cataluña, en la representación que ostenta, interpuso recurso de inconstitucionalidad contra la disposición final primera de la Ley 37/2003, de 17 de noviembre, del ruido, en cuanto declara aplicables al art. 4.2 y 3, y a las disposiciones adicionales segunda y tercera los títulos competenciales del art. 149.1.13, 20, 21 y 24 CE, y en la medida en que declara básicos los arts. 10.2, 12.1 y 3, 13 a), y 15.3, así como la disposición adicional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síntesis,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realizan unas consideraciones previas sobre la delimitación del título competencial del art. 149.1.23 CE frente a otros. Se señala que la Ley regula la prevención, vigilancia y reducción de la contaminación acústica, partiendo la iniciativa reguladora y protectora de la necesidad de trasponer la Directiva 2002/49/CE del Parlamento Europeo y del Consejo, de 25 de junio de 2002, sobre evaluación y gestión del ruido ambiental. La Ley 37/2003 va más allá, conteniendo múltiples disposiciones para promover activamente la mejora de la calidad acústica del entorno; pretende también incluir los fundamentos donde asentar el caudal normativo en materia de ruido generado por las Comunidades Autónomas y los entes locales, dotando de un esquema básico estatal la normativa dispersa relacionada con el ruido. A juicio del Letrado del Parlamento de Cataluña, partiendo de la premisa de que la Ley debe situarse bajo el título competencial del art. 149.1.23 CE, se extralimita al atribuir al Estado una serie de funciones ejecutivas sin justificación suficiente y al llamar al reglamento a completar la legislación básica cuando no existen obstáculos que impidan que la propia Ley establezca la normación básica deferida.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disposición final primera de la Ley, afirma que, a pesar de la referencia general al título del art. 149.1.16 CE, el título competencial adecuado es el previsto en el art. 149.1.23 CE, por su especificidad, y dado el contenido y finalidad de la Ley, discrepancia que tiene importancia porque los perfiles de lo que se entiende como básico desde el punto de vista de una materia o de otra puede variar. Según argumenta el Letrado parlamentario, la regulación de la Ley se ajusta, en general, al significado de lo que debe entenderse por legislación básica en materia de protección del medio ambiente, con la salvedad de sus remisiones a una concreción posterior mediante reglamento en casos en los que no está justificado hacerlo. Y es que, aunque la Ley pudiera incluirse en ambas materias competenciales, no se puede olvidar la jurisprudencia constitucional (entre otras, STC 102/1995, de 26 de junio). Ha sostenido un concepto amplio y dinámico del medio ambiente, compuesto por una pluralidad elementos que es obligado reconducir a la unidad de una realidad en peligro que es preciso proteger, conservar y mejorar. Por ello el concepto referido debe tener un contenido concreto que no puede quedar escindido dentro de otras materias conexas de los arts. 148 y 149 CE. Aunque la contaminación sonora pueda tener incuestionables repercusiones sobre la salud de las personas, produciendo trastornos, el medio ambiente ha sido identificado como objeto de una competencia específica. La invocación de competencias análogas, afines o más o menos próximas o relacionadas con ella para justificar la adopción de una norma típicamente medioambiental, puede dar lugar a una fragmentación excesiva de las intervenciones públicas sobre el medio ambiente y a una desnaturalización del significado y el alcance de los títulos competenciales que se hagan entrar en juego. Aunque los mandatos de la Ley 37/2003 tienden indirectamente a preservar los derechos del art. 18.1 CE y a proteger la salud, de forma directa o inmediata se orientan a proteger contra la contaminación acústica la realidad abstracta e indeterminada que denominamos “medio ambiente”. Se ha podido afirmar, pues, con razón, que la competencia sobre el medio ambiente converge y concurre con otras muchas; no se confunde con ellas por su carácter transversal u horizontal, capaz de incidir y repercutir en muchos y variados aspectos de la realidad económica y social. Por ello, el análisis de los preceptos de la Ley se hará, preferentemente, desde la óptica que brinda la protección del medio ambiente y de las competencias que sobre el mismo corresponden al Estado y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procede el Letrado del Parlamento de Cataluña a referirse a los títulos competenciales a los que recurre el legislador para justificar los apartados 2 y 3 del art. 4, las disposiciones adicionales segunda y tercera, y la disposición transitoria tercera de la Ley 37/2003: art. 149.1.13, 20, 21 y 24 CE, señalando que no se invoca el art. 149.1.23 CE, lo que no significa que dichos preceptos no contemplen medidas en materia de medio ambiente. Son preceptos de contenido competencial y procedimental, en cuya virtud se asignan funciones ejecutivas a la administración estatal fundándose en otras competencias, y apartándolas del ámbito medioambiental al que deberían corresponder. Afirma que la protección del medio ambiente constituye una materia transversal con sustantividad propia, caracterizada por el objetivo de preservación de los diversos componentes de la realidad física. Defiende que la Ley del ruido se inscribe plenamente dentro de dicha materia; en ella la función que corresponde al Estado es establecer la legislación básica, mientras que a la Generalitat de Cataluña corresponden las de desarrollo legislativo y ejecución en el marco de la referida legislación básica, sobre cuyo alcance se cita la jurisprudencia constitucional recogida en la STC 102/1995, FFJJ 8 y 9, de acuerdo con la cual, y en función del art. 10.6 del Estatuto de Autonomía de Cataluña (en adelante, EAC), debería quedar completamente en manos de la Generalitat de Cataluña la gestión de los diversos instrumentos de intervención administrativa dispuestos en el art. 4.1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criterio de reparto competencial no sería respetado por los apartados 2 y 3 del art. 4, ni por las disposiciones adicionales segunda y tercera de la Ley 37/2003. Así, el art. 4 establece en su apartado 1 competencias administrativas para la ejecución de la Ley y las reparte entre las diferentes administraciones territoriales en los apartados 2, 3 y 4. A juicio del Letrado del Parlamento de Cataluña, los títulos competenciales invocados en la disposición final primera no prestan justificación constitucional para atraer a favor del Estado competencias de ejecución en perjuicio de las de la Generalitat basadas en el art. 10.6 EAC. Afirma que la problemática constitucional de mayor envergadura que plantean los apartados 2 y 3 del art. 4 proviene de si es o no constitucionalmente admisible crear títulos competenciales por derivación o consecuencia de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análisis de los títulos competenciales invocados por la Ley 37/2003, comienza el representante del Parlamento de Cataluña por considerar inadecuado el del art. 149.1.13 CE, a pesar de su amplio alcance. Si en el caso de la sanidad ya se dijo que era un título que sólo indirectamente podía fundamentar una ley contra la contaminación acústica, con más razón parecen alejadas del verdadero objeto de la Ley 37/2003 las bases y la coordinación de la planificación general de la actividad económica; no sólo porque no tienen por qué operar, cuando se dispone de un título específico como es el de la protección del medio ambiente, sino también porque el objeto inmediato de dicho título es incidir directamente sobre la actividad económica y no proteger o adoptar medidas contra la contaminación acústica, aunque éstas puedan tener alguna repercusión económica. La competencia estatal tiene un objeto amplio, pero específico; no se puede permitir incluir bajo la misma cualquier ordenación o actividad por su incidencia económica, ya que se convertiría en una habilitación universal para el Estado en orden a intervenir en cualquier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esa competencia debe ceñirse a la ordenación o a las medidas que tengan una finalidad económica directamente, tal y como se estableció en la STC 124/2003, de 23 de junio. La atribución de funciones ejecutivas al Estado podría justificarse tan sólo por la posible, pero hipotética, repercusión económica de algunas de las medidas que podrían conllevar los planes de acción (cuyo objeto y contenido se establecen los arts. 22 a 24 de la Ley) adoptados para prevenir y reducir la contaminación. Parece, por tanto, una atribución competencial dotada de una función preventiva, cuyo objetivo bien podría conseguirse por otra vía, como el desarrollo reglamentario, estableciendo límites y reglas específicas cuando dentro del ámbito de un plan existieran infraestructuras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Idéntico comentario incluye el recurso en cuanto a los títulos competenciales sobre puertos y aeropuertos de interés general (art. 149.1.20 CE), transportes terrestres que circulen por el territorio de más de una comunidad autónoma (art. 149.1.21 CE) y sobre obras públicas de interés general o que afecten a más de una comunidad autónoma (art. 149.1.24 CE). Se aducen para fundamentar las prescripciones de la Ley 37/2003, tanto respecto a los apartados 2 y 3 del art. 4, como en relación a las servidumbres acústicas previstas en las disposiciones adicionales segunda y tercera y a la disposición transitoria tercera; aunque estos títulos fundamentan competencias exclusivas del Estado, no tienen nada que ver con la protección del medio ambiente. Además, las referencias a los títulos competenciales del art. 149.1.20, 21 y 24 CE partirían de la confusión entre titularidad demanial y las competencias que puedan incidir o ejercerse sobre el mismo como ámbito territorial, citándose en este sentido la STC 77/1984, de 3 de julio,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analizan los diversos instrumentos de intervención pública que establece el art. 4.1, se puede ver que giran, básicamente, en torno a figuras de carácter territorial que delimitan espacios físicos en los que pueden concurrir diversas clases de emisores acústicos, no tan sólo los vinculados a las infraestructuras u obras estatales. Además, las delimitaciones espaciales previstas no suponen por sí mismas la imposición de medidas u obligaciones, sino que o bien constatan una situación y su posible evolución, o bien sirven para fijar determinados objetivos o límites en relación con las aglomeraciones. En todas ellas el Gobierno dispone de una amplia capacidad de intervención, por medio de su potestad reglamentaria, a la que se hacen numerosas remisiones, con independencia de cuál sea la administración competente; lo que le puede permitir establecer modulaciones sobre el contenido de estas figuras en función de la presencia de infraestructuras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haber dudas respecto de los mapas de ruido, cuyo punto de referencia pueden ser determinadas infraestructuras en algún caso, lo que no significa que se deban considerar sólo ellas para la confección del mapa, sino el conjunto de actividades que se desarrollan alrededor de las mismas u otras, que tengan diferentes titularidades. Además se contemplan mapas de carácter absolutamente territorial [art. 14.1 a) y b)], por lo que lo lógico es que todos se consideren como instrumentos de prevención integral y, por ello, corresponda a la administración ambiental su elaboración así como la información al público. Por lo que se refiere a los planes de acción, se señala que tampoco contienen medidas de actuación concretas ni imponen inmediatamente deberes u obligaciones sobre los emisores acústicos, como las infraestructuras estatales; no tienen pues que imponer una interferencia directa en el desarrollo de la gestión de estas infraestructuras ni la sustitución de las potestades que puedan corresponder a su titular. Las medidas concretas de intervención mediante la imposición de deberes u obligaciones, o la ejecución de medidas correctoras contempladas en los arts. 17, 18 y 19, pueden ser llevadas a cabo por la Administración estatal respecto de las actividades o infraestructuras en las que sea competente sin merma de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competencias que se configuran en el art. 4.1 pueden ser ejercidas por la Administración autonómica aun en el caso de que existan las infraestructuras estatales mencionadas en el apartado 2, o las obras referidas en el apartado 3 del mismo precepto, sin producir perjuicio ni merma de las facultades de gestión que sobre las mismas corresponda a la Administración del Estado, y sin introducir una distorsión innecesaria en el orden lógico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otra parte, afirma el Letrado del Parlamento de Cataluña que no cabría confusión entre las diversas figuras de delimitación espacial del art. 4 de la Ley y la evaluación de impacto ambiental que corresponderá a cada administración competente según el objeto sobre el que recaiga, de acuerdo con la STC 13/1998, de 22 de enero. Tampoco deberían justificarse los planes de acción del art. 4.1 e) con los planes de minimización del impacto acústico que prevé la Ley del Parlamento de Cataluña 16/2002, de 28 de junio. Consisten en la programación de las diversas medidas que el titular de las infraestructuras que menciona su art. 12.1 considera que debe llevar a cabo para atenuar el impacto acústico; se trata de un plan interno y exclusivo del gestor o titular de la infraestructura, sin el alcance general y global para un territorio que tienen los planes de acción. Parece clara, en este contexto, la dificultad de ordenar adecuada y eficazmente la diversidad de actuaciones que pueden concurrir en un espacio físico para corregir o prevenir la contaminación acústica; exige el establecimiento de instrumentos de cooperación y coordinación, de acuerdo con la doctrina constitucional, que se supone que el Gobierno desarrollará a través de los diversos reglamentos a los que se remite la Ley 37/2003.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asimismo, que la disposición final primera de la Ley contiene dos remisiones a títulos competenciales que no pueden objetarse, como son la del art. 149.1.8 CE en relación con la disposición adicional quinta, cuyo contenido se ajusta a las bases de las obligaciones contractuales, y la del art. 149.1.14 CE en cuanto a la disposición adicional sexta, por lo que se refiere a la autorización a los entes locales para el establecimiento de unas tasas, encuadrables en el concepto de “hacienda general”, según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disposición transitoria tercera, se señala que, aunque parece presuponer una concepción de los mapas de ruido rechazada en la demanda, podría aceptarse como regulación transitoria para evitar un ámbito de incertidumbre normativa, aunque considerando que su fundamento constitucional se halla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considera legítimo constitucionalmente el recurso a los títulos competenciales del art. 149.1.13, 20, 21 y 24 CE recogidos en la disposición final primera de la Ley 37/2003, por lo que, careciendo cobertura alguna, deben ser considerados inconstitucionales los preceptos dictados en base a aquellos, al lesionar las competencias atribuidas por el art. 10.6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Aborda a continuación la demanda las remisiones contenidas en diversos preceptos de la Ley a su ulterior desarrollo reglamentario. Señala que el legislador no tiene libertad para elegir el rango de las normas básicas; debe hacerlo conforme a los criterios jurisprudenciales, que han señalado la preferencia de la ley formal para el establecimiento de las bases. No se excluye el recurso al reglamento para esta operación, aunque no discrecionalmente, sino como una actuación excepcional que requiere estar justificada por la concurrencia de determinadas condiciones; concretamente, cuando se trate de un complemento de la regulación legal indispensable por motivos técnicos o para optimizar el cumplimiento de las finalidades propuestas por la Constitución o por la propia ley (STC 147/1996, FJ 7). Esto en ocasiones se ha vinculado al carácter técnico coyuntural de las normas, de suerte que si no se dan esas razones, puede cercenarse la competencia autonómica de desarrollo de lo básico. La remisión al reglamento ha de estar pues justificada por tratarse de un instrumento idóneo o mejor que la ley para la consecución del objetivo perseguido mediante el establecimiento de las bases; la remisión no puede ser válida si es posible establecer la regulación en la Ley, como ocurre en el caso de una materia no sometida a vaivenes o cambios bruscos. Así ocurre con la Ley 37/2003 —instrumento adoptado para trasponer la Directiva 2002/49/CE que contiene diversas regulaciones que no han sido recogidas directamente por la Ley estatal— en la que quedan en algún caso en manos del reglamento; operación que no parece necesaria ni justificada si resulta que ya están definidos los distintos aspectos de forma clara y precisa en la Directiva. Que ello resulta viable se pone de manifiesto en la Ley catalana 16/2002, contra la contaminación acústica, que —a diferencia de la estatal— dispone por sí misma de ordenaciones técnicas mediante anexos.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ello, la Ley 37/2003 realiza un uso excesivo, a juicio del demandante, de las remisiones al Gobierno o al desarrollo reglamentario; aunque no merezca ser por sí mismo objeto de reproche desde la perspectiva constitucional, sí pone de manifiesto que resulta difícil hablar de excepcionalidad de las remisiones reglamentarias, pudiéndose tratar más bien de una cuestión de conveniencia para aligerar la tramitación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dichos criterios, expone la demanda a continuación los preceptos que, a juicio del Parlamento de Cataluña, incurren en lesión de la competencia autonómica por la insuficiencia de rango. Comienza por el art. 10.2, que atribuye al Gobierno la competencia para establecer los criterios técnicos para medir o calcular el ruido y, a partir de esa medición, delimitar las zonas de servidumbre que deben recoger los mapas de ruido. Son criterios técnicos que no están sujetos a un proceso de cambio continuado, a corto o medio plazo, a diferencia de los instrumentos utilizados, por lo que bien podían preverse desde la ley sin necesidad de diferir esta operación. Así lo ha entendido la Ley catalana de protección contra la contaminación acústica, al recoger estos criterios en los diversos anexos que la acompañan.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apartados 1 y 3, asigna al Gobierno la competencia para determinar los valores límite de emisión y de inmisión y la relación del tipo de emisores acústicos a que se referirán dichos valores. Se reitera el argumento utilizado en el art. 10, al tratarse de valores que bien podría haber establecido la Ley por sí misma, como ha hecho la Ley catalana. Además, son unos valores considerados como límite o barrera para la contaminación acústica, que obedecen a un criterio o una política determinada y no dependen exclusivamente de consideraciones técnicas sujetas a cambios materiales o a la inevitable evolución tecnológica.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13 a) remite al Gobierno la potestad de regulación de los métodos de evaluación de los valores de los índices acústicos a que se refiere el art. 12. La posibilidad de determinar estos métodos a través de la ley, como ha hecho la Ley catalana 16/2002 y los anexos II y III de la Directiva 2002/49/CE, priva de justificación a la solución adoptada en la Ley 37/2003.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15.3 confiere al Gobierno la facultad de completar la regulación sobre los mapas de ruido, determinando diversos elementos de los mismos relativos a su publicidad; remisión que parece innecesaria al ser perfectamente viable establecerla en la propia Ley. Así sucede en el apartado 2 del mismo precepto, que ordena ya algunos elementos del contenido de estos mapas. Por otra parte, el carácter no dinámico de los elementos referidos en el artículo parece claro no sólo por los propios conceptos manejados, sino porque han sido ya previstos y determinados por el anexo 4 de la Directiva 2002/49/CE; era pues posible haberlo regulado ya en la Ley o establecer, al menos, algunos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disposición adicional séptima se pone de relieve que realiza una doble remisión al reglamento. Una, para que se decida si la comercialización e instalación de determinadas emisiones acústicas debe acompañarse de información suficiente sobre los índices de la emisión. Otra, para la determinación de cuál deba ser esa información. La redacción no es lo suficientemente precisa y clara como para conocer cuál será el alcance de lo básico. No se trata tanto de habilitar al Gobierno, para que decida si debe existir la información referida, como de delegarle el establecimiento de la relación de emisores acústicos que deben contenerla, o en qué casos deben requerir la información. Se confía al Gobierno además que determine qué información debe ser suficiente, sin establecer en la Ley ningún criterio o indicación al respecto que delimite la potestad reglamentaria, lo que, según se entiende la demanda, se trata de una indeterminación excesiva de aspectos calificados como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marzo de 2004, la Sección Cuarta de este Tribunal acordó admitir a trámite el recurso de inconstitucionalidad y dar traslado de la demanda y documentos presentados al Congreso de los Diputados y al Senado, por conducto de sus Presidentes, y al Gobierno, a través del Ministro de Justicia, al objeto de que en el plazo de quince días pudieran personarse en el procedimiento y formular las alegaciones que estimaran convenientes. Asimismo, se acordó publicar la incoación del recurso en el “Boletín Oficial del Estado”, lo que tuvo lugar en el “BOE” núm. 83, de 6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registrado el 5 de abril de 2004, la Presidenta del Congreso de los Diputados comunicó a este Tribunal que, aun cuando la citada Cámara no se personaría en el procedimiento ni formularía alegaciones, ponía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22 de abril de 2004 tuvo entrada en el Registro General de este Tribunal el escrito de alegaciones del Abogado del Estado, que solicitó la desestimación del recurso de inconstitucionalidad, con fundamento en los argumentos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cuanto a la delimitación del objeto del recurso de inconstitucionalidad, señala cuál es el planteamiento de la demanda, afirmando que el art. 4 de la Ley es el centro de discusión, en cuanto establece las competencias administrativas para la ejecución de la Ley discutidas por el Parlamento de Cataluña. Para la adecuada comprensión de dicho precepto habría de tenerse presente el concepto de “zonas de servidumbre acústica” que establece el art. 3 p) de la Ley 37/2003 y lo que sobre las mismas establece el art. 10 con carácter básico, con fundamento en el art. 149.1.23 CE. Asimismo, se indica que no se discute realmente en la demanda el carácter básico de la materia que los arts. 10.2, 12.1 y 3, 13 a), 15.3 y disposición adicional séptima de la Ley remiten a una futura normación reglamentaria; se pondría de manifiesto únicamente una defectuosa técnica legislativa, por entender el Parlamento de Cataluña que la regulación remitida se podría haber establecido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refiere el Abogado del Estado a la jurisprudencia constitucional sobre la distribución competencial en la materia. Advierte la complejidad que encierra la cuestión, derivada de una doble circunstancia: el tratamiento jurídico que deba darse al ruido, por la multitud de factores que determinan su incidencia en la actividad humana, y la distribución competencial en la materia. En cuanto a la primera, la Ley plantea ex novo la regulación básica y con carácter general del ruido en España, dividiendo por primera vez todo el territorio en zonas acústicas; estas se proyectan sobre las infraestructuras que se construyan en el futuro, pero también sobre situaciones existentes y consolidadas que, a menudo, implican a un enorme número de afectados y de intereses. El propio Parlamento catalán, en su Ley 16/2002, de protección contra la contaminación acústica, establece un tratamiento singularizado de las vías urbanas; no exige que se cumplan en las mismas los objetivos de calidad acústica establecidos con carácter general en un plazo plausible. Se aprecian así dos intereses distintos y acaso contrapuestos, que son igualmente precisos para la sociedad: el funcionamiento de las infraestructuras de transporte y la obtención de unos niveles adecuados de calidad acústica. Ante ello, habría que atender al concepto de desarrollo sostenible, para articular adecuadamente los intereses en presencia; esto resulta más sencillo respecto de las situaciones futuras, pero presenta más dificultad en situaciones consolidadas, en las que se han producido desarrollos urbanos, afectados por emisiones acústicas en el entorno de las infraestructuras, con posterioridad a la construcción de éstas, con pleno conocimiento de los sujetos intervinientes. Habría de atenderse al concepto de contaminación difusa, en el que la responsabilidad no es un instrumento adecuado (Libro Blanco sobre responsabilidad ambiental presentado por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segundo factor de complejidad —la distribución competencial en materia de medio ambiente— atendiendo al carácter horizontal de dicho título cabe distinguir ámbitos diferenciables, debido a su amplitud y a su entrecruzamiento con otros títulos competenciales. Así se refleja en la jurisprudencia del Tribunal Constitucional, señaladamente de la STC 13/1998, en relación con el Reglamento de evaluación de impacto ambiental; aunque se trata de realidades distintas y de instrumentos de protección diferentes, existen paralelismos manifiestos entre los mecanismos previstos en la Ley del ruido y los derivados de las técnicas de evaluación de impacto ambiental, especialmente cuando se cuestiona su aplicación a infraestructuras u obras públicas. Ambos constituyen supuestos de concurrencia entre materias en relación con las cuales la atribución de facultades de actuación pública difiere: infraestructuras de gestión estatal y medio ambiente de gestión autonómica. Ello se debe a la naturaleza transversal de la materia “medio ambiente”, tantas veces reiterada por el Tribunal Constitucional, citándose la STC 102/1995, de 26 de junio, FJ 3. Esta convergencia entre materias y títulos se da claramente en la Ley del ruido, al igual que en la normativa de impacto ambiental; en ambos casos el legislador contempla la imposición de unos condicionantes, que limitan el desarrollo de determinadas actuaciones en beneficio de la protección medioambiental. No pueden ignorarse los argumentos empleados por el Tribunal al abordar la evaluación de impacto ambiental, haciéndose referencia por el Abogado del Estado, especialmente, a los fundamentos jurídicos 7 y 8 de la STC 13/1998; las limitaciones o condicionantes establecidos por la Ley del ruido son consecuencia del carácter transversal de la protección del medio ambiente, y vienen a incidir en distintas actuaciones estatales que se materializan físicamente, quedando sometidas a reglas específicas de reparto competencial que no pueden verse desplazadas por una pretendida competencia ejecutiva autonómica en materia de medio ambiente. Cuando la Administración General del Estado, al ejercer sus competencias, aplique las limitaciones o condicionantes establecidos en dicha Ley, no estará ejecutando legislación básica en materia de medio ambiente, sino ponderando los efectos de su actividad sobre el medio y, en su caso, adoptando las medidas correctoras necesarias. Cabe concluir que es lícito que sea el Estado el que, al ejercer sus competencias en materia de infraestructuras de su titularidad, limite y condicione su actuación en beneficio del medio ambiente; el art. 4 no le atribuye competencias de ejecución en materia de medio ambiente, sino que exige que, cuando se ejerzan otras competencias estatales, se tomen en consideración las medidas pertinentes para evitar la contaminación acústica. En este punto, afirma el representante del Estado que el recurso incurre en el equívoco de estimar que la atribución a la Administración estatal de las funciones contempladas en dicho precepto se debe a la titularidad demanial sobre sus infraestructuras, cuando se trata de atribuciones que encuentran amparo en competencias exclusivas reconocidas por el art. 149.1 CE: puertos y aeropuertos de interés general (art. 149.1.20 CE), ferrocarriles y transportes terrestres (art. 149.1.21 CE), u obras públicas de interés general (art. 149.1.24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atribución competencial en materia de servidumbres públicas de las infraestructuras, afirma el Abogado del Estado que, a efectos de los objetivos prioritarios de la Ley del ruido, existe contaminación atmosférica relevante si el ruido afecta a seres humanos cuando, sin embargo, se necesita realizar actividades socialmente aceptadas que producen ruido. La solución se halla en ordenar las actividades humanas con criterios espaciales que permitan su adecuado desarrollo, pero situaciones consolidadas no admiten una solución fácil ni inmediata. En el futuro habrá de incluirse el tratamiento del ruido en la evaluación de impacto ambiental necesaria para la aprobación del proyecto de una infraestructura de competencia estatal; las servidumbres acústicas evitarán desarrollos urbanísticos poco compatibles con aquélla. Sin embargo, resulta necesario adecuar la calificación acústica del entorno de la infraestructura ya existente a su funcionamiento, a cuyo efecto las servidumbres acústicas constituyen un instrumento ineludible. Con ellas no se ha creado una categoría nueva o desconocida, a fin de aislar una zona del territorio en la que el Estado desarrolle sus competencias con exclusión de cualquier otra Administración; en el art. 4, la Ley distribuye las competencias entre las distintas Administraciones públicas de acuerdo con el bloque de la constitucionalidad, prescribiendo al efecto distintos instrumentos de cooperación por vía de informe preceptivo. Por lo que se refiere a los antecedentes más significativos sobre servidumbres acústicas en el ordenamiento español, se citan la Ley 48/1960, de 21 de julio, de navegación aérea, la Ley de aeropuertos de 1940 (modificada por la Ley de 17 de julio de 1945); incluyen previsiones en ambos casos sobre servidumbres aeronáuticas, cuya conexión con la seguridad de la navegación señaló el Tribunal Supremo en su Sentencia de 2 de noviembre de 1979. Del vigente bloque de la constitucionalidad no se puede extraer otra conclusión que la atribución del establecimiento de la servidumbre al competente sobre el interés público que la justifica; opción considerada válida por la STC 13/1998. Carecería de sentido que la Administración competente sobre la infraestructura puede establecer limitaciones de derechos patrimoniales en la zona de afección o servidumbre y no pudiera limitar los objetivos de calidad acústica establecidos para un área determinada. La actual normativa catalana responde al mismo criterio de atribución competencial expuesto, como demuestran los arts. 10 y 11 de la Ley de aeropuertos de 29 de diciembre de 2000, y los arts. 23 y 38.2 de la Ley 16/2002, de protección contra la contaminación acústica. Resulta innegable, según el Abogado del Estado, que la elaboración de mapas de calidad acústica no puede atribuirse al amparo del art. 149.1.23 CE, en tanto que no atribuye competencia alguna de ejecución al Estado; puede fundamentarse en los títulos competenciales del art. 149.1.20, 21 y 24 CE, o en algún título horizontal como los de los números 1 y 13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tercera no contiene innovación alguna sobre las servidumbres aeronáuticas por lo que parece que la demanda pretende realmente la impugnación de la disposición adicional única de la Ley 48/1960, en la redacción establecida por el art. 63.4 de la Ley 55/1999, de 29 de diciembre. La interconexión existente entre los diversos aspectos relacionados con la navegación aérea viene a atribuir competencia al Estado en materia de servidumbres aeronáuticas, también las acústicas, por su conexión con la seguridad de la navegación aérea (STC 68/1984, FJ 7). Por tanto, sea o no titular del aeropuerto el Estado, corresponde al mismo, ex art. 149.1.1 y 20 CE, la competencia para el establecimiento de la servidumbres aeronáuticas, en su caso, a propuesta de la Administración titular de la infraestructura. En este sentido, se señala que es imposible determinar las servidumbres acústicas de un aeropuerto sin incidir de alguna forma en la seguridad de la navegación aérea, al afectar a los procedimientos operativos, rutas aéreas, perfil de despegue, pendiente de aproximación, despegue con subida inicial de fuerte inclinación, empleo de pistas y virajes preferenciales de menor ruido, limitaciones o prohibiciones a los vuelos nocturnos y al sobrevuelo de aglomeraciones o áreas restringidas o prohibidas de vuelo, etc. La inviabilidad de que legislador autonómico asuma esta competencia deriva de la imposibilidad de planificar el desarrollo de la circulación aérea sin incluir en ella las servidumbres aéreas acústicas que incidirán en la existencia de zonas prohibidas y restringidas de vuelo.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que los títulos competenciales de aplicación serán, por un lado, el referido a la seguridad de la navegación aérea, al tráfico y transporte aéreo y al control del espacio aéreo; por otro lado, títulos competenciales del art. 149.1 CE, como los recogidos en la regla 1 de tal precepto, al que se refiere expresamente el apartado primero de la disposición adicional única de la Ley de navegación aérea, o el previsto en la regla 13, al que se refiere la disposición final primera de la Ley del ruido. En cuanto a esta última, ya en la STC 64/1982 el Tribunal destacó la necesidad de compaginar el interés de protección del medio ambiente (art. 45 CE) con el interés económico nacional (art. 128 CE). De este modo la cita del título competencial previsto en el art. 149.1.13 CE en la disposición final impugnada resulta acertada si se atiende a la importancia que para la economía nacional representan las infraestructuras estatales y las obras públicas de interés general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respecto al art. 4.2 se observa que su constitucionalidad pasa necesariamente por la consideración de la adecuación a la Constitución de la atribución a la Administración General del Estado de cada una de las funciones a que se refiere el apartado 1; entre ellas, la “elaboración, aprobación y revisión de los mapas de ruido y la correspondiente información al público” [párrafo a)] en cuanto a las infraestructuras de su competencia. No difiere de ello la Ley de protección contra la contaminación acústica de Cataluña (art. 23), pudiendo afirmarse que no hay discrepancia entre la norma autonómica y la estatal. La competencia para la elaboración de los mapas de ruido corresponde al Estado respecto de las infraestructuras de competencia estatal, y no con fundamento la titularidad demanial de la infraestructura. La mención de las funciones de información al público no es sino corolario del régimen expuesto, de conformidad con la normativa europea incorporada a nuestro ordenamiento por la Ley 38/1995,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 b) atribuye a la Administración General del Estado en relación con las infraestructuras de su competencia “la delimitación de las zonas de servidumbre acústica y las limitaciones derivadas de dicha servidumbre”, siendo el criterio de distribución competencial vigente en relación con las limitaciones de derechos patrimoniales el de su atribución a la Administración competente sobre el interés público que justifica la servidumbre. La Ley del ruido se proyecta también sobre determinaciones que la Administración autonómica o local haya establecido sobre la calidad acústica que deba existir en una zona determinada del territorio, debiendo recordarse que la actividad de planificación de los usos del suelo corresponde a la competencia de ordenación del territorio y no a la de medio ambiente (SSTC 36/1994, 195/1998 y las citadas en las mismas). No resultaría admisible alegar que el legislador estatal no establece instrumentos de cooperación con las restantes Administraciones, pues la disposición adicional segunda de la Ley lo hace: con carácter previo a la delimitación de la zona de servidumbre acústica, el trámite de información pública y la emisión de un informe preceptivo de la Administración autonómica. Es más, el legislador estatal no ha excluido la aplicación de la regulación autonómica de la calidad acústica en las zonas de servidumbre. Los arts. 3 y 10 de la Ley del ruido prevén la existencia de zonas de servidumbre en las que no sean de aplicación los objetivos de calidad acústica correspondientes a las áreas de calidad afectadas, lo que es encuadrable en el ámbito de lo básico (art. 149.1.23 CE). La disposición adicional segunda obliga a la Administración General del Estado a que toda su actividad en las zonas de servidumbre acústica esté informada por las normas de calidad correspondientes a las áreas en las que se encuadren. El art. 4.1 y 2 de la Ley del ruido no excluye la competencia autonómica para establecer las normas de calidad acústica en todo su territorio, sino que la reconoce expresamente. En definitiva, el legislador básico estatal ha venido a regular la cuestión de forma que la planificación acústica del territorio no sustituya las competencias autonómicas para la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 afirmación contenida en la demanda acerca de que los títulos competenciales invocados en la disposición final primera no prestan justificación para atraer a favor del Estado competencias de ejecución resulta contradictoria con la vigente regulación catalana; concretamente, con la Ley 16/2002 y con la Ley de aeropuertos de Cataluña. El demandante viene a fundamentar su recurso en consideraciones de lege ferenda y no de lege lata, aun contrariando la regulación recientemente dictada por él mismo; cuando señala que lo lógico es que todos los mapas en general se consideren instrumentos de prevención integral y, por ello, que corresponda a la Administración ambiental su elaboración. Por último, señala que se desprende de la demanda la consideración de que la Ley del ruido impide que el legislador autonómico pueda establecer otras medidas sobre las áreas acústicas afectadas por zonas de servidumbre, olvidando que la atribución a la Administración competente sobre la infraestructura es un criterio compartido por las legislaciones básica y catalana para el cumplimiento de las obligaciones establecidas por la Unión Europea de elaboración de mapas de ruido respecto de determinadas infraestructuras (Directiva 2002/49/CE del Parlamento Europeo y del Consejo, de 25 de junio de 2002, sobre evaluación y gestión del ruido ambiental). Frente a ello, se reitera que las servidumbres acústicas en ningún caso son normas de protección ambiental, sino limitaciones de derechos patrimoniales reconocidos a los interesados por la normativa reguladora de la calidad ambiental; el legislador básico, atendiendo los títulos competenciales de aplicación y a los instrumentos de cooperación existentes ha previsto que puedan constituirse zonas de servidumbre acústica de las infraestructuras en las que no sean de aplicación los objetivos de calidad acústica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d) del art. 4.1 se refiere a la suspensión provisional de los objetivos de calidad acústica. Dado que, por definición, en las zonas de servidumbre acústica tales objetivos no serán de aplicación, carecería de sentido atribuir estas funciones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párrafos g) y h) se refieren a la declaración de un área como zona de protección acústica especial o de situación acústica especial. Las zonas de servidumbre acústica han de quedar excluidas de estas posibilidades, dado que en ellas no resulta exigible el cumplimiento de tales objetivos de calidad, lo que no excluye que las Comunidades Autónomas puedan regular la situación de las áreas de calidad acústica afectadas por la zona de servidumbre mediante los instrumentos que tengan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i) se refiere a la facultad de delimitar zonas tranquilas en aglomeraciones y zonas tranquilas en campo abierto; si bien parece carecer de sentido en relación con una zona de servidumbre acústica, no por ello deviene inconstitucional, pues, si se entendiera abusiva o desproporcionada la delimitación, podrá impugnarse y, liberado el área de tal calificación, ejercerse las funciones a que se refiere el apartado i) por la Comunidad Autónoma. Además, de existir valores naturales a preservar en la zona, el conflicto se suscitaría entre las competencias estatales con proyección espacial y la competencia exclusiva autonómica materia de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párrafos e) y f), señala el Abogado del Estado que el propio legislador catalán ha establecido en la Ley 16/2002 la atribución a la Administración titular de la infraestructura de los planes de minimización del impacto acústico en sus arts. 12.3 y 38.2. Ha de tenerse presente aquí la multiplicidad de los factores que inciden en la producción del ruido y su vinculación con aspectos esenciales de las competencias sectoriales aplicables respecto de la infraestructura. La regulación de la Ley del ruido en este punto parte del análisis de la Directiva Comunitaria 2002/49/CE. Con carácter general, el título que debe amparar la Ley es el art. 149.1.23 CE, si bien, en materia de ruido de las infraestructuras viarias y de transporte concurren intereses públicos diversos, que tratan de articularse mediante el instrumento de las servidumbres acústicas; sin menoscabo de los deberes impuestos a las Administraciones públicas por el art. 45 CE, que con frecuencia se interioriza explícitamente en las competencias sectoriales. Así ocurre con los procedimientos de disciplina de tráfico aéreo en materia de ruido o en la Directiva 2002/30/CE sobre el establecimiento de normas y procedimientos para la introducción de restricciones operativas relacionadas con el ruido en los aeropuertos 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han identificado, además, en el contenido comunitario de los planes para la reducción de la contaminación acústica aquellos elementos que pertenecen en todo caso a la competencia del legislador estatal, mientras que otros elementos sugeridos por la Directiva corresponden a la Administración autonómica. Se evita con ello que su trasposición supusiera una alteración de la distribución competencial constitucionalmente establecida, pero sin que todas las medidas susceptibles de aplicarse en la lucha contra el ruido generado por el tráfico rodado en una carretera pasen a ser de competencia autonómica, al amparo del título relativo a la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3 del art. 4, señala el representante del Estado que se trata de obras que son de competencia estatal, por lo cual se atribuye al Estado la suspensión provisional de los objetivos de calidad acústica en el área afectada, sin que la competencia exclusiva que corresponde al Estado para la realización de la obra deba convertirse en compartida. Nada impide a la Comunidad Autónoma regular de manera específica las exigencias aplicables a las obras desde el punto de vista de la calidad acústica, debiendo cumplirse tales exigencias en las actuaciones estatales. El precepto tiene como única finalidad que la actividad de las administraciones competentes en materia de obras de interés público se desarrolle con normalidad; entraña por ello la facultad de suspender los objetivos de calidad acústica por el tiempo que sea estrictamente necesario, sin perjuicio de la eventual aplicación de la normativa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las disposiciones adicionales segunda y tercera, se aduce que no contravienen en forma alguna el bloque de la constitucionalidad, en tanto que las servidumbres acústicas, como normas delimitadoras de derechos patrimoniales, se fundamentan en el título aplicable el interés público que la justifique. Además, se reitera que la disposición adicional tercera de la Ley del ruido no introduce ex novo las servidumbres aeronáuticas acústicas en nuestro ordenamiento; se limita a salvaguardar el régimen vigente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refiere el Abogado del Estado a la impugnación del carácter básico de los arts. 10.2, 12.1 y 3, 13 a), 15.3 y disposición adicional séptima, señalando, ante todo, que el escrito de demanda adolece de gran imprecisión en cuanto a cuál sea el concreto fundamento de la impugnación de estos preceptos, ya que no concreta en qué y por qué se ha extralimitado competencialmente en este extremo el legislador estatal. Tampoco se indican preceptos del Estatuto de Autonomía de Cataluña que pudieran estimarse lesionados, ni se señalan las competencias de la comunidad autónoma que podrían haberse desconocido o violado, ni se proporciona razón alguna de su inconstitucionalidad, por lo que se limita a alegar que las remisiones reglamentarias al Gobierno contenidas en los preceptos referenciados pueden llegar a vulnerar las posibilidades de desarrollo legislativo y ejecución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atribuciones reglamentarias por ley se recuerda la doctrina del Tribunal Constitucional, concretada en la STC 77/1985, FJ 16, que transcribe parcialmente, para añadir que el reglamento puede entrar a complementar a la ley, incluso a la ley orgánica, siempre que: disponga de habilitación o remisión legal suficiente, que tales remisiones no contemplen una regulación independiente sino claramente subordinada a la ley (SSTC de 24 de junio de 1984; 2 de noviembre de 1989 y 2 de noviembre 1992) que articulen una colaboración normativa, no de cesión en blanco (STC de 13 de mayo de 1991), un complemento de la regulación legal indispensable por motivos técnicos o para optimizar el cumplimiento del fin de la ley (STC de 27 de julio de 1984), y siempre que el núcleo esencial de la regulación esté en la ley. Lo anterior es lo que hacen con suficiente corrección los preceptos impugnados leídos en su integridad, en el contexto del conjunto de la Ley 37/2003. La ley estatal no ha remitido al Gobierno la determinación adicional de condiciones o exigencias que sólo ella podría determinar. El hecho de que el legislador pudiera haberlas incluido en la Ley, haciendo un esfuerzo de concreción y desarrollo que se deja para el reglamento, no implica que la remisión normativa sea inconstitucional. Mientras no se demuestre que la Ley haya tratado de deslegalizar efectivamente, remitiendo al reglamento, lo que sólo ella está facultada constitucionalmente para regular y determinar, no afecta al reconocimiento del debido respeto y cumplimiento del mandato constitucional de reserva legal. Tampoco si alguno de los extremos remitidos se encuentre ya precisado en una norma de Derecho comunitario, pues es práctica común trasponer anexos de Directivas, de contenido eminentemente técnico, mediante normas de rango inferior a la ley, permitiendo así una modificación más sencilla y una mejor adecuación a los cambios experimentados. Así ocurre con los métodos de evaluación de los indicadores de ruido, que la propia Directiva considera provisionales. En todo caso, la hipótesis de que en la fijación de tales requisitos técnicos se desbordaran sus límites, nada tiene que ver con la constitucionalidad o inconstitucionalidad de estos preceptos, tratándose de problemas hipotéticos o de futuribles abusos que no corresponde enjuiciar a este Tribunal (STC 147/1992,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hablarse de remisión genérica incondicionada al reglamento que, en lo que hace al art. 10.2, se circunscribe al establecimiento de los criterios técnicos de medición o cálculo del ruido al objeto de delimitar la zona de servidumbre a recoger en los mapas de ruido. El propio carácter de tales criterios justifica su inclusión en un reglamento gubernamental. En relación con el art. 12.1 y 3 no se efectúa distinto reproche, por lo que basta con reiterar las consideraciones efectuadas anteriormente acerca de la colaboración ley-reglamento. No obstante, se señala que, frente a la opinión del demandante relativa a que la determinación de los valores límites de emisión y de inmisión deberían haberse establecido en la propia Ley, sin cuestionar realmente el carácter básico de los mismos, se halla la discrecionalidad del legislador estatal de decantarse por la acción legislativa, absolutamente lícita y constitucional, de elegir la inclusión de tales valores en un posterior reglamento. El reproche al art. 13 se dirige exclusivamente contra su párrafo a), incluyendo una débil alegación que encierra la disconformidad con la técnica legislativa empleada, sin que justifique la tacha de inconstitucionalidad que se dirige contra el precepto. La procedencia de esta concreta remisión reglamentaria se basa, además de en el carácter técnico de la materia, en su dimensión mudable o prestacional, en la medida que los métodos de evaluación variarán sin duda en función de los avances científicos. La inconstitucionalidad del art. 15.3 se concretaría en la innecesaria remisión al reglamento, por haber sido perfectamente viable establecerlo en la misma Ley. Se vuelve a aducir la procedencia constitucional de ciertas remisiones reglamentarias al tratarse de una materia de marcado carácter técnico o de detalle, sin que en cuestión tan precisa sea posible exigir a la Ley una mayor concreción en su propio texto, teniendo en cuenta que el precepto ofrece un marco legal suficiente para guiar su desarrollo reglamentario posterior. Por último, carece de toda base la imputación de inconstitucionalidad que se hace a la disposición adicional séptima, a la que se achaca realizar una remisión en blanco al reglamento. Sostiene el Abogado del Estado que en el afán de la Ley por prevenir la contaminación acústica, incluye como medida el autocontrol de las emisiones acústicas por los propios titulares, remitiendo al Gobierno en la disposición impugnada la normativa precisa para concretar si la comercialización y la instalación de determinados emisores acústicos debe acompañarse de información sobre los índices de emisión; lo que está justificado por tratarse de una materia esencialmente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octubre de 2014, se señaló dicho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ha quedado expuesto en los antecedentes de la presente resolución, el Parlamento de Cataluña impugna la disposición final primera de la Ley 37/2003, de 17 de noviembre, del ruido, en cuanto declara aplicables al art. 4.2 y 3, y a las disposiciones adicionales segunda y tercera los títulos competenciales del art. 149.1.13, 20, 21 y 24 CE, y en la medida en que declara básicos los arts. 10.2, 12.1 y 3, 13 a), y 15.3, así como la disposición adicional séptima de dicha Ley. En cuanto al primer aspecto, considera que la materia en la que deben quedar encuadradas las actuaciones reguladas es la de medio ambiente, por lo que el título estatal que podría amparar la regulación sería el del art. 149.1.23 CE, de manera que la atribución al Estado de funciones ejecutivas en una materia en la que la competencia de ejecución corresponde a la Comunidad Autónoma, supone una extralimitación competencial. Por lo que se refiere al otro aspecto, se discute la remisión que los preceptos reseñados, declarados básicos, realizan a una posterior regulación reglamentaria en cuanto a extremos respecto de los que, a juicio del Parlamento de Cataluña, no se encontraba justificada tal remisión, pudiendo haberlos regulado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cambio, solicita la desestimación del recurso, poniendo de relieve la convergencia de títulos que se da en la Ley del ruido, y afirmando que las limitaciones que se establecen en la misma son consecuencia del carácter transversal de la protección del medio ambiente. Inciden sobre actuaciones del Estado en materia de infraestructuras de su titularidad, amparadas por diversos títulos competenciales reconocidos en el art. 149.1 CE, y en cuyo ejercicio ha de ponderar los efectos que el desarrollo de la actividad de que se trate tiene sobre el medio ambiente, para adoptar, en su caso, las medidas correctoras que procedan. Queda pues justificado que sea el Estado el que lo lleve a cabo, sin que ello suponga que se le reserven competencias ejecutivas en materia de medio ambiente. En cuanto al otro aspecto objeto del recurso, sostiene el Abogado del Estado el carácter preventivo del recurso, al referirse a problemas hipotéticos o a futuribles abusos que no corresponde enjuiciar al Tribunal Constitucional, mostrando realmente la disconformidad con la técnica legislativa empleada. Afirma que la Ley contiene el núcleo esencial de la regulación y que se remiten al reglamento cuestiones esencialmente técnicas o de detalle o que presentan un carácter mudable, todo lo cual justifica su no inclusión en la Ley y la remisión al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cuestión de fondo que se plantea en el recurso que nos ocupa, hemos de atender a dos aspectos previos que han de ser objeto de una especial reflexión.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hemos de precisar que la modificación introducida en la Ley del ruido por 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no ejerce influencia alguna sobre la plena subsistencia del presente recurso de inconstitucionalidad; sólo afecta a dos párrafos del art. 18.1, precepto que no se encuentra entre aquéllos cuya constitucionalidad se discute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segundo aspecto viene dado por el dato de que el recurso de inconstitucionalidad fue interpuesto durante la vigencia del Estatuto de Autonomía de Cataluña de 1979 (EAC), aprobado por Ley Orgánica 4/1979, de 18 de diciembre y, sin embargo, en el momento en que se ha de resolver, se ha producido la reforma de dicho Estatuto de Autonomía, llevada a cabo por la Ley Orgánica 6/2006, de 19 de julio, por lo que se ha de determinar la incidencia que deba tener en el presente proceso constitucional en relación con el canon de control a utilizar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este extremo resulta aplicable nuestra doctrina sobre el ius superveniens, según la cual el control de las normas que incurren en un posible exceso competencial debe hacerse de acuerdo con las normas del bloque de la constitucionalidad vigentes en el momento de dictar Sentencia [por todas SSTC 135/2006, de 27 de abril, FJ 3 a); 1/2011, de 14 de febrero, FJ 2; 5/2012, de 17 de enero, FJ 3, y doctrina en ellas citada]. Esto debe conducirnos a analizar la constitucionalidad de los preceptos impugnados a la luz de la delimitación de competencias que se deriva de la mencionada reforma del Estatuto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ha adelantado, el primer aspecto de la Ley 37/2003 frente al que dirige su impugnación el Parlamento de Cataluña se refiere al encuadre competencial de alguno de sus preceptos que se efectúa en la disposición final primera; implica, a su juicio, la atribución al Estado de una serie de funciones ejecutivas que no le corresponden en materia de medio ambiente, que es en la que, según se defiende en el recurso, debe quedar encuadrada toda la regulación legal del 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disposición final primera establece que, con carácter general, la Ley “se dicta al amparo de las competencias exclusivas que al Estado otorga el artículo 149.1.16 y 23 de la Constitución, en materia de bases y coordinación general de la sanidad y de legislación básica sobre protección del medio ambiente”, si bien se exceptúan de esa regla general, entre otros, “los apartados 2 y 3 del artículo 4, las disposiciones adicionales segunda y tercera … que se dictan de acuerdo con el artículo 149.1.13, 20, 21 y 24”. En concreto, los preceptos que se apartan de ese encuadre general asignan a la Administración general del Estado la competencia para la realización de todas las actividades enumeradas en el art. 4.1 de la Ley (a excepción de la delimitación del área o áreas acústicas integradas dentro del ámbito territorial de un mapa de ruido) cuando se refieran a las infraestructuras viarias, ferroviarias, aeroportuarias y portuarias de competencia estatal (art. 4.2), y para la suspensión provisional de los objetivos de calidad acústica aplicables en un área acústica en relación con las obras de interés público de competencia estatal (art. 4.3). Asimismo, se refieren a la delimitación de zonas de servidumbre acústica de infraestructuras estatales y a la determinación de las limitaciones aplicables en las mismas (disposición adicional segunda), como también a los aeropuertos y demás equipamientos vinculados al sistema de navegación y transporte aéreo, supuesto en el que se asigna a la Administración general del Estado la competencia para la determinación de las servidumbres legales impuestas por razón de la navegación aérea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se centra, por tanto, en determinar si es correcto o no el particular encuadre competencial que de esos preceptos se realiza en la Ley y la consiguiente designación de la Administración competente para realizar una serie de actuaciones en relación con ciertas infraestructuras y obras públicas. A tal efecto, resulta adecuado tener en cuenta que la regulación de la Ley del ruido responde en buena medida a la labor de trasposición de la Directiva 2002/49/CE del Parlamento Europeo y del Consejo, de 25 de junio de 2002, sobre evaluación y gestión del ruido ambiental; la normativa comunitaria puede ser utilizada como elemento interpretativo útil para encuadrar materialmente la cuestión. Según doctrina constitucional reiterada (SSTC 115/1991, de 23 de mayo; 236/1991, de 12 de diciembre; 117/1992, de 16 de septiembre; 80/1993, de 8 de marzo, y 13/1998, de 22 de enero, entre otras), el Derecho comunitario no prejuzga cuál sea la instancia territorial a la que corresponde el ejercicio de las competencias implicadas, pero prestarle atención “puede ser no sólo útil, sino incluso obligado para proyectar correctamente … el esquema interno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Nuestra labor de encuadre competencial de la materia ha de comenzar por el examen del objeto de la regulación legal y su incardinación material. En este sentido, podemos avanzar que, indudablemente, el ruido es una de las acciones del hombre que supone un riesgo para el medio ambiente, tal y como se describe éste en los fundamentos jurídicos 4 a 6 de la STC 102/1992, de 26 de junio. En ella se concluye que “es un concepto nacido para reconducir a la unidad los diversos componentes de una realidad en peligro. Si éste no se hubiera presentado resultaría inimaginable su aparición por meras razones teóricas, científicas o filosóficas, ni por tanto jurídicas. Los factores desencadenantes han sido la erosión del suelo, su deforestación y desertización, la contaminación de las aguas marítimas, fluviales y subálveas, así como de la atmósfera por el efecto pernicioso de humos, emanaciones, vertidos y residuos, la extinción de especies enteras o la degeneración de otras y la degradación de la riqueza agrícola, forestal, pecuaria o piscícola, la contaminación acústica y tantas otras manifestaciones que van desde lo simplemente incómodo a lo letal, con una incidencia negativa sobre la salubridad de la población en la inescindible unidad psicosomática de los individuos” (FJ 7). Aunque el ruido no ha sido tradicionalmente objeto de atención preferente en la normativa protectora del medio ambiente, a efectos de su calificación como un factor contaminante, este Tribunal le ha dado tal consideración, conceptuándolo como partículas o formas contaminantes, o, en la medida en que provoca determinadas ondas que se expanden en el aire, como forma de energía, que se emite a la atmósfera e implica riesgo, daño o molestia grave para las personas y bienes de cualquier naturaleza (STC 16/2004, de 23 de febrero, FJ 8). Es más, hemos constatado la aptitud del ruido para incidir sobre la integridad real y efectiva de determinados derechos fundamentales, como los derechos a la integridad física y moral (art. 15 CE) o a la intimidad personal y familiar, en el ámbito domiciliario (art. 18.1 y 2 CE) (SSTC 119/2001, de 24 de mayo, FJ 6; y 150/2011, de 29 de septiembre, FJ 6). De esta forma, este Tribunal ha advertido que, en la sociedad actual, el ruido “puede llegar a representar un factor psicopatógeno y una fuente permanente de perturbación de la calidad de vida de los ciudadanos. Así lo acreditan, en particular, las directrices marcadas por la Organización Mundial de la Salud sobre el ruido ambiental, cuyo valor como referencia científica no es preciso resaltar. En ellas se ponen de manifiesto las consecuencias que la exposición prolongada a un nivel elevado de ruidos tiene sobre la salud de las personas (v. gr. deficiencias auditivas, apariciones de dificultades de comprensión oral, perturbación del sueño, neurosis, hipertensión e isquemia), así como sobre su conducta social (en particular, reducción de los comportamientos solidarios e incremento de las tendencias agresivas)” (STC 16/2004, de 23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exposición de motivos de la Ley 37/2003 contiene una profusa referencia al carácter ambiental de la regulación del ruido que se realiza en la misma, reconociendo la incidencia que el ruido tiene sobre el medio ambiente y sobre la salud. Los mandatos constitucionales de protección de la salud (art. 43 CE) y del medio ambiente (art. 45 CE) “engloban en su alcance la protección contra la contaminación acústica”. El artículo 1 de la Ley es muy claro al señalar su objeto y finalidad, estableciendo que “tiene por objeto prevenir, vigilar y reducir la contaminación acústica, para evitar y reducir los daños que de ésta pueden derivarse para la salud humana, los bienes o el medio ambiente”. Por su parte, la Directiva 2002/49/CE, cuyo objeto es “establecer un enfoque común destinado a evitar, prevenir o reducir con carácter prioritario los efectos nocivos, incluyendo las molestias, de la exposición al ruido ambiental” (art. 1.1), hace hincapié desde el principio (considerando 1) en la necesidad de alcanzar, en el marco de la política comunitaria, un grado elevado de protección del medio ambiente y la salud, a cuyo efecto uno de los objetivos a que debe tenderse “es la protección contra el ruido”, señalando que, en el libro verde sobre política futura de lucha contra el ruido, la Comisión se ha referido al ruido ambiental “como uno de los mayores problemas medioambientales en Europa”. Y aunque algunas categorías de emisiones de ruidos ya están cubiertas por la legislación comunitaria, la Directiva se preocupa especialmente, entre otros aspectos, de proporcionar una base para desarrollar y completar el conjunto de medidas existente sobre el ruido emitido por las principales fuentes, en particular vehículos e infraestructuras de ferrocarril y carretera, aeronaves, equipamiento industrial y de uso al aire libre y máquinas móviles (considerando 5 y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a la vista de lo expuesto, que la legislación dirigida a evitar los efectos nocivos que el ruido ambiental tiene sobre la salud humana responde de manera principal a la materia medioambiental, tal como apreció la STC 5/2013, de 17 de enero, FFJJ 3 y 4, al examinar varios preceptos de la Ley 16/2002, de 28 de junio, de protección contra la contaminación acústica de Cataluña. En este sentido, resulta inobjetable el encuadre de la Ley en la competencia que al Estado atribuye el art. 149.1.16 CE en cuanto a las bases y coordinación general de la sanidad, pero sobre todo, y especialmente, en la que le asigna la cláusula 23 del mismo precepto para el establecimiento de la legislación básica sobre protección del medio ambiente; tiene su correlato en el art. 144.1 EAC, que atribuye a la Generalitat de Cataluña la competencia compartida en materia de medio ambiente y la competencia para el establecimiento de normas adicionales de protección. Esta competencia incluye, entre otras facultades, el establecimiento y la regulación de los instrumentos de planificación ambiental y de su procedimiento de tramitación y aprobación [párrafo a)], la regulación del ambiente atmosférico y de las distintas clases de contaminación del mismo, la declaración de zonas de atmósfera contaminada y el establecimiento de otros instrumentos de control de la contaminación con independencia de la administración competente para autorizar la obra, la instalación o la actividad que la produzca [párrafo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distribución competencial que realiza el bloque de constitucionalidad en esta materia, siendo indudable que en materia medioambiental la competencia de ejecución corresponde a la Comunidad Autónoma, de acuerdo con el art. 112 EAC, la reserva al Estado, en los supuestos del art. 4.2 y 3 de la Ley del ruido, de la mayor parte de las facultades enumeradas en el art. 4.1, todas ellas ejecutivas, parecería a priori contraria al orden constitucional de competencias en la materia. Esa primaria apreciación superficial desaparece al profundizar en el análisis de la cuestión, sobre todo si se toma en consideración el carácter complejo y multidisciplinario que tienen las cuestiones relativas al medio ambiente. Afectan a los más variados sectores del ordenamiento jurídico (STC 64/1982, de 4 de noviembre, FJ 5), lo que provoca la consiguiente complejidad en el reparto de competencias entre el Estado y las Comunidades Autónomas (STC 102/1995, de 26 de junio, FJ 3). Ello se traduce en la transversalidad de las competencias sobre el medio ambiente en su configuración constitucional, en cuanto que, como se señala en las SSTC 102/1995, FJ 3; y 306/2000, de 12 de diciembre, FJ 6, incide en otras materias incluidas también, cada una a su manera, en el esquema constitucional de competencias. Por esa razón lo ambiental es un factor a considerar en las demás políticas públicas sectoriales con incidencia sobre los diversos recursos naturales (SSTC 102/1995, FJ 6; y 13/1998, de 22 de enero, FJ 7). Ello no puede suponer, sin embargo, una incidencia tal del título relativo al medio ambiente —tanto del estatal como de los autonómicos— sobre otros con los que converge o concurre debido a su transversalidad; ello produciría, al socaire de la protección del medio ambiente ínsita en el conjunto de las políticas públicas, la merma en el ejercicio de otras competencias atribuidas al Estado y a las Comunidades Autónomas en virtud de la Constitución y de los Estatutos de Autonomía. Así, hemos afirmado que “en todos aquellos casos en los que la titularidad competencial se establece por referencia a una ‘política’ (v. gr.: protección del medio ambiente, protección del usuario, etc.), y no por sectores concretos del ordenamiento o de la actividad pública, tal competencia no puede ser entendida en términos tales que la sola incardinación del fin perseguido por la norma (o por el acto concreto) en tal política permita desconocer la competencia que a otras instancias corresponde si la misma norma o acto son contemplados desde otras perspectivas” [STC 149/1991, de 4 de mayo, FJ 1 B). En el mismo sentido, STC 40/1998, de 19 de febrero,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ese motivo hemos hecho hincapié en que dentro de la competencia de protección ambiental han de encuadrarse exclusivamente aquellas actividades encaminadas directamente a la preservación, conservación o mejora de los recursos naturales, “habida cuenta de que éstos son soportes físicos de una pluralidad de actuaciones públicas y privadas en relación con las cuales la Constitución y los Estatutos de Autonomía han deslindado diferentes títulos competenciales (por todas, SSTC 144/1985, de 25 de octubre, FJ 2; 227/1988, de 29 de noviembre, FJ 13; 243/1993, de 15 de julio, FJ 3; 102/1995, FJ 3; y 40/1998, de 19 de febrero, FJ 29)” (STC 306/2000, de 12 de diciembre, FJ 6). Dijimos en la STC 13/1998, de 22 de enero, FJ 8, en el examen del instrumento de la evaluación de impacto ambiental, que el reparto competencial en materia de medio ambiente “solo resulta determinante respecto a aquellas intervenciones administrativas cuya razón de ser consiste en la protección del medio ambiente: es decir, cuando el acto administrativo tiene como finalidad y efecto la preservación y la restauración del ambiente afectado por la actividad intervenida, como es el caso de la autorización de actividades calificadas. Pero cuando la Administración general del Estado ejerce sus competencias exclusivas en distintos ámbitos materiales, como son administración de justicia, aeropuertos y puertos, ferrocarriles, aguas continentales, instalaciones eléctricas, obras públicas de interés general, minas y energía, patrimonio cultural y seguridad pública, hay que atenerse a la distribución de competencias que efectúan los Estatutos de Autonomía en el marco del art. 149 CE (y, singularmente, de los números 4, 20, 21, 22, 24, 25, 28 y 29 del apartado 1 de ese art. 149)”. Ciertamente, las competencias en materia de medio ambiente pueden condicionar el ejercicio de otras actuaciones con incidencia territorial, pero no pueden invadir el ámbito reservado a las competencias en virtud de las cuales se desarrollan. En sentido inverso, aun en esos supuestos en los que se otorga carácter preferente a la competencia sectorial que ejerce el Estado, debe ejercerla en todo caso sin menoscabar los ámbitos de otras competencias; de modo que lo haga sobre el territorio de una Comunidad Autónoma, “atendiendo los puntos de vista de ésta (SSTC 56/1986, 103/1989, 149/1991, 102/1995 y concordantes), y cumpliendo el deber de colaboración ínsito a la estructura misma del Estado de las Autonomías” (SSTC 13/1998, FJ 9; y 101/2006, de 30 de marzo, FJ 4). Este deber se ha formulado inicialmente con especial energía en un caso de concurrencia competencial sobre actividades extractivas para proteger el medio ambiente (STC 64/1982,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indudable posibilidad de que sobre un mismo espacio físico puedan intervenir competencias pertenecientes a diferentes Administraciones públicas conlleva la imprescindible necesidad de que se produzca una colaboración y coordinación (STC 5/2013, FJ 6). No en vano el principio de cooperación entre el Estado y las Comunidades Autónomas está implícito en el correcto funcionamiento del Estado de las Autonomías; depende en buena medida de la estricta sujeción de uno y otras a las fórmulas racionales de cooperación, consulta, participación, coordinación, concertación o acuerdo previstas en la Constitución y en los Estatutos de Autonomía (STC 181/1988, de 13 de octubre,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(STC 204/2002, de 31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a pesar de que la regulación de la Ley del ruido pudiera entenderse dotada de sustantividad y especificidad propias, la atribución a la Comunidad Autónoma de todas las funciones previstas en la Ley (y, más concretamente, en el art. 4.1) en los supuestos de determinadas infraestructuras y obras de interés público competencia del Estado, tropezaría con un obstáculo insalvable. De ser así, se estaría admitiendo que las Comunidades Autónomas pudieran legislar y desarrollar funciones ejecutivas sobre todas ellas, a pesar de las competencias de carácter exclusivo que al Estado reservan sobre aquéllas diversas cláusulas del art. 149.1 CE. Como recuerda la STC 5/2013, de 17 de enero, FJ 4, esta posibilidad se encuentra excluida por nuestra doctrina, ya que implicaría la prevalencia del criterio autonómico en relación con tales infraestructuras, lo que resultaría contrario al orden constitucional de distribución de competencias, al preterir los títulos competenciales a los que, de acuerdo con la Constitución y los Estatutos de Autonomía, se encuentran sometidas aquéllas. En este punto, no se puede ignorar que cuando la Constitución atribuye al Estado una competencia exclusiva lo hace porque bajo la misma subyace un interés general, que debe prevalecer sobre los intereses que puedan tener otras entidades territoriales afectadas, siempre y cuando aquella competencia se ejerza de manera legítima (STC 204/2002,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regulación contenida en la Directiva 2002/49/CE, aparte del propósito general de establecer un enfoque común para evitar, prevenir o reducir los efectos nocivos de la exposición al ruido ambiental (art. 1.1), pone de relieve una especial preocupación de las instituciones europeas por esas infraestructuras que son, en gran parte, de competencia estatal, al convertirlas, junto con alguna otra también susceptible de generar una importante contaminación acústica, en objeto específico de la regulación, tratando de sentar unas bases que permitan elaborar medidas comunitarias para reducir los ruidos emitidos por tales infraestructuras (art. 1.2). Por tanto, la normativa comunitaria de referencia parte de la base de que la generación de ruido es algo inherente a las infraestructuras identificadas de manera específica. De ahí la necesidad de hacerlas objeto de una especial atención normativa con el fin de paliar en el mayor grado posible los efectos nocivos que producen. Si el ruido es un elemento esencialmente inherente a la ejecución y funcionamiento de dichas infraestructuras, no podemos hacerlas objeto de disección, para separar lo que afecta a su construcción y al desarrollo de su actividad de las consecuencias medioambientales que éstas producen. No cabe hacer abstracción de las competencias que la Constitución y los Estatutos de Autonomía atribuyen al Estado o a las Comunidades Autónomas, para convertirlas en objeto de una política autónoma y aislada en materia medioambiental dirigida a la protección contra el ruido. Por el contrario, es preciso partir de la competencia específica sobre las infraestructuras para tener en cuenta, en el ejercicio de cada una de ellas, de manera transversal, los efectos negativos que pueden producir sobre el medio ambiente, en particular, los ocasionados por el ruido que generan.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estas premisas hemos de proceder a analizar si está justificada la invocación que la disposición final primera de la Ley realiza de los títulos competenciales del art. 149.1.13, 20, 21 y 24 CE como fundamento de determinados preceptos contenidos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advertir en primer término que la Ley del ruido prevé mecanismos de información y colaboración, indispensables en supuestos como este de entrecruzamiento de competencias autonómicas y estatales (STC 5/2013, FJ 6). El art. 5 se refiere a la información sobre contaminación acústica, en general, y sobre mapas del ruido y planes de acción, en particular, respecto de los que habrá de facilitarse información al público, también en los periódicos oficiales correspondientes; y regula el “sistema básico de información sobre la contaminación acústica” sobre la base de la información de que dispongan todas las Administraciones públicas. El art. 24 establece la información pública como trámite preceptivo para la revisión y modificación de planes; y otros preceptos regulan concretos mecanismos de colaboración interadministrativa en relación con la fijación de servidumbres impuestas por razón de la navegación aérea (disposición adicional tercera) y las acústicas asociadas a las infraestructuras estatales (disposición adicional segunda). A su vez, el Real Decreto 1513/2005, de 16 de diciembre, por el que se desarrolla la Ley del ruido en lo referente a la evaluación y gestión del ruido ambiental, obliga a las Administraciones públicas a cooperar en la elaboración de mapas estratégicos de ruido y planes de acción cuando incidan “emisores acústicos diversos en el espacio” y “en supuestos de concurrencia competencial”, refiriéndose también a la promoción de convenios y acuerdos voluntarios de colaboración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señalar en segundo lugar que el art. 4.2 de la Ley del ruido reserva a la Administración del Estado la realización de las actividades del apartado 1 del mismo artículo, salvo la del párrafo c) (delimitación del área o áreas acústicas integradas dentro del ámbito territorial de un mapa de ruido) en relación con las infraestructuras viarias, ferroviarias, aeroportuarias y portuarias de competencia estatal; también que el art. 4.3 reserva al Estado, exclusivamente, la competencia para la suspensión provisional de los objetivos de calidad aplicables en un área acústica [apartado 1 d) del propio art. 4] en relación con las obras de interés público de competencia estatal. Lo primero que se advierte es que el precepto no se refiere a cualesquiera infraestructuras, sino sólo a aquéllas que sean de competencia estatal, que la Constitución deslinda en función de los criterios del interés que reviste la infraestructura y de su extensión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y de acuerdo con lo que hemos expuesto, en la medida en que las infraestructuras y obras a las que se refieren los apartados 2 y 3 del art. 4, y las disposiciones adicionales segunda y tercera de la Ley del ruido tienen su encuadre competencial en los títulos del art. 149.1.13, 20, 21 y 24 CE, que se mencionan en la disposición final primera de la misma Ley, la referencia competencial de esa disposición podría reputarse constitucionalmente legítima. Ahora bien, ello no es suficiente para dar respuesta a la cuestión planteada por la Generalitat de Cataluña, pues resulta necesario, además, determinar si las concretas actuaciones que se reservan al Estado presentan una tal vinculación con el ejercicio de aquellas competencias que exigen su desarrollo por el Estado, a pesar de tener una indudable finalidad medioambiental. Por tanto, hemos de examinar las actividades que, ligadas a las infraestructuras y obras de competencia estatal, han de ser realizadas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se ha expuesto anteriormente, el apartado 2 del art. 4 atribuye al Estado la realización de las actividades del apartado 1, salvo la del párrafo c), en relación con las infraestructuras viarias, ferroviarias, aeroportuarias y portuarias de su competencia, mientras que el apartado 3 le asigna el desarrollo de la actividad del párrafo d) del apartado 1 en cuanto a las obras de interés público de competencia estatal. Veamos cuáles son esas actividades y si puede considerarse constitucionalmente lícita su realización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párrafo a) del apartado 1 se refiere a la “elaboración, aprobación y revisión de los mapas de ruido y la correspondiente información al público”. Los mapas de ruido son instrumentos que, de acuerdo con el art. 15 de la Ley, tienen por finalidad permitir la evaluación global de la exposición a la contaminación acústica de una determinada zona, la realización de predicciones globales para la misma, así como hacer posible la adopción fundada de planes de acción (los encaminados a afrontar las cuestiones relativas al ruido y sus efectos) en materia de contaminación acústica y, en general, de las medidas correctoras que sean adecuadas (apartado 1). Los mapas han de delimitar su ámbito territorial, con integración de una o varias áreas acústicas (ámbitos territoriales delimitados por la Administración competente que presentan el mismo objetivo de calidad acústica). Contienen información, entre otros extremos, sobre el valor de los índices acústicos existentes o previstos en cada una de las áreas acústicas afectadas, valores límite y objetivos de calidad acústica aplicables a dichas áreas, superación o no de los valores límite y de los objetivos de calidad acústica aplicables, y número estimado de personas, de viviendas, de colegios y de hospitales expuestos a la contaminación acústica en cada área acústica (apartado 2). Según el art. 14 de la Ley, han de aprobarse mapas de ruido correspondientes a cada uno de los grandes ejes viarios (cualquier carretera con un tráfico superior a tres millones de vehículos por año), de los grandes ejes ferroviarios (cualquier vía férrea con un tráfico superior a 30.000 trenes por año), de los grandes aeropuertos (los aeropuertos civiles que tengan más de 50.000 movimientos por año), de las aglomeraciones (municipios con población superior a 100.000 habitantes y con una densidad de población superior a la que se determine reglamentariamente), y de las áreas acústicas en las que se compruebe el incumplimiento de los correspondientes objetivos de calidad. Se constata, por tanto, que los mapas de ruido tienen un objeto muy preciso, que se concreta en aquellas infraestructuras y zonas susceptibles de ocasionar altos niveles de contaminación, superiores a los objetivos de calidad acústica establecidos; tratan de evaluar y prever esa contaminación y hacer posible la adopción de otros instrumentos de planificación dirigidos a afrontar la problemática ocasionada por la contaminación acústica y determinar las acciones prioritarias a realizar cuando se superen los valores límite o se incumplan los objetivos de calidad. También a proteger zonas tranquilas en aglomeraciones y en campo abierto contra el aumento de la contaminación acústica, con determinación de las actuaciones a realizar, incluida la posibilidad de declarar zonas de protección acústica especial (art. 23). Se trata pues de una actuación dirigida, en último término, a intentar paliar los efectos ocasionados por la contaminación acústica que se genera entre otros supuestos por las infraestructuras; como quiera que esa actuación puede tener una incidencia directa en su funcionamiento, en atención a las consideraciones efectuadas anteriormente, la lógica del orden constitucional de distribución de competencias impone que la elaboración, aprobación y revisión de los mapas de ruido y el desarrollo de la correspondiente información al público en los términos del art. 5 de la Ley, sean realizados por la Administración que tenga la competencia sobre la correspondiente infraestructura. Por consiguiente, será el Estado en cuanto a las infraestructuras que menciona el art. 4.2 de la Ley, ya que, en caso contrario, el ejercicio de las competencias medioambientales podría impedir o restringir el ejercicio de sus competencias. Todo ello, sin perjuicio de que, en atención a los principios de colaboración y cooperación, a la hora de llevar a cabo esa concreta actuación el Estado deba contar con la Administración autonómica competente en materia de medio ambiente y tomar en consideración su criterio al respecto (STC 5/2013, FJ 6). Por lo demás, este criterio de asignación de la competencia en relación con la elaboración de los mapas de ruido ha sido asumido por el propio legislador catalán en la Ley 16/2002, de 28 de junio, de protección contra la contaminación acústica; en su art. 23 atribuye la competencia para la elaboración de los mapas estratégicos de ruido a las administraciones titulares de las infraestructuras que se mencionan (aglomeraciones de más de 100.000 habitantes, grandes ejes viarios, grandes ejes ferroviarios, aeropuertos y puertos). Por consiguiente, ha de considerarse plenamente constitucional la atribución de esta función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párrafo b) se refiere a la delimitación de las zonas de servidumbre acústica y las limitaciones derivadas de dicha servidumbre, norma que se ha de poner en conexión, en este caso, con el art. 10 de la Ley, conforme al cual podrán quedar gravados por servidumbres acústicas, que quedarán delimitadas en los mapas de ruido, “los sectores afectados al funcionamiento o desarrollo de las infraestructuras de transporte viario, ferroviario, aéreo, portuario o de otros equipamientos públicos que se determinen reglamentariamente, así como los sectores de territorio situados en el entorno de tales infraestructuras, existentes o proyectadas”. Estas zonas de servidumbre son definidas en el art. 3 de la Ley del ruido como aquellos sectores del territorio delimitados en los mapas de ruido, en los que las inmisiones podrán superar los objetivos de calidad acústica aplicables a las correspondientes áreas acústicas y donde se podrán establecer restricciones para determinados usos del suelo, actividades, instalaciones o edificaciones, con la finalidad de, al menos, cumplir los valores límites de inmisión establecidos para aquéllos [párrafo 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13/1998, de 22 de enero, FJ 8, a la que hemos hecho referencia ya, al analizar el entrecruzamiento de las competencias que ostenta el Estado en materia de obras públicas y medio ambiente, aclaró que la evaluación de impacto ambiental forma parte de la competencia sustantiva sobre la obra en lo que tiene de necesaria ponderación de las repercusiones sobre el medio ambiente para minimizar y corregir los daños causados a la población y al entorno natural y cultural del territorio afectado. Más recientemente, este Tribunal ha precisado el alcance de la competencia sustantiva sobre obras públicas o infraestructuras en relación con el establecimiento de servidumbres o limitaciones de usos para los terrenos que se ven afectados por ellas. La STC 245/2012, de 18 de diciembre, FJ 22, atendió a la finalidad de aquellas servidumbres y limitaciones para afirmar que la competencia estatal permite establecerlas cuando sirven a la protección de la obra pública o de los usuarios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doctrina, cabe afirmar en este caso que la competencia del Estado comprende necesariamente la determinación de las limitaciones de usos y servidumbres en terrenos afectados por sus infraestructuras cuando unos y otras están al servicio del funcionamiento y desarrollo de tales infraestructuras; de otro modo las Comunidades Autónomas podrían dificultar o impedir el ejercicio de la competencia estatal sobre las obras públicas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art. 10 de la Ley del ruido atribuye al Estado la competencia para establecer servidumbres acústicas en sectores situados en el entorno de las infraestructuras, existentes o proyectadas, que no afectan en modo alguno al funcionamiento de aquellas ni están dirigidas a la seguridad de los usuarios, sino a la protección de la población y el medio ambiente. La servidumbre acústica no consiste propiamente en un gravamen real que recaiga sobre un predio privado, por una causa de utilidad pública o de interés social definida por la Ley, en beneficio de algún bien de dominio público o de un sujeto o colectividad. Su imposición no responde a la necesidad de garantizar el debido funcionamiento de las infraestructuras públicas la limitación que se impone trata de evitar la negativa repercusión de la contaminación acústica producida por el desarrollo o funcionamiento de aquéllas en el normal desenvolvimiento de los usos, actividades, instalaciones o edificaciones respecto de los cuales se establezcan las restricciones. Esto es, más que de verdaderas servidumbres administrativas se trata de un supuesto de excepción a la regla general de limitación de las inmisiones acústicas establecida para un área determinada; la Ley, al no poder reducir o eliminar estas inmisiones, opta por restringir los usos o actividades que se verían perjudicados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ha de poder ponderar los efectos que la infraestructura produce sobre el entorno para establecer las medidas que minimicen su impacto sobre la salud y el medio ambiente, entre ellas las limitaciones de usos. Ello acarrea ineludiblemente que las decisiones de la Administración estatal con incidencia territorial pueden condicionar la estrategia territorial que las Comunidades Autónomas pretendan llevar a cabo (SSTC 149/1991, de 4 de julio, FJ 1; 61/1997, de 20 de marzo, FJ 22, y 40/1998, de 19 de febrero, FJ 30). No obstante, tales limitaciones, en la medida que no sean necesarias para el funcionamiento y desarrollo de la infraestructura, deben operar como limitaciones mínimas. Consecuentemente, las Comunidades Autónomas podrán ampliarlas en ejercicio de sus atribuciones estatutarias en materia de medio ambiente en lo tocante a los nuevos usos y actividades en esos sectores siempre que estas mayores exigencias ambientales no perturben el funcionamiento y desarrollo de la infraestructura y no impidan el ejercicio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atribución al Estado de la competencia para “delimitar zonas de servidumbre acústica” y “limitaciones” derivadas de ella [art. 4.1 b)] “en relación con las infraestructuras viarias, ferroviarias, aeroportuarias y portuarias de competencia estatal” (art. 4.2) no es contraria al orden constitucional de distribución de competencias y responde a los títulos mencionados en la disposición final primera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lógico corolario de lo anterior, también queda cubierta por esos títulos la disposición adicional segunda, que establece la forma en que ha de proceder el Estado en la delimitación de las zonas de servidumbre acústica, en la cual, además, se contienen fórmulas de cooperación y colaboración, al prever la necesidad de solicitar informe preceptivo de las Administraciones afectadas, en general, y, de manera particular, de la Comunidad Autónoma afectada en relación con la determinación de las limitaciones de aplicación en tal zona y con la aprobación de los planes de acción en materia de contaminación acústica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siguiente función que se atribuye al Estado, esta vez tanto en relación con las infraestructuras como en cuanto a las obras de interés público de su competencia, es la suspensión provisional de los objetivos de calidad acústica aplicables en un área [párrafo d)], cuestión que se encuentra regulada de manera más detallada en el art. 9 de la Ley. De acuerdo con este último precepto, la suspensión provisional de los objetivos de calidad acústica en determinadas áreas acústicas o parte de ellas podrá llevarse a cabo, en primer lugar, con ocasión de la organización de actos de especial proyección oficial, cultural, religiosa o de naturaleza análoga. También a solicitud de los titulares de emisores acústicos, por razones debidamente justificadas, con sometimiento a las condiciones que se estimen pertinentes y siempre que se acredite que las mejores técnicas disponibles no permiten el cumplimiento de los objetivos cuya suspensión se pretende, quedando exceptuados del régimen del precepto las situaciones de emergencia a que se refiere el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hay que partir de los dos conceptos que se mencionan en el precepto, que son los objetivos de calidad acústica y las áreas. Éstas son, de acuerdo con la regulación de la Ley del ruido, los ámbitos territoriales, delimitados por la Administración competente, que presentan el mismo objetivo de calidad acústica. Su clasificación, que responderá a los usos predominantes del suelo, se realizará en función de los tipos que determinen las Comunidades Autónomas a partir del listado mínimo que establece la Ley y en función de los criterios de delimitación que apruebe reglamentariamente el Gobierno [arts. 3 b) y 7]. Por su parte, los objetivos de calidad acústica son el conjunto de requisitos que, en relación con la contaminación acústica, deben cumplirse en un momento dado en un espacio determinado [art. 3 m)], correspondiendo al Gobierno fijar los objetivos aplicables a los distintos tipos de áreas acústicas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suspensión provisional va a afectar a los requisitos que deben cumplirse en relación con la contaminación en una zona territorial determinada, con la consiguiente superación de los índices acústicos existentes en las áreas de ruido, recogidos en los correspondientes mapas, ello quiere decir que, tratándose de infraestructuras y obras públicas estatales, que generan per se una importante contaminación en su desarrollo o funcionamiento, según hemos señalado anteriormente, la suspensión o no de esos objetivos de calidad acústica de manera provisional ha de afectar a su actividad y, por tanto, al ejercicio de las competencias del Estado sobre las mismas. Condicionar dicha posibilidad a la decisión de otra Administración supondría poner en manos de ésta y mediatizar el legítimo ejercicio de la competencia estatal. Por consiguiente, resulta justificado que sea el Estado quien acuerde la suspensión provisional de los objetivos de calidad acústica en relación con las infraestructuras y obras de interés público de su competencia, con observancia de los presupuestos contemplados al efecto en el art. 9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facultad establecida en el párrafo e), y que quedaría reservada al Estado en el caso de infraestructuras de su competencia, se refiere a la “elaboración, aprobación y revisión del plan de acción en materia de contaminación acústica correspondiente a cada mapa de ruido y la correspondiente información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planes de acción son, según el art. 3 n) de la Ley, los encaminados a afrontar las cuestiones relativas al ruido y sus efectos, incluida su reducción si fuere necesario. Esta definición no ofrece por sí sola suficientes criterios para resolver la cuestión debatida, pero los arts. 22 a 24 de la Ley del ruido, que contienen su regulación específica, así como las previsiones de la Directiva 2002/49/CE, nos permiten completarla, ofreciendo otros parámetros que coadyuvan a dar respuesta a lo que se nos plantea. Por una parte, el art. 22 pone de relieve que los planes de acción se encuentran vinculados a los mapas de ruido mencionados en el art. 14.1, pues han de referirse a los ámbitos territoriales de los mismos; de hecho, uno de los objetivos de los mapas de ruido, como ya señalamos anteriormente, es hacer posible la adopción de tales planes, según el art. 15.1 c), vinculación que también resulta del art. 8 de la Directiva 2002/49/CE, en cuanto les asigna el mismo objeto que prevé el art. 7 para los mapas estratégicos de ruido. Por otra, entre sus objetivos se señalan los de afrontar globalmente las cuestiones concernientes a la contaminación acústica en las correspondientes áreas y determinar las acciones prioritarias a realizar en caso de superación de los valores límite de emisión o inmisión o de incumplimiento de los objetivos de calidad acústica; también proteger zonas tranquilas en aglomeraciones y en campo abierto contra el aumento de la contaminación acústica, precisando las actuaciones a realizar para el cumplimiento de tales objetivos (art. 23). Por consiguiente, dada su vinculación con los mapas de ruido en cuanto pueden afectarles el funcionamiento de las infraestructuras, por las mismas razones que expusimos en cuanto a aquéllos, la competencia para la elaboración, aprobación y revisión de los planes de acción, así como para llevar a cabo la información al público, debe corresponder a la Administración que ostente la competencia en relación con las infraestructuras a las que se refieran; en consecuencia, al Estado respecto de las infraestructuras señaladas en el art. 4.2 que sean de su competencia. Éste es también el criterio seguido por la propia Ley catalana 16/2002, que asigna a las Administraciones titulares de las infraestructuras la competencia para elaborar un plan de medidas para minimizar el impacto acústico cuando se sobrepasen los valores de atención establecidos en la Ley (arts. 12.3 y 38.2).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consideración a idénticos motivos, resulta conforme con el orden constitucional de distribución de competencias que se atribuya al Estado la ejecución de las medidas previstas en el plan de acción aprobado por él [art. 4.1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párrafo g) se refiere a la declaración de un área acústica como zona de protección acústica especial, así como a la elaboración, aprobación y ejecución del correspondiente plan zonal específico, extremos que se regulan en el art. 25 de la Ley. De acuerdo con éste, la declaración de zona de protección acústica especial recaerá sobre las áreas en las que se incumplan los objetivos aplicables de calidad, aun observándose por los emisores acústicos los valores límite aplicables, cesando el régimen aplicable a dichas zonas cuando desaparezcan las causas que motivaron la declaración. Esta conlleva la necesidad de que las Administraciones públicas competentes elaboren planes zonales específicos para la mejora acústica progresiva del medio ambiente en dichas zonas, hasta alcanzar los objetivos de calidad que les sean de aplicación. Es importante destacar el contenido de los planes, que deben incluir las medidas correctoras que deban aplicarse a los emisores acústicos y a las vías de propagación, así como los responsables de su adopción, su coste económico, y, si fuera posible, un proyecto de financiación. En particular, entre las medidas que puede contener el plan establece la Ley el señalamiento de zonas en las que se apliquen restricciones horarias, por razón del tipo de actividad a las obras a realizar, de zonas o vías en las que no puedan circular determinadas clases de vehículos a motor o deban hacerlo con restricciones horarias o de velocidad, así como la no autorización de la puesta en marcha, ampliación, modificación o traslado de un emisor acústico que incremente los valores de los índices de inmisión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régimen que la Ley dedica a las zonas de protección acústica especial y, particularmente, a los planes zonales específicos, fácilmente se deduce, al relacionarlos con las infraestructuras mencionadas en el art. 4.2, que su implantación determinará la imposición de medidas o limitaciones que afecten a su normal funcionamiento o desarrollo, de modo que si se reservara a la Comunidad Autónoma con competencia en materia de medio ambiente la declaración de las zonas de protección y la elaboración de los planes zonales se le estaría permitiendo condicionar el ejercicio de la competencia estatal sobre dichas infraestructuras, lo que no resulta acorde con el orden constitucional de distribución. En consecuencia, resulta constitucionalmente adecuada la reserva al Estado de la facultad de declarar una zona de protección acústica especial y elaborar el plan zonal específico en cuanto se refiera o afecte a infraestructuras viarias, ferroviarias, aeroportuarias y portuarias de su competencia, en función de los títulos que ostenta sobre las mismas y que se reflejan en la disposición final primera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También correspondería al Estado, según el art. 4.2, la declaración de un área acústica como zona de situación acústica especial, así como la adopción y ejecución de las correspondientes medidas correctoras específicas [art. 4.1 h)]. Esta declaración se produce cuando las medidas correctoras establecidas en los planes zonales específicos no consiguen evitar el incumplimiento de los objetivos de calidad acústica, por lo que, reconociendo tal inviabilidad a corto plazo, se aplican en dicha zona medidas correctoras específicas dirigidas a que, a largo plazo, se mejore la calidad acústica y, en particular, a que no se incumplan los objetivos correspondientes al espacio interior (art. 26). En atención a los presupuestos y consecuencias de esta declaración, resulta lógico que se reserve al Estado la facultad para efectuarla y para adoptar y ejecutar las medidas correctoras pertinentes cuando se trata de infraestructuras de su competencia, por las mismas razones expuestas en el apartado anterior para las zonas de protección acústica especial y los planes zonales específicos, de cuyo fracaso trae causa la situación que aquí se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párrafo i) del art. 4.1 de la Ley se refiere a la declaración de las zonas tranquilas en aglomeraciones y de las zonas tranquilas en campo abierto. Ambas zonas se encuentran definidas en el art. 3, párrafos q) y r), siendo las primeras los espacios en los que no se supere un valor, a fijar por el Gobierno, de un determinado índice acústico, y las segundas los espacios no perturbados por ruido procedente del tráfico, las actividades industriales o las actividades deportivo-recreativas. Nada más establece la Ley con respecto a dichas zonas, salvo la previsión del art. 23.1 c), que incluye entre los fines de los planes de acción la protección de unas y otras zonas tranquilas contra el aumento de la contaminación acústica. Estas previsiones pueden ser completadas con alguna determinación de la Directiva 2002/49/CE, que define la aglomeración como la porción de terreno de un territorio, delimitado por el Estado miembro, con más de 100.000 habitantes y con una densidad de población tal que el Estado miembro la considera zona urbanizada [art. 3 k)]; definición que se integra en la Ley del ruido a la hora de determinar en el art. 14.1 a) cuál ha de ser el objeto de los mapas de 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conjunto de esa regulación se puede deducir que las zonas tranquilas en las aglomeraciones no tienen relación con las infraestructuras a que se refiere el art. 4.2. Por una parte, se encuentran en un ámbito urbano, definido por unos determinados parámetros de población y de densidad, que la Ley diferencia e individualiza respecto de aquéllas al efecto de hacerlo objeto de su propio y necesario mapa de ruido. Por otra, lo que caracteriza a esas zonas es la no superación de un determinado valor de un índice acústico fijado por el Gobierno, valor que en la Directiva 2002/49/CE se identifica como “Lden” (indicador de ruido día-tarde-noche), o indicador de ruido asociado a la molestia global; su existencia y delimitación se cohonesta mal con unas infraestructuras que, como ya hemos señalado anteriormente, son productoras, por naturaleza, de una importante contaminación acústica. A la misma conclusión cabe llegar, y con más razón aún, con respecto a las zonas tranquilas en campo abierto, que se caracterizan, precisamente, por no sufrir perturbación alguna por ruido procedente, entre otras fuentes, del tráfico, debiendo entenderse que la Ley incluye en dicho término todo tipo de tráfico, sea viario, ferroviario o aéreo.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discute el recurrente es que el Estado pueda hacer valer sus competencias sobre las infraestructuras de las que es titular para llevar a cabo las tareas enunciadas en las letras del art. 4.1; en este caso, la declaración de zonas tranquilas en aglomeraciones y en campo abierto [letra i)]. El punto de partida es que la Ley atribuye esta concreta función ejecutiva a las Comunidades Autónomas (art. 4.4). Ciertamente, la Ley autoriza al Estado a llevar a cabo las tareas enunciadas en las letras del art. 4.1 [salvo la c)], pero sólo “en relación con las infraestructuras viarias, ferroviarias, aeroportuarias y portuarias” de su competencia (art. 4.2). Ahora bien, en este caso no puede verificarse lógicamente el presupuesto que autoriza al Estado a llevar a cabo por excepción la tarea ejecutiva aquí examinada. El Estado no podrá pretender declarar zonas tranquilas en los espacios en los que establezca sus propias infraestructuras porque las inmisiones acústicas que aquellas irremediablemente generan son incompatibles con los bajos niveles de ruido que mediante aquella declaración pretende preservarse, según hemos razonado ya. Cabe entender, consecuentemente, que la Ley impugnada ha establecido con técnica legislativa ciertamente mejorable, que la declaración de zonas tranquilas es una competencia ejecutiva que corresponde a las Comunidades Autónomas; competencia autonómica que, rectamente entendida, no puede referirse a sectores de territorio afectos a infraestructuras estatales, existentes o proyectadas. Consecuentemente, la impugnación examinada debe ser también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adicional tercera de la Ley deja a salvo, para el caso de los aeropuertos y demás equipamientos vinculados al sistema de navegación y transporte aéreo, su regulación específica, y, en particular, la disposición adicional única de la Ley 48/1960, de 21 de julio, de navegación aérea (en la redacción dada por la Ley 55/1999, de 29 de diciembre, de medidas fiscales, administrativas y del orden social), relativa a las servidumbres legales impuestas en razón de la navegación aérea, incluidas las acústicas, al tiempo que atribuye la competencia para su determinación a la Administración general del Estado, a propuesta, en su caso, de la Administración competente sobre el aeropuerto.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cuestión no puede ser abordada desde la competencia estatal sobre aeropuertos de interés general porque las servidumbres legales impuestas por razón de la navegación aérea no responden a la infraestructura aeroportuaria en sí misma considerada, sino que están directamente relacionadas con el tráfico aéreo que dichas infraestructuras originan tráfico que, como señalamos en la STC 68/1984, de 11 de junio, FJ 7, incide sobre la estructuración y ordenación del espacio aéreo. En este sentido, la Ley de navegación aérea contempla las servidumbres relativas al área de maniobra y al espacio aéreo de aproximación (arts. 51). Por tanto, el tema debe examinarse, especialmente, desde la perspectiva de las competencias que el art. 149.1.20 CE reserva al Estado sobre el control del espacio aéreo y el tránsito y transporte aéreo. Por consiguiente, en la medida en que las servidumbres acústicas, al igual que las demás reguladas en la referida Ley, son impuestas por razón de la navegación aérea y responden al control del espacio aéreo y al tránsito aéreo, su establecimiento debe corresponder al titular de la competencias sobre dichas materias, esto es, el Estado, ya que, en caso contrario, de reservar su determinación a la Administración que ostenta la competencia en materia de medio ambiente, ésta estaría condicionando con sus decisiones el ejercicio de aquella competencia estatal exclusiva del art. 149.1.20 CE, lo que no resulta admisible desde el punto de vista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también en cuanto a esta disposición adicional tercera se encuentra justificada la invocación del art. 149.1.20 CE que efectúa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de Cataluña también impugna la disposición final primera de la Ley del ruido en la medida en que declara básicos los arts. 10.2, 12.1 y 3, 13 a) y 15.3, así como la disposición adicional séptima, que remiten los aspectos a los que se refieren a su ulterior desarrollo reglamentario. No estaría justificado, a su juicio, pues se trata de extremos que ya están definidos de forma clara en la Directiva 2002/49/CE, siendo absolutamente viable que se recogieran en la Ley, tal y como se ha hecho en la Ley catalana 16/2002, que incluye en diferentes anexos las ordenaciones técnicas. Discrepa de esta impugnación el Abogado del Estado, oponiendo que la demanda adolece de gran imprecisión en este punto y que las remisiones están justificadas por tratarse de cuestiones eminentemente técnicas o de materias que, por su carácter mudable, encuentran mejor acomodo en una regulación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el recurrente discute, en suma, es que todos los preceptos indicados remiten a una norma reglamentaria el establecimiento de la normativa básica sin que, a su juicio, se den los requisitos fijados en la doctrina constitucional para que la definición de lo básico pueda ser deferida a una norma de tal rango, lo que, según se afirma en la demanda, lesiona la competencia autonómica de desarrollo de lo básico. No se especifica en el recurso cuál sería la competencia afectada, pero dado que el Parlamento de Cataluña ha defendido a lo largo del mismo que la materia regulada por la Ley del ruido pertenece al ámbito del medio ambiente, la competencia autonómica que podría verse comprometida sería la atribuida a la Generalitat de Cataluña en el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Expuestos a grandes rasgos los términos del debate en este punto del recurso de inconstitucionalidad, debemos comenzar su análisis acudiendo a nuestra doctrina sobre los requisitos formales de lo básico. Así, dijimos en la STC 131/1996, de 11 de junio, FJ 2, que “para garantizar la generalidad y estabilidad consustanciales a las reglas básicas (STC 147/1991), éstas deben establecerse mediante ley formal votada en Cortes, aunque, como excepción, quepa admitir que en ciertas circunstancias el Gobierno pueda regular por Real Decreto aspectos básicos de una determinada materia. Estas circunstancias excepcionales se dan, según hemos reiterado, cuando el reglamento resulta ‘complemento indispensable’ para asegurar el mínimo común denominador establecido en las normas legales básicas (por todas SSTC 25/1983, 32/1983, 48/1988): Es indispensable cuando la ley formal no resulta instrumento idóneo para regular exhaustivamente todos los aspectos básicos, debido al ‘carácter marcadamente técnico o a la naturaleza coyuntural y cambiante’ de los mismos (SSTC 76/1983, 787/1985, 86/1989, 147/1991, 149/1992, entre otras), y es complemento de las normas legales básicas, cuando, además de ser materialmente básico, actúa como desarrollo de una ley que previamente ha acotado el alcance general de lo básico”. Y, en este sentido “el Gobierno puede regular por vía reglamentaria materias básicas definidas como tales en normas de rango de ley, porque entonces su actuación es completiva y no delimitativa o definidora de competencias (SSTC 25/1983, 32/1983, 42/1983, entre otras)”. En esta misma línea ha afirmado este Tribunal que la regulación reglamentaria de materias básicas por parte del Gobierno resultaría acorde con los preceptos constitucionales si, primeramente, cuenta con una habilitación legal, y, en segundo lugar, si su rango reglamentario viniera justificado por tratarse de materias cuya naturaleza exigiera un tratamiento para el que las normas legales resultaran inadecuadas por sus mismas características (entre otras, SSTC 184/2012, de 17 de octubre, FJ 3; 214/2013, de 14 de noviembre, FJ 3; 25/2013, de 31 de enero, FJ 4; y 162/2013, de 26 de septiembre, FJ 5). Todo ello sin perjuicio de que, como advertimos en la STC 77/1985, de 27 de junio, FJ 16, “si el Gobierno, al dictar las correspondientes normas reglamentarias en virtud de esa remisión, extendiera su regulación a aspectos no básicos o no cubiertos por la habilitación legal, que pretendiera fueran de aplicación directa en el ámbito de las Comunidades Autónomas que hubieran asumido competencias de desarrollo en esta materia, estas Comunidades Autónomas podrían, de ser así y en cada caso, plantear el oportuno conflicto de competencias ante este Tribunal Constitucional, que debería, en cada supuesto, examinar si se hubiera producido o no el traspaso del ámbito competencial estatal”. Ahora bien, la mera remisión en abstracto a las normas reglamentarias para regular materias básicas no tiene por qué suponer necesariamente que esas normas vulnerarían las competencias asumidas por las Comunidades Autónomas, ni puede reputarse sin más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la hemos referido también de manera específica a la materia medio ambiental, señalando que la “legislación básica” a que se refiere el art. 149.1.23 CE habrá de estar constituida, en principio, por un conjunto de normas legales, aunque también resulten admisibles —con carácter excepcional, sin embargo— las procedentes de la potestad reglamentaria que la Constitución encomienda al Gobierno de la Nación (art. 97 CE), siempre que resulten imprescindibles y se justifiquen por su contenido técnico o por su carácter coyuntural o estacional, circunstancial y, en suma, sometido a cambios o variaciones frecuentes e inesperadas (SSTC 102/1995, de 26 de junio, FJ 8; y STC 306/2000, de 12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dicha doctrina al caso que nos ocupa, debe ir precedida de una consideración previa. Como se ha dicho, el Parlamento recurrente justifica la posibilidad de que la Ley del ruido hubiese regulado todas las cuestiones remitidas al ulterior desarrollo reglamentario en el dato de que tanto la Directiva 2002/49/CE como la Ley catalana 16/2002 han establecido esas previsiones en su anexos, lo que descarta el carácter técnico o coyuntural de la materia y la necesidad de remitir su regulación al posterior desarrollo reglamentario. Sin embargo, ese argumento no resulta admisible porque prescinde de otros elementos que lo desproveen de la relevancia que se le quiere dar. Ciertamente, la Directiva 2002/49/CE recoge en sus anexos una serie de condiciones técnicas y requisitos mínimos que deberán cumplirse, pero ello es consustancial a su naturaleza de acto legislativo en el que se establece un resultado u objetivo que los Estados miembros destinatarios están obligados a cumplir, pero quedando a la elección de las autoridades nacionales la decisión acerca de la forma y los medios a través de los cuales darle cumplimiento [art. 288 Tratado de funcionamiento de la Unión Europea (en adelante, TFUE)]. Ello significa que la Directiva va a ser desarrollada por cada Estado destinatario y no por una posterior norma europea, de manera que deberá establecer en su texto todas aquellas determinaciones que se consideren necesarias para la consecución del objetivo a alcanzar, sin perjuicio de que se puedan delegar en la Comisión los poderes para adoptar actos no legislativos de alcance general que completen o modifiquen determinados elementos no esenciales del acto legislativo (art. 290.1 TFUE). No hay aquí, por tanto, un esquema similar al existente en nuestro ordenamiento que permite regular una materia a través del binomio ley-reglamento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la Directiva reseñada ha recogido en sus anexos I a V un buen número de cuestiones técnicas (el anexo VI se refiere a la información que debe comunicarse a la Comisión) que deberán ser observadas por los Estados miembros al trasponerla, pero, al mismo tiempo, conscientes las autoridades europeas de la naturaleza esencialmente técnica y mudable de buena parte de su contenido, ha autorizado a la Comisión, en el art. 12 de la Directiva, a adaptar al progreso técnico y científico el punto 3 del anexo I y los anexos II y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contenido de la Directiva no condiciona el modo de trasposición de la misma en el orden interno, que deberá realizarse de acuerdo con el régimen constitucional y estatutario de distribución de competencias (por todas, STC 33/2005, de 17 de febrero, FJ 3) y a través de los instrumentos normativos que ofrezca el ordenamiento jurídico interno; esto que implica no sólo la posibilidad de acudir al ejercicio de la potestad legislativa atribuida a las Cortes Generales (art. 66.2 CE), sino, también, al ejercicio de la potestad reglamentaria que el art. 97 CE reconoce al Gobierno de la Nación, siempre que fuera necesaria como complemento de la regulación legal. La propia normativa europea no es ajena esta realidad y, así, el art. 14.1 de la Directiva 2002/49/CE dispone que los Estados miembros “pondrán en vigor las disposiciones legales, reglamentarias y administrativas necesarias para dar cumplimiento a lo establecido en la presente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si bien es cierto que la Ley de la Comunidad Autónoma de Cataluña 16/2002 recoge en sus anexos un buen número de determinaciones técnicas, no lo es menos que la propia Ley degrada el rango de esas previsiones en su disposición final primera al habilitar al Gobierno para adaptar los indicados anexos a los requerimientos de carácter medioambiental o técnico que lo justifiquen, y a los que sean aplicables como consecuencia de la normativa comunitaria sobre evaluación y gestión del ruido ambiental. Esto es, el propio Parlamento recurrente reconoce en dicha Ley el carácter cambiante de los aspectos recogidos en los anexos, motivo por el que autoriza al Gobierno a adaptarlos, con objeto de no tener que modificar la Ley, con todo el procedimiento legislativo que ello conlleva, cada vez que se produzca una variación en esos aspectos técnicos, sea por la alteración de las circunstancias medioambientales, sea por los avances de la técnica o por la modificación de la normativa europea en la materia. De hecho, el Gobierno de la Generalitat de Cataluña ya ha hecho uso de esa habilitación, a través del Decreto 176/2009, de 10 de noviembre, por el que se aprueba el Reglamento de la Ley 16/2002, de 28 de junio, y se adaptan sus anexos.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ejemplo de la Ley catalana 16/2002 que, en la práctica, conduce al mismo resultado final de habilitación a la regulación reglamentaria que el sistema adoptado por la Ley del ruido, sólo serviría para situar el debate en el marco de la técnica legislativa, en orden a dilucidar cuál de las dos opciones resulta más adecuada. Sin embargo, no es ese un debate que corresponda ventilar a este Tribunal, pues, como hemos afirmado reiteradamente, “el juicio de constitucionalidad no lo es de técnica legislativa”, razón por la cual no “corresponde a la jurisdicción constitucional pronunciarse sobre la perfección técnica de las leyes”, habida cuenta de que “el control jurisdiccional de la ley nada tiene que ver con su depuración técnica” (SSTC 136/2011, de 13 de septiembre, FJ 9, y 102/2012, de 8 de mayo, FJ 2). Por tal razón, deberemos limitarnos a examinar la cuestión dentro de los estrictos cánones constitucionales que hemos dejado establecidos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Abordando ya el examen de los distintos preceptos en los que, según entiende el recurrente, no se encuentra justificada la remisión al reglamento para la regulación contemplada en los mismos, debemos iniciar nuestra labor con el estudio del contenido del art. 10.2 de la Ley. Este precepto defiere al Gobierno el establecimiento de los criterios técnicos que han de servir para medir o calcular el ruido a efectos de la delimitación de las zonas de servidumbre acústica en los correspondientes mapas de ruido. Se trata, con toda evidencia, de un aspecto eminentemente técnico, cuya determinación exhaustiva en la Ley no resulta idónea, por lo que ha de estimarse constitucionalmente aceptable su remisión a una ulterior regulación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se ha de llegar en cuanto al art. 12.1, según el cual el Gobierno deberá determinar los valores límite de emisión y de inmisión de los diferentes emisores acústicos, previendo, además, que pueda reducirlos cuando se produzcan importantes cambios en las mejoras técnicas disponibles que lo hagan posible. Hay que tener presente en este caso no sólo el carácter técnico de la regulación sino, además, el amplio elenco de hasta doce tipos de emisores acústicos que se establece en el apartado 2 (ampliable a otros, según el apartado 3), respecto de cada uno de los cuales habrán de establecerse esos valores límite de emisión e inmisión, susceptibles de ser modificados, como el propio precepto reconoce, lo que ha de dar lugar a una prolija regulación, que puede sufrir alteraciones en función de la evolución tecnológica, lo que la convierte en objeto más propio de una norma reglamentaria que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considerar justificada la habilitación al Gobierno por parte del art. 12.3 para establecer valores límite aplicables a otras actividades, comportamientos y productos no contemplados en el apartado 2. La Ley establece un listado con los principales grupos de emisores acústicos, pero no es una relación que constituya un numerus clausus, ya que el legislador estatal reconoce que pueden surgir otras situaciones o actividades no contempladas en esa lista que pueda ser preciso reglar por su incidencia sobre la contaminación acústica, imponiéndoles unos valores límite, de suerte que resultaría desproporcionado tener que modificar la Ley cada vez que se pusiera de manifiesto la necesidad de contemplar otros posibles emisores acústicos no incluidos en la relación legalmente establecida. Por ello, en este caso resulta imprescindible la colaboración del reglamento para completar las determinaciones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resulta constitucionalmente lícita la remisión al Gobierno para la determinación de los valores límite de inmisión y emisión, también habrá de serlo la habilitación que contempla el art. 13 a) para regular reglamentariamente los métodos de evaluación en orden a determinar tales valores, que constituye una cuestión de estricta índole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Discute igualmente el Parlamento de Cataluña la remisión al Gobierno en el art. 15.3 de la potestad para completar la regulación de los mapas de ruido, determinando sus tipos, su contenido mínimo, su formato y las formas de publicidad. En este caso, la Ley establece unas normas en cuanto a los tipos de mapas de ruido por referencia a su objeto (art. 14), sus fines y el contenido indispensable que la Ley les asigna (art. 15.1 y 2), así como en relación con su vigencia (art. 16); no sólo existe una habilitación legal, sino, además, unas pautas o criterios mínimos a través de los cuales se fija un marco legal preciso al que se habrá de sujetar el desarrollo reglamentario y que resulta indisponible para el mismo. Teniendo en cuenta el marcado carácter técnico de la cuestión y las variadas determinaciones que puede precisar cada uno de los distintos mapas de ruido, no parece que se pueda exigir constitucionalmente a la Ley en este caso que incluya un régimen acabado y completo en el que queden perfilados todos los detalles de la regulación de los mencionados mapas, siendo suficiente con el establecimiento de las condiciones esenciales que deban ser observadas de manera inexcusable por la norma reglamentaria que se dicte al amparo de la remisión contenida en el art. 15.3, por lo que hemos de entender que éste cumple con la función que le está asignada.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remisión al reglamento que discute el Parlamento de Cataluña es la contenida en la disposición adicional séptima, conforme a la cual el Gobierno podrá exigir reglamentariamente que la instalación o comercialización de determinados emisores acústicos se acompañe de información suficiente sobre los índices de emisión, información que también se determinará reglamentariamente. Entiende el recurrente que la redacción de la disposición no es lo suficientemente precisa como para conocer cuál será el alcance de lo básico, lo que produce una indeterminación excesiva de aspectos que tienen esa calificación. Sin embargo, más allá de esa exigencia de mayor detalle en la regulación legal, no expresa el recurrente qué aspectos de la regulación deberían quedar reservados a la Ley para asegurar la admisible intervención del normador reglamentario en la determinación de las bases, de acuerdo con nuestra doctrina [STC 160/2013, de 26 de septiembre, FJ 7 b)]. Parece preocuparle más el uso que pueda hacer el Gobierno de esa habilitación para llevar a cabo el correspondiente desarrollo reglamentario, lo que otorga a la impugnación carácter preventivo que se encuentra vedado por nuestra doctrina (por todas, STC 214/2012, de 14 de noviembre, FJ 8). Nada impide que, si el Gobierno, al dictar las correspondientes normas reglamentarias en virtud de esa remisión, extendiera su regulación a aspectos no básicos, pudiera plantearse el oportuno conflicto de competencias a fin de examinar si se hubiera producido o no la extralimitación en el ámbito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podemos señalar que la cuestión remitida a la determinación del Gobierno presenta un evidente carácter técnico, que permite exceptuar la exigencia de rango legal que, como regla general, deben cumplir las normas básicas que rijan en una determinada materia. No es discutible que la concreción de todos y cada uno de los emisores acústicos que por sus índices de emisión deban ir acompañados de información suficiente sobre dichos índices, bien sea en los procesos de comercialización bien en los de instalación, así como de los aspectos sobre los que en cada caso haya de extenderse esa información, hacen virtualmente imposible una determinación ex lege cumplida tanto de los emisores que deban sujetarse a esa necesidad de información al público como de los requisitos básicos que debe satisfacer tal información, previsión que, por lo demás, no es sino un trasunto de la necesidad de prestar información al público sobre la contaminación acústica, que se regula en el art. 5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 acuerdo con lo expuesto en este fundamento, debe ser rechazada en su conjunto la impugnación de la disposición final primera de la Ley del ruido fundada en la declaración como básicos de los arts. 10.2, 12.1 y 3, 13 a) y 15.3, así como la disposición adicional séptima, que efectúan remisiones a la ulterior regulación reglamentaria.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965-2004, promovido por el Parlamento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Adela Asua Batarrita y el Magistrado don Luis Ignacio Ortega Álvarez respecto de la Sentencia dictada en el recurso de inconstitucionalidad núm. 965-2004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del Pleno, expresamos nuestra discrepancia con una parte de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ciñe a la conclusión que sienta la Sentencia en el fundamento jurídico 6 b) sobre la conformidad con la Constitución de la competencia estatal para la “delimitación de las zonas de servidumbre acústica y las limitaciones derivadas de dicha servidumbre” en “los sectores de territorio situados en el entorno de [las] infraestructuras [de transporte viario, ferroviario, aéreo, portuario u otras que se determinen reglamentariamente], existentes o proyectadas” [art. 4.1 b) en conexión con el art. 10.1, de la Ley 37/2003, de 17 de noviembre, del ruido].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la Sentencia no contiene una fundamentación adecuada de por qué el Estado puede asumir competencias ejecutivas para la determinación de servidumbres acústicas en el entorno de las infraestructuras de competencia estatal, cuando la competencia a tal efecto corresponde, según el bloque de constitucionalidad y como reconoce la propia Sentencia, a la Comunidad Autónoma recurrente. En efecto, la Sentencia no niega que la Comunidad Autónoma recurrente sea competente para realizar esa determinación dentro de su territorio en virtud de sus competencias en materia de medio ambiente (art. 144.1 del Estatuto de Autonomía de Cataluña). Sin embargo, trata de justificar que el Estado también puede hacerlo a partir de sus competencias sectoriales en materia de infraestructuras. A continuación examinamos los argumentos de que se sirve a tal fin la Sentencia y exponemos las razones por las que no los compartimos.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discrepamos cita la doctrina de la STC 13/1998, relativa a la declaración de impacto ambiental, y la STC 245/2012, relativa a la Ley del sector ferroviario y, a partir de ambas, afirma lo siguiente: “El Estado ha de poder ponderar los efectos que la infraestructura produce sobre el entorno para establecer las medidas que minimicen su impacto sobre la salud y el medio ambiente, entre ellas las limitaciones de usos. Ello acarrea ineludiblemente que las decisiones de la Administración estatal con incidencia territorial pueden condicionar la estrategia territorial que las Comunidades Autónomas pretendan llevar a cabo (SSTC 149/1991, de 4 de julio, FJ 1; 40/1998, de 19 de febrero, FJ 30; y 61/1997, de 20 de marzo, FJ 22). No obstante, tales limitaciones, en la medida que no sean necesarias para el funcionamiento y desarrollo de la infraestructura, deben operar como limitaciones mínimas. Consecuentemente, las Comunidades Autónomas podrán ampliarlas en ejercicio de sus atribuciones estatutarias en materia de medio ambiente en lo tocante a los nuevos usos y actividades en esos sectores siempre que estas mayores exigencias ambientales no perturben el funcionamiento y desarrollo de la infraestructura y no impidan el ejercicio de las competencias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nuestra opinión, el argumento no es convincente. Puede servir para justificar la competencia normativa del Estado “para establecer las medidas que minimicen su impacto sobre la salud y el medio ambiente, entre ellas las limitaciones de usos”, pero no para justificar la asunción de competencias ejecutivas en casos concretos, las cuales únicamente podrían encontrar fundamento en los títulos competenciales relacionados con la infraestructura de que se trate.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doctrina constitucional que invoca la Sentencia no apoya la conclusión que pretende extraerse. La STC 13/1998 atribuyó al Estado la competencia de aprobación de la declaración de impacto ambiental de las infraestructuras de su competencia, considerando que esa aprobación determinaba la viabilidad y las condiciones de realización de la infraestructura (esto es, si la infraestructura podría existir y en qué términos), lo que justificaba la prevalencia de la competencia sectorial estatal. Por su parte, la STC 245/2012 reconoció la prevalencia de las competencias estatales, pero solamente en los casos en que la imposición de servidumbres esté directamente relacionada con el funcionamiento de la infraestructura.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Sentencia extiende la doctrina sobre la prevalencia sectorial estatal apreciada en la STC 245/2012 a un caso en el que no concurre el presupuesto de hecho de aquella doctrina: que la imposición de limitaciones de usos, actividades, instalaciones o edificaciones tengan que ver directamente con el desarrollo o el funcionamiento de la infraestructura. En la norma impugnada no se trata de condicionar el sí y el cómo de una infraestructura de titularidad estatal (como fue el caso de la declaración de impacto ambiental resuelto por la STC 13/1998) ni de afectar a su funcionamiento o desarrollo (caso resuelto en la STC 245/2012), sino de decisiones ejecutivas del Estado que —según la propia Sentencia— imponen limitaciones sobre “sectores situados en el entorno de las infraestructuras, existentes o proyectadas, que no afectan en modo alguno al funcionamiento de aquellas ni están dirigidas a la seguridad de los usuarios, sino a la protección de la población y el medio ambiente”.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si se descarta la pertinencia de la invocación de la STC 245/2012, tal como acabamos de explicar, la única fundamentación de la competencia estatal que queda en la Sentencia emerge con nitidez en las cinco palabras con las que comienza su razonamiento: “El Estado ha de poder”. Habrá quien, desde una perspectiva psicoanalítica, contemple esas palabras como un desliz freudiano.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la construcción que se desprende de la Sentencia tampoco es admisible desde otro punto de vista. Según la Sentencia, la determinación estatal de las zonas de servidumbre acústica constituyen limitaciones mínimas que pueden ser ampliadas por las Comunidades Autónomas “en ejercicio de sus atribuciones estatutarias en materia de medio ambiente en lo tocante a los nuevos usos y actividades en esos sectores siempre que estas mayores exigencias ambientales no perturben el funcionamiento y desarrollo de la infraestructura y no impidan el ejercicio de las competencias estatales”. La Sentencia de la que discrepamos parece desconocer que se trata de competencias ejecutivas, no normativas, respecto a cuyo ejercicio nuestra doctrina nunca ha efectuado la diferenciación competencial que se pretende, entre actos ejecutivos “de limitación o protección mínima”, por un lado, y actos ejecutivos “de limitación o protección adicional”, por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la aparente preservación de la competencia ejecutiva autonómica no es tal ya que, acto seguido, la Sentencia supedita esa competencia a una condición, la no perturbación del funcionamiento y desarrollo de la infraestructura, que, en rigor no es predicable de los terrenos situados en el entorno de la infraestructura y que, por tanto, no podemos prever qué impacto efectivo pueda tener en el alcance de la competencia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definitiva, la Sentencia aporta un nuevo constreñimiento de las competencias ejecutivas autonómicas, que se añade a otros pronunciamientos recientes, los cuales, si no se corrigen, terminarán redundando en una erosión del sistema de distribución competencial establecido por la Constitución. Por ello, queremos expresar nuestra preocupación por la merma de rigor jurídico que se viene manifestando en los últimos tiempos en nuestra doctrina al resolver cuestiones competenciales.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nueve de octubre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