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247</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2739-2011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2739-2011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Antonio Narváez Rodríguez en el recurso de amparo núm. 2739-2011 apartándole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presente recurso de amparo se impugna Sentencia de 7 de abril de 2011 dictada por la Sección Séptima de la Sala Tercera de lo Contencioso-Administrativo del Tribunal Supremo en el recurso de casación núm. 3228-2010 interpuesto contra Sentencia de 20 de octubre de 2009 dictada por la Sección Tercera de la Sala de lo Contencioso-Administrativo del Tribunal Superior de Justicia de Castilla y León en el recurso núm. 2476-2008.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14 de octubre de 2014 el Magistrado don Antonio Narváez Rodríguez comunicó a los efectos oportunos que se abstenía de intervenir en el antes indicado recurso de amparo, de conformidad con el art. 80 de la Ley Orgánica del Tribunal Constitucional, por haber intervenido en representación del Ministerio Fiscal en el recurso de casación núm. 3228-2010 del que trae causa el presente recurso de amparo núm. 2739-2011.</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Antonio Narváez Rodríguez Magistrado de esta Sección Cuarta del Tribunal Constitucional, la Sección, en virtud de lo previsto en el art. 219. 13 y 16 de la Ley Orgánica del Poder Judicial, supletoria de la Ley Orgánica del Tribunal Constitucional (art. 80), estima justificada la causa de abstención formulada, puesto que el mencionado Magistrado intervino en representación del Ministerio Fiscal en el recurso de casación núm. 3228-2010 seguido en la Sección Séptima de la Sala Tercera de lo Contencioso-Administrativo del Tribunal Supremo que dictó la Sentencia de 7 de abril de 2011, resolución que ha sido impugnada en el presente recurso de amparo núm. 2739-2011.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Antonio Narváez Rodríguez en el recurso de amparo núm. 2739-2011 apartándole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