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número 3985-2012,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el Auto de la Sala de lo Contencioso-Administrativo del Tribunal Supremo, de 29 de septiembre de 2011, por el que se inadmitió el recurso de casación núm. 1281-2011, promovido a su vez contra la Sentencia de 29 de abril de 2010, de la Sección Cuarta de la Sala de lo Contencioso-Administrativo del Tribunal Superior de Justicia de Andalucía, recaída en el recurso núm. 35-2007.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4 de noviembre de 2014, el Magistrado don Ricardo Enríquez Sancho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29 de septiembre de 2011, resolución impugnada en el presente recurso de amparo número 3985-2012.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esta Sala Segunda del Tribunal Constitucional, la Sala,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29 de septiembre de 2011, en el recurso de casación número núm. 1281-2011,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número 3985-2012,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