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18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3337-2013, promovida por la Sección Séptima de la Sala de lo Contencioso-Administrativo del Tribunal Supremo respecto del art. 12.bis de la Ley de la Comunidad Valenciana 13/1997, de 23 de diciembre, por la que se regula el tramo autonómico del impuesto sobre la renta de las personas físicas y restantes tributos cedidos, en la redacción dada por el art. 16 de la Ley de la Comunidad Valenciana 10/2006, de 26 de diciembre, de medidas fiscales, de gestión administrativa y financiera, y de organización de la Generalitat, por presunta vulneración de los arts. 14, 31.1 y 139.1, todos ellos de la Constitución. Han comparecido el Abogado del Estado, en la representación que ostenta, y el Fiscal General del Estado.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30 de mayo de 2013 tuvo entrada en el Registro General del Tribunal Constitucional un escrito de la Sección Séptima de la Sala de lo Contencioso-Administrativo del Tribunal Supremo al que se acompaña, junto al testimonio del correspondiente procedimiento, el Auto de 8 de mayo de 2013 por el que se acuerda plantear cuestión de inconstitucionalidad en relación con el art. 12 bis de la Ley de la Comunidad Valenciana 13/1997, de 23 de diciembre, por la que se regula el tramo autonómico del impuesto sobre la renta de las personas físicas y restantes tributos cedidos, en la redacción dada por el art. 16 de la Ley de la Comunidad Valenciana 10/2006, de 26 de diciembre, de medidas fiscales, de gestión administrativa y financiera, y de organización de la Generalitat, por presunta vulneración de los arts. 14, 31.1 y 139.1,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sucintamente expuestos,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13 de abril de 2010, don Gaspar Juan Armelles Reig, junto con sus hermanas (doña Emilia y doña María del Carmen Armelles Reig) y su madre (doña Emilia Reig Roig), presentaron ante el Servicio territorial de economía y hacienda de Castellón la declaración-liquidación del impuesto sobre sucesiones correspondiente a la sucesión de su padre y cónyuge, respectivamente, don Gaspar Armelles Linares, en la que con una misma porción hereditaria individual para cada uno de los descendientes de 841.999,40 €, la cuota tributaria derivada de la normativa del impuesto ascendía a 1.985,96 € para el primer heredero (doña Emilia), tras aplicarse una bonificación del 99 por 100 por tener su residencia habitual en la Comunidad Valenciana de conformidad con el art. 20.2 a) de la Ley de la Comunidad Valenciana 29/1987; a 2.184,55 € para el segundo heredero (doña María del Carmen), tras aplicarse la misma bonificación del 99 por 100 por tener igualmente su residencia habitual en la Comunidad Valenciana; y a 202.210,86 € para el tercer heredero (don Gaspar Juan), quien no tenía derecho a aplicarse la citada bonificación del 99 por 100 por no tener su residencia habitual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Solicitada la rectificación de la anterior autoliquidación por don Gaspar Juan Armelles Reig al considerar que la norma legal de cobertura establecía una discriminación contraria a la Constitución y sin haber obtenido respuesta alguna en el plazo de seis meses, interpuso un recurso contencioso-administrativo (núm. 03-2162-2010) por el procedimiento especial de protección de los derechos fundamentales ante la Sala de lo Contencioso-Administrativo del Tribunal Superior de Justicia de Valencia, que por Sentencia núm. 727/2011, de 13 de junio, de la Sección Tercera, lo desestimó, por considerar que “la medida normativa combatida ni es arbitraria, ni está ayuna de fundamento legal”, pues “responde a una finalidad constitucionalmente amparada que es la protección de la familia”.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un recurso de casación ante el Tribunal Supremo (núm. 4209-2011) contra la anterior Sentencia, concluso el procedimiento y señalado por providencia con fecha de 21 de enero de 2013 para votación y fallo el día 6 de febrero de 2013, por nueva providencia del día 11 de febrero de 2013 se suspendió el señalamiento citado, acordando oír a las partes y al Ministerio Fiscal para que alegasen lo que considerasen oportuno sobre el planteamiento de una cuestión de inconstitucionalidad con relación al art. 12 bis de la Ley de la Comunidad Valenciana 13/1997, en la redacción dada por el art. 16 de la Ley de la Comunidad Valenciana 10/2006, por si pudiera ser contrario a los arts. 14, 31.1 y 139.1,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representación procesal de la parte recurrente consideró procedente el planteamiento de la cuestión de inconstitucionalidad. Por su parte, el Abogado de la Generalitat Valenciana, en la representación que ostenta, defendió la improcedencia de dicho planteamiento. Finalmente, el Ministerio Fiscal no se opuso al citado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de 11 de mayo de 2013 el órgano judicial proponente, tras repasar los antecedentes de hecho en el planteamiento de la cuestión, después de concretar los razonamientos de la sentencia impugnada y una vez precisadas las alegaciones de las partes y del Ministerio Fiscal sobre la constitucionalidad del precepto controvertido, realiza las consideraciones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12 bis de la Ley de la Comunidad Valenciana 13/1997, de 23 de diciembre, por la que se regula el tramo autonómico del impuesto sobre la renta de las personas físicas y restantes tributos cedidos, en su originaria redacción, disponía que “[g]ozarán de una bonificación del 99 por 100 de la cuota tributaria del Impuesto sobre Sucesiones y Donaciones: a) Las adquisiciones mortis causa por parientes del causante pertenecientes a los Grupos I y II del artículo 20.2 a) de la Ley 29/1987, de 18 de diciembre, del Impuesto sobre Sucesiones y Donaciones, que tengan su residencia habitual en la Comunitat Valenciana a la fecha del devengo del impuesto”. La redacción posteriormente dada a ese mismo precepto por la Ley de la Comunidad Valenciana 16/2003, aunque no condicionaba la aplicación del beneficio a la residencia del sujeto pasivo del impuesto, sin embargo, sí la limitaba a las adquisiciones mortis causa por descendientes menores de 21 años (parientes del grupo I de la Ley reguladora del impuesto sobre sucesiones). Sería, finalmente, la Ley de la Comunidad Valenciana 10/2006, la que, al dar una nueva redacción al art. 12 bis, condicionó la aplicación del beneficio fiscal a la residencia habitual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la explicación que da a esta modificación el preámbulo de la Ley se refiere a la extensión de la deducción a los parientes del grupo II (descendientes de 21 años o más, cónyuges y ascendientes), pero no a la introducción del condicionamiento por residencia habitual en la Comunidad Valenciana. Dicho artículo viene precedido por los arts. 10 a 12 que regulan, respectivamente, las deducciones, la tarifa y la cuota tributaria, sin que ninguno de ellos establezca como elemento rector el de la residencia habitual del sujeto pasivo. De hecho, el art. 10.4 a) de la Ley Orgánica 8/1980, de 22 de septiembre, de financiación de las Comunidades Autónomas, fija como punto de conexión del impuesto sobre sucesiones, el domicilio del causante.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Hechas las precisiones anteriores, señala a continuación el órgano judicial que, en la aplicación del beneficio fiscal controvertido (bonificación en cuota del 99 por 100), se introduce una diferencia de trato en función de la residencia habitual, de modo que los sujetos pasivos residentes en la Comunidad Valenciana se benefician de la bonificación y los no residentes en ella no, pese a que la relación de unos y otros con el causante de la herencia sea la misma y que la parte del caudal hereditario que les corresponda pueda ser igual. Pues bien, como la diferencia de tratamiento es inequívoca, entiende el órgano judicial que debe buscarse si existe una justificación constitucional. No obstante, antes de ello recuerda el órgano judicial la doctrina del Tribunal Constitucional con relación al principio de igualdad (y, en concreto, la sentada en la STC 96/2002, de 25 de abril), para concluir que, una vez constatada la diferencia, la justificación de la misma corresponde darla al poder público que la ha establecido. A tal fin, debe examinarse si los grupos de personas en que se establece la diferencia son homogéneos, si existe un fin constitucionalmente legítimo que justifique la diferencia por razón de la residencia, si las consecuencias jurídicas que resultan de la distinción son adecuadas y proporcionadas al fin, y, por último, si la residencia puede operar como elemento de diferenciación, en relación con el art. 139.1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relación a la homogeneidad entre los grupos de personas, a juicio del órgano judicial, resulta clara, al tratarse de un impuesto sobre sucesiones cuyos sujetos pasivos se encuentran en el mismo grado de relación familiar con el causante de la sucesión, sin más diferencia entre ellos que el hecho de la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del fin constitucionalmente legítimo, no se cuestiona el establecimiento de la bonificación en sí misma, sino la limitación de la misma a los residentes en la Comunidad Valenciana. En este sentido, tanto el preámbulo de la Ley de la Comunidad Valenciana 16/2003 como el de la Ley de la misma Comunidad Autónoma 10/2006 se limitan a justificar la bonificación en razón de la protección de la familia y de la neutralidad tributaria del impuesto en las transmisiones mortis causa del caudal familiar, sin alusión alguna al factor residencia, lo que supone que la obligación del poder público causante de la diferencia de trato de justificar el distinto tratamiento no se ha cumplido cuando, además, el fin perseguido, a juicio del órgano judicial, se da en los mismos términos con relación a los residentes y a los no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encuentra razón alguna de esa diferencia en el debate parlamentario de la Ley, pues, existiendo enmiendas de supresión, no aparece debate alguno sobre el elemento de la residencia. Sólo resta, entonces, para el órgano judicial, intentar encontrar la razón de esa diferencia en las alegaciones de la Comunidad Valenciana en el trámite de audiencia otorgado con carácter previo al planteamiento de la cuestión. Sin embargo, de dichas alegaciones, que gozan —a su juicio— de gran ambigüedad, no se alcanza a adivinar con un mínimo de precisión cuál pueda ser el fin, al mezclarse consideraciones que tienen que ver con la diferencia de trato de una misma situación como consecuencia de la aplicación de legislaciones de diferentes Comunidades Autónomas, circunstancia esta que nada tiene que ver con el caso planteado en el que la diferencia deriva de una misma ley de una Comunidad Autónoma y no de diferentes leyes de otras tantas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para el órgano judicial promotor de la cuestión, lo más próximo a la concreción del fin constitucional al que, en su caso, pueda orientarse la utilización del elemento residencia para diferenciar entre sujetos pasivos de un mismo impuesto de sucesiones, con la misma relación de parentesco con el causante de la herencia, es la afirmación que se hace a la “consecución de determinadas políticas sectoriales”. Ahora bien, para que dicha finalidad pueda reputarse legítima es imprescindible determinar de qué políticas sectoriales se trata, determinación que no se hace más allá de la de beneficiar a sus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órgano judicial que la Comunidad Autónoma aduce que “los sistemas fiscales de las Comunidades Autónomas, de forma directa o indirecta tenderán a favorecer a sus residentes entendiendo como justificación suficiente que ello refrendará la consecuencia de políticas sectoriales a la par que retroalimentaría la propia riqueza”. Tal alegación es para el órgano judicial, sin embargo, poco convincente para justificar la existencia de un fin constitucionalmente legítimo en cuanto clave de la diferencia de tratamiento normativo, pues con ello se pretende que el propósito de beneficiar a los residentes sirva para la consecución de políticas sectoriales. Este planteamiento es, a juicio del órgano judicial, inaceptable, no sólo por su absoluta vaguedad e inconcreción, tanto más cuanto que va de suyo que cualquier sistema fiscal tiene como objetivo último el de posibilitar la realización de políticas sectoriales a través del gasto público, sino porque no se alcanza a comprender cómo el favorecimiento de los residentes en el tratamiento fiscal encaja en la realización de políticas sectoriales respetuosas de la contribución de cada cual conforme a su capacidad económica, mediante un sistema tributario justo inspirado en los principios de igualdad y progresividad (art. 31.1 CE). En consecuencia, ni la ley que establece el trato desigual ha explicitado la finalidad justificativa de la diferencia introducida, ni tal finalidad se puede inferir de la regulación controvertida, ni, en fin, la Comunidad Autónoma ha logrado identificarla, lo que es ya de por sí suficiente para considerar que la citada diferenciación es contraria al art. 14 CE y, consecuentemente, al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señala el órgano judicial que, si no existe un fin constitucionalmente legítimo que justifique la diferencia de trato por razón de la residencia, no tiene sentido plantearse la proporcionalidad de las consecuencias jurídicas. Ahora bien, entiende que no está de más señalar que tampoco podría considerarse la diferencia de trato proporcionada, si una semejante capacidad económica derivada de una igual adquisición mortis causa procedente de la herencia del mismo causante por sujetos ligados por vínculo familiar, el pretendido fin de protección de la familia y fomento de la neutralidad impositiva sería el mismo en todos los casos, tanto más si se tiene en cuenta que, en ninguno de los elementos del impuesto, opera la residencia como elemento distintivo.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Analiza, en último lugar, el órgano judicial el recurso a la residencia como elemento de diferenciación desde el punto de vista del art. 139.1 CE, subrayando una vez más que no se está ante un supuesto en el que la comparación se efectúe respecto de leyes de diferentes Comunidades Autónomas, sino en uno en el que se analiza la validez constitucional del diferente tratamiento de los contribuyentes sometidos a un mismo impuesto en cuanto a la aplicación de una misma bonificación. No obstante, antes que nada precisa el órgano judicial que no es aceptable la afirmación que realiza la representación procesal de la Comunidad Valenciana en el trámite de alegaciones de que “los sistemas fiscales de las Comunidades Autónomas, de forma directa o indirecta, tenderán a favorecer a sus residentes entendiendo como justificación suficiente, que ello refrendará la consecución de políticas sectoriales a la par que retroalimentará la propia riqueza”. Y no es aceptable porque mezcla, de modo inaceptable, lo que son las políticas sectoriales, sin duda, constitucionalmente legítimas, como expresión de la autonomía de las Comunidades Autónomas, con el desviado criterio de favorecimiento de residentes frente a los no residentes, cuando a unos y otros se les aplica la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órgano judicial promotor de la cuestión de inconstitucionalidad una cosa es que el criterio de la residencia pueda definir la base subjetiva de referencia de la legislación autonómica, de modo que con carácter general la legislación de cada autonomía se refiera a los residentes en su territorio y no a los que residan fuera de él. Y otra cosa distinta es que cuando, en función de un determinado punto de conexión, un ciudadano no residente en una determinada Comunidad Autónoma quede sometido a la legislación de esa Comunidad Autónoma, luego esa Ley le niegue los derechos que concede a quien sí reside en la misma. En consecuencia, no se puede admitir el planteamiento de la Comunidad Autónoma de que, aun cuando el planteamiento de la infracción no se refiera a las diferencias surgidas de las distintas normativas de las Comunidades Autónomas, la cuestión se justifique de la misma manera, pues los residentes en una y otra Comunidad se ven abocados a soportar regímenes fiscales diversos, ya procedan de legislaciones diferentes o de la misma norma, sin que ello dé lugar a la infracción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septiembre de 2013, el Pleno de este Tribunal acordó admitir a trámite la cuestión de inconstitucionalidad planteada, de conformidad con lo dispuesto en el art. 10.2 de la Ley Orgánica del Tribunal Constitucional (LOTC), reservar para sí el conocimiento de la misma, dar traslado de las actuaciones recibidas, conforme establece el art. 37.2 LOTC, al Congreso de los Diputados y al Senado, por conducto de sus Presidentes, al Gobierno, por conducto del Ministerio de Justicia, al Fiscal General del Estado, así como a la Generalitat Valenciana y a las Cortes Valencianas, por conducto de sus Presidentes, al objeto de que, en el improrrogable plazo de quince días, pudieran personarse en el proceso y formular las alegaciones que estimasen convenientes. Asimismo, acordó comunicar la presente resolución a la Sección Séptima de la Sala de lo Contencioso-Administrativo del Tribunal Supremo a fin de que, de conformidad con lo dispuesto en el art. 35.3 LOTC, permaneciese suspendido el proceso hasta que por este Tribunal se resolviese definitivamente la cuestión. Todo ello con publicación de la incoación de la cuestión en el “Boletín Oficial del Estado” (lo que tuvo lugar en el “BOE” núm. 240, de 7 de octubre de 2013) y en el “Diari Oficial de la Comunitat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 de octubre de 2013, el Presidente del Congreso de los Diputados comunicó a este Tribunal la decisión de la Mesa de la Cámara de personarse en el procedimiento y ofrecer su colaboración a los efectos del art. 88.1 LOTC, con remisión a la Dirección de Estudios, Análisis y Publicaciones, y a la Asesoría Jurídica de la Secretaría General. Posteriormente, por escrito registrado en este Tribunal el siguiente 9 de octubre, el Presidente del Senado comunicó a este Tribunal el acuerdo de la Mesa de la Cámara de fecha 8 de octubre anterior para que se tuviera a dicha Cámara por personada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18 de octubre de 2013, el Abogado del Estado se personó en el procedimiento señalando que no iba 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22 de octubre de 2013 presentó en el Registro General de este Tribunal su escrito de alegaciones la Abogada de la Generalitat Valenciana, suplicando se dictase sentencia por la que se desestimase la cuestión. Tras precisar los razonamientos del Auto de planteamiento de la cuestión de inconstitucionalidad, arranca la representante de la Generalitat destacando la realidad que supone el Estado de las autonomías y, más concretamente, el principio de autonomía financiera de las Comunidades Autónomas reconocida en el art. 156.1 CE, lo que supone, según el art. 157 CE, la existencia de medios financieros para hacer frente a los gastos inherentes al ejercicio de sus competencias. Esta autonomía financiera se basa, a su juicio, en un principio de corresponsabilidad fiscal efectiva, conforme al cual las Comunidades Autónomas pueden establecer sus propios tributos e incidir en algunos aspectos de los tributos estatales, al atribuírseles ciertas competencias normativas vinculadas al desarrollo del principio de autonomía financiera respecto a los tributos cedidos, sin modificar la reserva legal, en cuanto a los elementos esenciales cuya regulación esencial corresponde al Estado. Estos aspectos esenciales se contienen en la Ley 29/1987, de 18 de diciembre, del impuesto sobre sucesiones, de forma que es el Estado el garante del mantenimiento de unas posiciones jurídicas análogas en el territorio español, pero sin menoscabar el principio de autonomía financiara, como sucedería si fijase el ámbito personal de afección de las bonificaciones autonómicas mediante la determinación de los criterios de vinculación a la tributación en una u otra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la reforma operada por la Ley Orgánica 3/2009, de 18 de diciembre, señala, a continuación, la Abogada de la Generalitat, las posibilidades legislativas de las Comunidades Autónomas con relación al impuesto sobre sucesiones, recaían sobre el establecimiento de deducciones y bonificaciones en la cuota, regulando el Estado los aspectos básicos del impuesto de cara a garantizar una posición esencialmente igual de los españoles. Por tanto, aunque al Estado le corresponde garantizar unas condiciones básicas entre los contribuyentes (SSTC 76/1983, FJ 2, y 37/1981, FJ 12), las Comunidades Autónomas pueden, en el ejercicio de las competencias que les corresponden, vía deducción o bonificación, modificar sustantivamente la realidad cuantitativa de la tributación por el impuesto, introduciendo con ello una presión fiscal diferenciada, de forma que la residencia en uno u otro territorio suponga asumir unas diferentes cargas fiscales. El sistema de las autonomías implica por sí la existencia de distintos regímenes fiscales y la sujeción del contribuyente vendrá dada por su domicilio habitual, quien tiene libertad para elegirlo y, por tanto, quien tiene que asumir, no sólo los beneficios o cargas de su elección, sino un mejor o peor régimen de gasto público. Así se ha pronunciado el Tribunal Constitucional en relación con la libertad de residencia al considerar que son los ciudadanos los que tienen que asumir diferentes obligaciones o beneficios que por las residencias se les imponen (STC 8/1986), asumiendo así las consecuencias de su opción (STC 90/1989).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la Abogada de la Generalitat que, en el impuesto sobre sucesiones, se produce una notable disfunción porque el criterio para determinar la vinculación a una Comunidad Autónoma lo es el domicilio del causante y no el del causahabiente, este último sujeto pasivo del tributo. Por eso, no es de extrañar que la Comunidad Autónoma haya alterado el punto de conexión habitual establecido para los impuestos personales, efectuando la precisión de que la aplicación de la bonificación controvertida sea de aplicación exclusivamente a los residentes, sin que con ello incurra en ninguna arbitrariedad, y sin que el hecho de que hijos del mismo causante tributen de forma distinta hiera la sensibilidad constitucional. Además, continúa, la diferencia introducida por el precepto controvertido cuenta con una justificación como es que el ahorro que supone al residente en la Comunidad la aplicación de la bonificación va a revertir por otras vías en el mismo territorio, lo que supondrá un beneficio o un retorno de la bonificación vía recaudación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abundar en la legitimidad de la limitación introducida y aun siendo consciente de que las normas que menciona no están sometidas a examen en el presente proceso constitucional, acude la Abogada de la Generalitat a citar dos supuestos similares en otras Comunidades Autónomas, como son el del Decreto Legislativo del Gobierno de Aragón 1/2005, de 26 de septiembre, en el que se establece una reducción del 100 por 100 en las donaciones inter vivos siempre que el donante y el donatario tengan su residencia habitual en la Comunidad de Aragón (art. 132.2), y la Ley de la Comunidad de La Rioja 10/2010, de 16 de diciembre, de medidas fiscales y administrativas, que exige para la aplicación de la reducción estatal de la transmisión de la empresa familiar que la misma esté situada en la Comunidad y que el heredero tenga allí su domicilio fiscal (art. 5). Más globalmente, añade la Abogada de la Generalitat, casi todas las Comunidades Autónomas exigen para la aplicación de las reducciones correspondientes a la transmisión de empresas que se garantice la permanencia de la actividad y que se tenga el domicilio social en la Comunidad Autónoma [art. 21 del Decreto Legislativo 1/2009 (Canarias), art. 4 de la Ley 6/2008 (Asturias), art. 21 del Decreto Legislativo 1/2008 (Castilla y León), art. 2 de la Ley 12/2006 (Murcia), art. 15 del Decreto Legislativo 1/2006 (Extremadura), art. 5 de la Ley 9/2008 (Galicia), etc.]. Todo lo anterior pone de manifiesto, a juicio de la Abogada de la Generalitat, que las Comunidades Autónomas tienden a mejorar las condiciones tributarias de quienes mantienen un vínculo fiscal con ellas, para favorecer la atracción y mantenimiento de empresas y capitales.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hechas las precisiones anteriores, pasa la Abogada de la Generalitat a analizar la vulneración del principio de igualdad (art. 14 CE), para lo cual parte de la precisión de que este derecho, lo que exige, es el respeto de unas posiciones jurídicas fundamentales, admitiendo diferencias siempre que exista una justificación plausible. En efecto, tomando como punto de partida la doctrina de la STC 96/2002, concluye que la justificación plausible de la diferencia controvertida se debe a la realización de políticas sectoriales concretas y es consecuencia de la elección de la residencia por el ciudadano, de la que deriva la asunción de diferentes derechos y obligaciones según la Comunidad en la que se encuentre. Sólo con esto se justifica, a juicio de la Abogada de la Generalitat, la diferencia introducida. Además, añade que, a diferencia de otras Comunidades Autónomas que gozan de la condición de capitalidad del Estado o de gran capital, disfrutando de poblaciones millonarias, y, por tanto, de un gran nivel de financiación, en la Comunidad Valenciana no concurre esta circunstancia, lo que permite justificar igualmente la medida adoptada. En conclusión, es legítima y acorde la introducción por parte de las Comunidades Autónomas de criterios de diferenciación en relación a sus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 relación a la exigencia del órgano promotor de la cuestión de que se definan las políticas sectoriales legitimadoras del trato diferenciado por razón de la residencia, manifiesta la Abogada de la Generalitat su disconformidad al considerar que la limitación de las bonificaciones por razón de la residencia se circunscribe al ámbito de la autonomía financiera reconocido por la Constitución a las Comunidades Autónomas. Esta cuestión fue abordada, aunque fuera del ámbito tributario, por la STC 90/1989 (ayudas para el desempleo agrario), en la que se legitima la exclusión por razón de la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respecto de la alegada vulneración del art. 139.1 CE por los sistemas fiscales de las Comunidades Autónomas que buscan favorecer a sus residentes, reconoce la Abogada de la Generalitat que es una realidad incontestable que las Comunidades Autónomas adopten medidas dirigidas a beneficiar a su población, en el ejercicio de sus propias competencias y sin invadir las ajenas, y, entre esas medidas se encuentran las mejoras fiscales que pretenden atender las necesidades de los sujetos pasivos. La limitación de las deducciones por razón de la residencia es algo ínsito en los regímenes jurídicos de los demás tributos y no es sino consecuencia, de un lado, del Estado de las Autonomías que determina un distinto elenco de derechos y deberes para los ciudadanos en función de su residencia, y, de otro, del principio de autonomía financiera (art. 156.1 CE), que no admite que los beneficios fiscales establecidos por la Comunidad Autónoma que suponen un sacrificio recaudatorio para éstas, puedan encontrar una “fuga” por la configuración que el Estado decida establecer en cada momento del punto de conexión del tributo no sólo con merma de las posibilidades de actuación de las Comunidades Autónomas, sino con invasión del reconocimiento constitucional de este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Registro General de este Tribunal el día 23 de octubre de 2013, los Letrados de las Cortes Valencianas, en representación de esta Cámara, suplicaron la desestimación de la cuestión de inconstitucionalidad, al no existir, a su juicio, colisión alguna con los arts. 14, 31.1 y 139.1,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detallar los antecedentes en el planteamiento de la cuestión y concretar el contenido de la norma cuestionada, efectúan los Letrados de las Cortes Valencianas una precisión previa consistente en señalar que, a resultas del modelo de distribución competencial existente en materia del impuesto sobre sucesiones y donaciones, los órganos legislativos de las Comunidades Autónomas de régimen común tienen la capacidad de regular algunos aspectos decisivos de la cuantificación de las obligaciones tributarias derivadas de la realización de los hechos imponibles, habiendo establecido con distinta intensidad bonificaciones en el pago del impuesto en los supuestos de transmisión de la herencia dentro del núcleo familiar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anterior precisión, pasan los Letrados de las Cortes Valencianas a analizar la doctrina de este Tribunal relativa, tanto al principio de igualdad ante la Ley, como al ejercicio de las competencias tributarias de las Comunidades Autónomas, para concluir que, de un lado, corresponde al legislador apreciar en qué situaciones es procedente diferenciar y tratar desigualmente, debiendo interpretarse las normas relativas a los beneficios fiscales de forma lógica y restrictiva, al suponer una excepción a ese principio de igualdad; y, de otro, que la competencia tributaria, como manifestación de la autonomía financiera de las Comunidades Autónomas, no sólo justifica posibles diferencias fiscales, sino que la igualdad de impuesto propio de una Comunidad Autónoma debe referirse a los residentes en la propia Comunidad, sin que sea necesario garantizar la uniformidad tributaria de todos los españoles, aun cuando tengan la misma capacidad económica. En suma, las diferencias territoriales no vulneran, per se, el derecho a la igualdad, pues de otro modo se anularía la autonomía financiera de las Comunidades Autónomas de la que la competencia tributaria es una manifestación. Por esta razón, el que los residentes en una y otra Comunidad Autónoma se vean abocados a soportar regímenes fiscales diversos, ya sea por proceder de normativas diferentes, ya lo sea por derivar de la misma norma, supone una diferencia de trato que no infringe la Constitución (con cita de la STC 108/2003).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para las Cortes Valencianas, la cuestión ha de situarse en el marco del Estado de las Autonomías y, concretamente, en el sistema de distribución competencial en materia tributaria. Así, la Ley Orgánica 8/1980, de 22 de septiembre, de financiación de las Comunidades Autónomas (en su redacción anterior a la Ley Orgánica 3/2009, de 18 de diciembre), basada en un principio de corresponsabilidad fiscal efectiva, otorgaba a las Comunidades Autónomas la posibilidad de incidir normativamente en aspectos importantes de los tributos cedidos, pero sin afectar a sus elementos esenciales. Aunque el legislador autonómico no puede incidir en los aspectos básicos del impuesto, entre esos aspectos sobre los que sí puede incidir se encuentra la posibilidad de establecer deducciones o bonificaciones en la cuota, con la cual, puede atemperarse la realidad cuantitativa de la tributación por ese impuesto, correspondiendo al Estado garantizar las condiciones básicas de igualdad entre los contribuyentes. De esta manera, la Comunidad Autónoma, en función de sus intereses y de los de sus residentes cuya gestión y protección tiene encomendadas, puede introducir presiones fiscales diferentes en función de la residencia o no en su territorio, sin que de ello quepa deducir una artificiosa infracción del principio de igualdad, tanto más cuanto que el contribuyente puede elegir libremente su domicilio, con los consiguientes beneficios/cargas fiscales que ha de asumir por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destacan las Cortes Valencianas que, en el impuesto sobre sucesiones, se produce una notable disfunción, pues el criterio de la residencia para determinar la Comunidad Autónoma competente se aplica en función del domicilio del causante y no del sujeto pasivo (causahabiente), motivo por el cual la Comunidad Valenciana ha precisado la aplicación de la bonificación a los residentes, sin que esta restricción pueda considerarse arbitraria, al contar con una justificación razonable, como es, favorecer a quien habitualmente opera con sus bienes en el ámbito de la Comunidad sobre la que normalmente revertirá por otras vías el ahorro producido en el contribuyente como consecuencia de la aplicación de la deducción. De esta manera, se producirá un retorno de la bonificación vía recaudación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Cortes Valencianas, la situación que se cuestiona no es única de la Comunidad Valenciana, pues otras Comunidades Autónomas (como, por ejemplo, la de Aragón o la de La Rioja) han establecido beneficios fiscales en el impuesto sobre sucesiones o en el de donaciones condicionándolos también en su aplicación a la residencia habitual en su Comunidad. De hecho, casi todas las Comunidades Autónomas, para la aplicación de las reducciones correspondientes a la transmisión de las empresas, exigen la permanencia de la actividad y domicilio social en la correspondiente Comunidad Autónoma (así, por ejemplo, Asturias, Canarias, Castilla y León, Extremadura, Galicia, Murcia, etc.), lo que pone de manifiesto una cierta competitividad en la captación de capitales, actividades empresariales,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principio de igualdad ante la ley permite las diferencias de trato justificadas, en lo que ahora interesa, la persecución de diferentes políticas sectoriales por las Comunidades Autónomas. Como señaló la STC 96/2002, la condición de no residente puede justificar un tratamiento diferenciado cuando concurra una “justificación plausible”. Debe reputarse, en consecuencia, plenamente legítima y acorde con el principio de igualdad, la introducción por parte de las Comunidades Autónomas de ciertos criterios de diferenciación en relación a los residentes, como forma de consecución de políticas 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por escrito registrado en este Tribunal el día 15 de noviembre de 2013, interesó la estimación de la presente cuestión de inconstitucionalidad, con declaración de inconstitucionalidad y nulidad del precepto cuestionado. Tras precisar los antecedentes de la cuestión, concretar los fundamentos del Auto de planteamiento y comprobar que dicho planteamiento de la cuestión no adolece de vicio procesal alguno que pueda impedir un pronunciamiento sobre el fondo, comienza el Fiscal en sus alegaciones destacando, de un lado, que el único aspecto sometido a la consideración de este Tribunal es el condicionamiento de la bonificación cuestionada al hecho de que los sujetos pasivos “tengan su residencia habitual en la Comunitat Valenciana a la fecha del devengo del impuesto”; y, de otro, que el problema planteado no es la diferencia de trato derivada de normativas autonómicas distintas (comparación del régimen jurídico de leyes de diferentes Comunidades Autónomas sobre el impuesto sobre sucesiones), sino la proveniente de una misma ley (tratamiento diferenciado a los contribuyentes sometidos a un mismo impuesto en una misma Comunidad Autónoma), precisión esta que considera importante para no mezclarla con el fenómeno de la pluralidad de legislaciones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supone, a juicio del Fiscal General del Estado, que no está en juego la potestad tributaria atribuida a las Comunidades Autónomas por los arts. 133.2 y 157.1 b), ambos CE. Simplemente, se trata de una desigualdad ante la ley que sólo sería contraria al art. 14 CE si resultase artificiosa o injustificada por no venir fundada en criterios objetivos y razonables, o si las consecuencias jurídicas que genera resultasen desproporcionadas por no guardar la debida relación la medida adoptada, con el resultado producido y la finalidad pretendida. Pues bien, para el Fiscal General del Estado, resulta evidente que el art. 12.bis a) de la Ley 13/1997, de 23 de diciembre, de la Comunidad Valenciana, establece, en cuento a la obligación derivada para el mismo grupo de parientes en los que concurren una igualdad de circunstancias familiares en orden a las transmisiones mortis causa del impuesto sobre sucesiones, una diferencia de trato, según tengan o no su residencia habitual en la Comunidad Valenciana a la fecha del devengo del impuesto. De esta manera, un mismo grupo de personas (descendientes y adoptados, cónyuges, ascendientes y adoptantes), que se encuentren en una misma situación ante la muerte de un mismo causante, soportarán un trato desigual en función de que su residencia esté o no en la citada Comunidad al momento del fallecimiento del causante (así, por ejemplo, un mismo grupo de hermanos va a tributar de manera diferente en función de su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residencia se convierte así en el elemento diferenciador, por lo que es necesario concretar, a juicio del Fiscal General del Estado, si concurre una justificación objetiva y razonable del trato desigual y, por tanto, si existe un fin constitucionalmente legítimo. Pues bien, desde su origen, el fin de la bonificación en la cuota del 99 por 100 en el impuesto sobre sucesiones, a favor de los parientes, se halla en la protección de la familia y la neutralidad tributaria con ocasión de la transmisión mortis causa de los bienes del causante. El preámbulo de la Ley 16/2003, que no condicionó la aplicación del beneficio fiscal a la residencia del causahabiente, justificó la introducción de este beneficio, con carácter general, en la necesidad de salvaguardar la neutralidad tributaria en el relevo generacional en la titularidad del patrimonio familiar no empresarial dentro del ámbito de la familia, para mantener incólume el patrimonio heredado como recurso económico colectivo de la familia del fallecido. Más concretamente, respecto de los menores de 21 años, pretendía reducir la tributación de los descendientes más jóvenes por razones de justicia redistributiva, evitando con ello, bien que el metálico recibido para subsistir debiera aplicarse, al menos en parte, al pago del impuesto, bien que se tuviese que liquidar, con idéntica finalidad contributiva, parte del patrimonio no empresarial. Y, cuando se introdujo la nueva condición de residencia en la Comunidad Valenciana en orden al disfrute del beneficio fiscal, se justificó “en el contexto de la política social de apoyo a la familia directa y de fomento de la neutralidad fiscal del tráfico jurídico en el seno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nos encontramos ante situaciones absolutamente iguales u homogéneas (residentes y no residentes, parientes, cuya relación familiar con el causante es la misma y cuyo caudal hereditario puede ser incluso igual), respecto de las cuales la finalidad de protección económica a la familia directa y de fomento de la neutralidad fiscal del tráfico jurídico en el seno de la familia, justifican, sin distinción alguna, un trato de excepción al deber general de contribuir al sostenimiento de los gastos públicos de acuerdo con su capacidad económica (art. 31.1 CE). La diferenciación entre unos y otros parientes directos por el hecho de la residencia o no en la Comunidad Valenciana carece, entonces, de fundamento alguno en la protección de la familia directa o en la neutralidad tributaria de la transmisión de los bienes. Es más, incluso podría afirmarse que la diferencia es contraria a dicho apoyo o protección económica familiar y a la neutralidad tributaria, pues que precisamente lo que hace la diferenciación es tanto “neutralizar la neutralización” como la protección a la familia de los no residentes en la Comunidad Autónoma y ello aunque tengan la misma relación con el causante y aunque reciban el mismo caudal relicto. Con ello, se genera un impacto en los no residentes que podrá calificarse, en algunos casos, como manifiestamente desproporcionado, sino atroz, sobre el caudal percibido, con un alto potencial de generar perjuicios, agravios comparativos y conflictividad en el seno familiar al alterar indefectiblemente el reparto final de los bienes del caudal relicto.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con acudir, a juicio del Fiscal General del Estado, a la STC 19/2012, para comprobar cómo el principio de protección a la familia previsto en el art. 39.1 CE, si bien no obliga a llevar a cabo esa protección a través de medidas de naturaleza tributaria, sí impide que, a través de medidas de esta naturaleza, se vaya en contra del mandato constitucional por imponer un tratamiento más gravoso a quienes están incluidos en una unidad familiar (FJ 15). Trasladando esa doctrina a grupos familiares que están en igualdad de circunstancias familiares, considera el Fiscal que el trato dispar entre ellos por razón de la residencia está introduciendo una discriminación contraria a la protección económica de la familia (art. 39.1 CE), puesto que, a igualdad de condiciones y cargas entre los mismos familiares, a partir de un mismo hecho revelador de capacidad económica, la bonificación sólo resulta aplicable a los residentes en la Comunidad Autónoma, imponiendo a los no residentes un trato más gravoso. En consecuencia, se está, a su juicio, empleando un criterio de reparto de las cargas públicas que discrimina sin una justificación que lo legitime, pues ni los debates parlamentarios ni el preámbulo de la Ley aportan razón alguna al respecto, ni tampoco es posible encontrarla en las alegaciones de la representación de la Generalitat Valenciana al no concretarse cuál sería la política sectorial o el objetivo perseguido.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tampoco justificaría el trato dispar el sometimiento de la capacidad económica de los residentes en la Comunidad Valenciana a otras cargas tributarias de la citada Comunidad y su correlativo goce del gasto público, pues no resultaría razonable que quien es no residente en una Comunidad deba contribuir al sostenimiento de su gasto público en mayor medida cuando nada va a recibir, respecto de quien, como residente, va a disfrutar de dicho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concluye el Fiscal General del Estado que la única finalidad realmente apreciable se hallaría, entonces, en el favorecimiento de los propios residentes, que aun cuando hipotéticamente pudiese admitirse, en el mejor de los casos, como legitimador del trato diferencial, en ningún caso superaría el test de la proporcionalidad de las consecuencias jurídicas que genera. De hecho, no sólo contradice el principio de igualdad sino el deber de todos de contribuir a los gastos públicos en condiciones de igualdad de acuerdo con su capacidad económica (art. 31.1 CE, en relación con el art. 14 CE), pues, revelando un mismo incremento de capacidad económica un mismo grupo de parientes con igualdad de circunstancias familiares, unos apenas contribuirían al sostenimiento de los gastos públicos (con el 1 por 100 de la contribución) y otros lo harían en toda su dimensión (con el 100 por 100 de la contribución, es decir, con 99 veces más). Tal discriminación resulta inaceptable desde un punto de vista constitucional (SSTC 96/2002, FJ 7; 10/2005, FJ 5, y 16/2012, FJ 4), al contradecir el principio de igualdad en materia tributaria (art. 14 CE, en relación con 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marzo de 2015,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Hemos de comenzar el análisis de la presente cuestión de inconstitucionalidad con la inicial precisión de que, si bien en la parte dispositiva del Auto de 8 de mayo de 2013 de la Sala de lo Contencioso-Administrativo del Tribunal Supremo, se ha acordado plantear, sin mayor precisión, la eventual inconstitucionalidad del art. 12 bis de la Ley de la Comunidad Valenciana 13/1997, de 23 de diciembre, por la que se regula el tramo autonómico del impuesto sobre la renta de las personas físicas y restantes tributos cedidos, en la redacción dada por el art. 16 de la Ley de la Comunidad Valenciana 10/2006, de 26 de diciembre, de medidas fiscales, de gestión administrativa y financiera, y de organización de la Generalitat, ha de ser acotado su objeto de modo exclusivo a su apartado a), porque así lo expone el órgano judicial en los antecedentes de hecho y en los fundamentos jurídicos de su resolución, esto es al apartado que establece una bonificación del 99 por 100 de la cuota tributaria del impuesto sobre sucesiones y donaciones para los residentes habituales en la citada Comunidad, por presunta vulneración de los arts. 14, 31.1 y 139.1,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hay que señalar también que el art. 12 bis a) cuestionado ha sido posteriormente modificado, en lo que al objeto del presente proceso constitucional interesa, primeramente por el Decreto-ley 4/2013, de 2 de agosto, del Consell de la Generalitat, por el que se establecen medidas urgentes para la reducción del déficit público y la lucha contra el fraude fiscal en la Comunidad Valenciana, concretamente, que redujo la bonificación en él prevista del 99 al 75 por 100, y, ulteriormente, ha sido nuevamente reformado por el apartado uno del art. 48 de la Ley 7/2014, de 22 de diciembre, de medidas fiscales, de gestión administrativa y financiera, y de organización de la Generalitat, que es el texto legal actualmente en vigor, que ha suprimido, precisamente, la referencia a que el reconocimiento de la bonificación se aplique solamente a aquellos que tuvieran su residencia habitual en la Comunidad Valenciana a la fecha del devengo del impuesto. Esa circunstancia, sin embargo, no hace decaer el objeto del presente proceso constitucional cuando, a pesar de las modificaciones operadas, la norma cuestionada siga siendo aplicable en el proceso a quo y de su validez dependa la decisión a adoptar en el mismo [por todas, STC 93/2014, de 29 de mayo, FJ 1 a)], como así sucede en el presente supuesto, en el que es claro que el precepto cuestionado, aún después de los cambios normativos que ha sufrido, resulta aplicable en el proceso contencioso-administrativo en el que se ha suscitado la presente cuestión de inconstitucionalidad, pues, a su amparo, se giró la liquidación que constituye el objeto del proceso judicial a quo, dependiendo de la validez de la norma cuestionada la decisión que haya de adoptarse en el mismo. En consecuencia, cabe concluir que el presente proceso no ha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con carácter previo a la resolución de la cuestión que se somete a nuestro enjuiciamiento, resulta necesario indicar cuál era el marco normativo en el que fue aprobada esta norma legal autonómica para analizar ulteriormente la problemática constitucional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hay que señalar que, al momento de aprobarse la norma objeto de la presente cuestión de inconstitucionalidad, el impuesto sobre sucesiones y donaciones tenía la naturaleza de un tributo cedido a las Comunidades Autónomas de conformidad con los arts. 11 d) Ley Orgánica 8/1980, de 22 de septiembre, de financiación de las Comunidades Autónomas (en lo sucesivo, LOFCA), y 17.1 c) de la Ley 21/2001, 27 de diciembre, por la que se regulaban las medidas fiscales y administrativas del nuevo sistema de financiación de las Comunidades Autónomas de régimen común y ciudades con Estatuto de Autonomía, habiéndose cedido el rendimiento del impuesto en el que el causante tuviese su residencia habitual a la fecha del devengo (art. 24.1 de la Ley 21/2001) y delegándose competencias normativas tanto sobre las “reducciones” aplicables a la base imponible, como sobre las “deducciones y bonificaciones” de la cuota [art. 40.1 a) y c) de la Ley 21/2001].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momento de dictarse la liquidación impugnada en el proceso contencioso-administrativo del que deriva la presente cuestión de inconstitucionalidad se encontraba ya vigente la Ley 22/2009, de 18 de diciembre, por la que se regula el sistema de financiación de las Comunidades Autónomas de régimen común y ciudades con Estatuto de Autonomía y se modifican determinadas normas tributarias, por la que se cede a las Comunidades Autónomas, entre otros, el impuesto sobre sucesiones y donaciones [art. 25.1 c) de la Ley 22/2009], que se rige, entre otras normas, tanto por “la Ley propia de cada tributo”, como “por las normas emanadas de la Comunidad Autónoma competente según el alcance y los puntos de conexión establecidos en el mismo” (art. 27.1 de la Ley 22/2009). Nuevamente, se cede “el rendimiento del Impuesto sobre Sucesiones y Donaciones producido en su territorio” (art. 32.1 de la Ley 22/2009), considerándose producido en su territorio, en el caso del impuesto que grava las adquisiciones mortis causa, el rendimiento generado “en el territorio donde el causante tenga su residencia habitual a la fecha del devengo” [art. 32.2 a) de la Ley 22/2009], de manera que “se aplicará la normativa de la Comunidad Autónoma en la que el causante o donatario hubiere tenido su residencia habitual” (art. 32.5 de la Ley 22/2009). En lo que al ejercicio de competencias normativas se refiere, las Comunidades Autónomas podrán establecer tanto “[r]educciones de la base imponible, … siempre que respondan a circunstancias de carácter económico o social propias de la Comunidad Autónoma de que se trate” [art. 48.1 a), párrafo primero, de la Ley 22/2009], como “deducciones y bonificaciones de la cuota” [art. 48.1 d) de la Ley 22/2009].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Ley 29/1987, de 18 de diciembre, del impuesto sobre sucesiones y donaciones, precisa, antes que nada, que “[l]a cesión del Impuesto a las Comunidades Autónomas se regirá por lo dispuesto en las normas reguladoras de la Cesión de Tributos del Estado a las Comunidades Autónomas y tendrá el alcance y condiciones que para cada una de ellas establezca su específica Ley de Cesión” (art. 2.2 LISD). A continuación, atribuye la condición de sujetos pasivos, en las adquisiciones “mortis causa”, a los causahabientes [art. 5 a) de la Ley de impuesto sobre sucesiones y donaciones], que cuando tengan su residencia habitual en España se les exigirá el impuesto “con independencia de dónde se encuentren situados los bienes o derechos que integren el incremento de patrimonio gravado” (art. 6.1 de esa misma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desarrollo normativo en la Comunidad Valenciana del impuesto sobre sucesiones y donaciones se produjo por la Ley de dicha Comunidad 13/1997, de 23 de diciembre, por la que se regula el tramo autonómico del impuesto sobre la renta de las personas físicas y restantes tributos cedidos, cuyo art. 12.bis, en su redacción original, preveía “una bonificación del 99 por 100 de la cuota tributaria del Impuesto sobre Sucesiones y Donaciones” para las “[l]as adquisiciones mortis causa por parientes del causante pertenecientes a los Grupos I y II del artículo 20.2.a) de la Ley 29/1987, de 18 de diciembre, del Impuesto sobre Sucesiones y Donaciones, que tengan su residencia habitual en la Comunitat Valenciana a la fecha del devengo del impuesto” [letra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Ley de las Cortes Valencianas 16/2003, de 17 de diciembre, de medidas fiscales, de gestión administrativa y financiera, y de organización de la Generalitat Valenciana, dio nueva redacción al artículo 12 bis de la anterior Ley 13/1997, de 23 de diciembre, con el siguiente contenido: “Gozarán de una bonificación del 99% de la cuota tributaria del impuesto sobre sucesiones y donaciones: a) Las adquisiciones mortis causa por parientes del causante pertenecientes al Grupo I de grado de parentesco del artículo 20.2 a) de la Ley 29/1987, de 18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la Ley 10/2006, de 26 de diciembre, de la Generalitat Valenciana de medidas fiscales, de gestión administrativa y financiera, y de organización de la Generalitat, volvió a recuperar la redacción que tenía el art. 12.bis de la Ley 13/1997, de 23 de diciembre, antes de la modificación operara por la Ley 16/2003, de 17 de diciembre: “Gozarán de una bonificación del 99 por 100 de la cuota tributaria del Impuesto sobre Sucesiones y Donaciones: a) Las adquisiciones mortis causa por parientes del causante pertenecientes a los Grupos I y II del artículo 20.2 a) de la Ley 29/1987, de 18 de diciembre, del Impuesto sobre Sucesiones y Donaciones, que tengan su residencia habitual en la Comunitat Valenciana a la fecha del devengo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Decreto-ley 4/2013, de 2 de agosto, del Consell de la Generalitat, por el que se establecen medidas urgentes para la reducción del déficit público y la lucha contra el fraude fiscal en la Comunidad Valenciana, ha modificado nuevamente el art. 12 bis de la Ley 13/1997, de 23 de diciembre, pero esta vez sólo para reducir el porcentaje de bonificación al 75 por 100. Y, por último, el apartado uno del art. 48 de la Ley 7/2014, de 22 de diciembre, de medidas fiscales, de gestión administrativa y financiera, y de organización de la Generalitat, ha suprimido la exigencia del requisito de la residencia habitual en la Comunidad Valenciana a la fecha del devengo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conformidad con lo que antecede, el art. 12 bis de la Ley 13/1997, de 23 de diciembre, por la que se regula el tramo autonómico del IRPF y restantes tributos cedidos, en la redacción que le dio la Ley 10/2006, de 26 de diciembre, de la Generalitat Valenciana de medidas fiscales, de gestión administrativa y financiera, y de organización de la Generalitat, establece una bonificación del 99 por 100 de la cuota tributaria del impuesto sobre sucesiones y donaciones para “[l]as adquisiciones mortis causa por parientes del causante pertenecientes a los Grupos I y II del artículo 20.2 a) de la Ley 29/1987, de 18 de diciembre, del impuesto sobre sucesiones y donaciones, que tengan su residencia habitual en la Comunitat Valenciana a la fecha del devengo del impuesto”, es decir, según el art. 20 de la Ley 29/1987, tanto para las “adquisiciones por descendientes y adoptados menores de veintiún años” (grupo I) como para las “adquisiciones por descendientes y adoptados de veintiuno o más años, cónyuges, ascendientes y adoptantes” (grupo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sometida a nuestra consideración consiste, pues, en determinar si el hecho de que la bonificación controvertida se aplique únicamente a los parientes del grupo I (descendientes y adoptados menores de veintiún años) y del grupo II (descendientes y adoptados mayores de veintiún años, cónyuges, ascendientes y adoptantes), “que tengan su residencia habitual en la Comunitat Valenciana a la fecha del devengo del impuesto” y no así a los parientes de los mismos grupo I y II que residan fuera del territorio de la Comunidad Autónoma, es o no contrario al derecho a la igualdad (arts. 14, 31.1 y 139.1, todos ellos CE). Para el órgano judicial promotor de la cuestión de inconstitucionalidad, ni la ley que ha establecido el trato desigual ha explicitado la finalidad justificativa de la diferencia introducida, ni tal finalidad puede inferirse de la regulación controvertida, ni, en fin, la Comunidad Autónoma ha logrado identificarla. De la misma opinión es el Fiscal General del Estado para quien la introducción de un trato dispar con fundamento en la residencia supone introducir una discriminación contraria a la protección económica de la familia (art. 39.1 CE), puesto que, a igualdad de condiciones y cargas entre los mismos familiares y a partir de un mismo hecho revelador de capacidad económica, la bonificación sólo resulta aplicable a los residentes en la Comunidad Autónoma, imponiendo a los no residentes un trato más gravoso, sin una justificación que lo legitime, pues ni los debates parlamentarios, ni el preámbulo de la Ley, ni tampoco la Comunidad Autónoma, han aportado razón alguna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tanto la Generalitat Valenciana como las Cortes Valencianas, no sólo entienden que la introducción de ciertos criterios de diferenciación en relación a los residentes es una forma de llevar a efecto políticas sectoriales concretas, siendo la diferencia controvertida consecuencia exclusiva de la elección de la residencia por el ciudadano, sino que, además, es habitual que las Comunidades Autónomas establezcan beneficios fiscales en el impuesto sobre sucesiones condicionándolos en su aplicación a la residencia en sus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en relación al principio de igualdad ante la ley, cuya sede natural se encuentra en el art. 14 CE, este Tribunal viene insistiendo en que dicho principio impone al legislador, con carácter general, el deber de dispensar un mismo tratamiento a quienes se encuentren en situaciones jurídicas iguales, con prohibición de toda desigualdad que, desde el punto de vista de la finalidad de la norma cuestionada, carezca de una justificación objetiva y razonable o resulte desproporcionada en relación con dicha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lo que prohíbe el principio de igualdad es la creación de situaciones desiguales artificiosas o injustificadas, que no se apoyen en criterios objetivos y razonables, según juicios de valor generalmente aceptados. Ahora bien, para que sea constitucionalmente lícita la diferencia de trato, no sólo tiene que existir una justificación objetiva y razonable, sino que las consecuencias jurídicas que se deriven de tal distinción deben ser proporcionadas a la finalidad perseguida, de suerte que se eviten resultados excesivamente gravosos o desmedidos (entre otras, SSTC 255/2004, de 23 de diciembre, FJ 4; 10/2005, de 20 de enero, FJ 5; 295/2006, de 11 de octubre, FJ 5, y 83/2014, de 29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pero ahora con relación al principio de igualdad ante la ley tributaria del art. 31.1 CE, hemos señalado que dicho principio conlleva la prohibición en la concesión de privilegios tributarios discriminatorios, es decir, de beneficios tributarios injustificados desde el punto de vista constitucional que puedan constituir una quiebra del deber genérico de contribuir al sostenimiento de los gastos del Estado (STC 96/2002, de 25 de abril, FJ 7). Y ello porque “la exención, como quiebra del principio de generalidad que rige la materia tributaria, al neutralizar la obligación tributaria derivada de la realización de un hecho revelador de capacidad económica, es constitucionalmente válida siempre que responda a fines de interés general que la justifiquen (por ejemplo, por motivos de política económica o social, para atender al mínimo de subsistencia, por razones de técnica tributaria, etc.), quedando, en caso contrario, proscrita, desde el punto de vista constitucional, por cuanto la Constitución a todos impone el deber de contribuir al sostenimiento de los gastos públicos en función de su capacidad económica” (STC 96/2002,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importante no es, entonces, la existencia misma de una medida diferente en el territorio nacional, “sino la existencia o no de una justificación razonable que legitime la medida diferente” (SSTC 96/2002, de 25 de abril, FJ 12, y 100/2012, de 8 de mayo, FJ 4), así como, “la proporcionalidad de la medida, entendida como adecuación razonable al fin legítimo constitucionalmente perseguido” (SSTC 88/1986, de 1 de julio, FJ 6, y 100/2012, de 8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comprobar si una determinada medida es respetuosa con el principio de igualdad ante la ley tributaria es preciso, en primer lugar, concretar que las situaciones que se pretenden comparar sean iguales; en segundo término, una vez concretado que las situaciones son comparables, que existe una finalidad objetiva y razonable que legitime el trato desigual de esas situaciones iguales; y, en tercer lugar, que las consecuencias jurídicas a que conduce la disparidad de trato sean razonables, por existir una relación de proporcionalidad entre el medio empleado y la finalidad perseguida, evitando resultados especialmente gravosos o desmedidos.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hemos visto con anterioridad, la Ley 29/1987, de 18 de diciembre, del impuesto sobre sucesiones y donaciones, atribuye la condición de sujeto pasivo en las adquisiciones mortis causa a los causahabientes [art. 5 a)]. Por su parte, el art. 12 bis de la Ley 13/1997, de 23 de diciembre, en la redacción que le dio la Ley 10/2006, de 26 de diciembre, prevé, para el supuesto de adquisiciones mortis causa de bienes y derechos por descendientes y adoptados, cónyuges, ascendientes y adoptantes, una bonificación en la cuota del impuesto sobre sucesiones del 99 por 100, pero únicamente para los residentes en la Comunidad Valenciana. Esto ha supuesto en el asunto objeto del proceso contencioso-administrativo en cuyo seno se ha planteado la presente cuestión de inconstitucionalidad, que, con relación a una misma herencia, con una misma porción hereditaria para cada uno de los herederos (841.999,40 €) y con el mismo grado de parentesco respecto del causante, la cuota tributaria resultante haya sido para un descendiente de 1.985,96 € (residente en la Comunidad Valenciana), para otro de 2.184,55 € (residente en la Comunidad Valenciana) y para el tercero de ellos de 202.210,86 € (no residente en la Comunidad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tener presente que ningún óbice existe desde el punto de vista constitucional para la utilización de la residencia como un elemento diferenciador entre contribuyentes, siempre y cuando, claro está, la diferencia de trato responda a un fin constitucionalmente legítimo y, por tanto, no se convierta la residencia, por sí sola, en la razón del trato diferente. Una vez hecha esta precisión hay que añadir, a renglón seguido, que es evidente que la situación de un heredero (descendiente) que reside en la Comunidad Valenciana respecto de la de otro heredero (también descendiente) que no reside en la Comunidad Valenciana, con relación a una misma herencia y causante (con residencia fiscal al momento del fallecimiento en la Comunidad Valenciana), en orden al pago del impuesto sobre sucesiones que para uno y otro se devenga, es objetivamente comparable. Y siendo objetivamente comparable una y otra situación, la norma legal cuestionada les dispensa un trato desigual, lo que nos obliga, como siguiente paso, a verificar si existe una finalidad objetiva y razonable que lo legitime.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únicas justificaciones que pueden encontrarse en las diferentes normas autonómicas que se han encargado de la regulación de esa bonificación son unas apelaciones genéricas a que se trata de una medida “de la política social” (exposición de motivos de la Ley 13/1997) o “de apoyo a la familia directa y de fomento de la neutralidad fiscal del tráfico jurídico en el seno de la misma” (exposición de motivos de la Ley 10/2006). Sólo en la Ley 16/2003, de 17 de diciembre, que introdujo entre 2004 y 2006 una bonificación del 99 por 100 para los parientes del grupo I (descendientes menores de 21 años), pero sin condicionarla a la residencia en la Comunidad Valenciana, aparecía como justificación, por un lado, la de “salvaguardar la neutralidad tributaria en la circunstancia del relevo generacional en la titularidad del patrimonio familiar no empresarial dentro del ámbito de la familia, de tal manera que la mayor neutralidad posible a este respecto permita el mantenimiento incólume del patrimonio heredado como recurso económico colectivo de la familia del fallecido”; y, por otro, la de evitar que los descendientes menores de 21 años “normalmente sin recursos económicos propios” se viesen en la necesidad de tener que aplicar el metálico recibido para subsistir al pago del impuesto o se tuviese “que liquidar, con idéntica finalidad contributiva, parte del patrimonio no empresarial susceptible de producir riqueza en un futuro”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aun aceptando que las razones esgrimidas por las normas citadas puedan servir para justificar la introducción del privilegio tributario (la bonificación en cuota) y, por tanto, la adopción de la medida, no es posible admitir, sin embargo, como con corrección señala el órgano judicial promotor de la cuestión, que sean válidas para legitimar la diferencia de trato que introduce. Si la razón de la medida es la realización de una política social de apoyo a la familia directa del causante, en principio, el mismo apoyo merece recibir cualquier miembro integrante de esa “familia directa” a la que se dirige la norma legal, tanto más si lo que se pretende es salvar la neutralidad del impuesto en las herencias directas de padres a hijos, entre cónyuges, o de hijos a padres, evitando la tributación del patrimonio familiar. A falta de fundamento justificativo en las normas autonómicas, no se alcanza a comprender razón alguna de política social, en general, o de protección de la familia directa, en particular, que pueda legitimar la aplicación dispar de la bonificación entre hermanos, herederos de un mismo padre y, por tanto, causahabientes de una misma herencia.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órgano judicial que promueve la presente cuestión, no estamos ante un supuesto en el que la diferencia de trato venga dada por una pluralidad de normas fruto de la propia diversidad territorial en que se configura la nación española, sino ante un supuesto en el que la diferencia se consagra en una única norma, acudiendo para ello a la residencia o no en el territorio de la Comunidad Autónoma. Si bien las desigualdades de naturaleza tributaria producidas por la existencia de diferentes poderes tributarios (estatal, autonómico y local) se justifican, en principio, no sólo de forma objetiva sino también razonable, siempre que sus consecuencias sean proporcionales, en la propia diversidad territorial, al convertirse el territorio en un elemento diferenciador de situaciones idénticas (por ejemplo, SSTC 76/1983, de 5 de agosto, FJ 2; 150/1990, de 4 de octubre, FJ 7, y 233/1999, de 16 de diciembre, FJ 26), en el caso que no ocupa y, como señala el órgano judicial, el territorio ha dejado de ser un elemento de diferenciación de situaciones objetivamente comparables, para convertirse en un elemento de discriminación, pues con la diferencia se ha pretendido exclusivamente “favorecer a sus residentes”, tratándose así a una misma categoría de contribuyentes de forma diferente por el sólo hecho de su distinta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al carecer de cualquier justificación legitimadora el recurso a la residencia como elemento de diferenciación, no sólo se vulnera el principio de igualdad (art. 14 CE), sino que, como con acierto señala el Fiscal General del Estado, se ha utilizado un criterio de reparto de las cargas públicas carente de una justificación razonable y, por tanto, incompatible con un sistema tributario justo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desdice la anterior conclusión, como pretenden la Generalitat y las Cortes Valencianas, la circunstancia de que otras Comunidades Autónomas hayan establecido otros beneficios fiscales en el impuesto sobre sucesiones, que se condicionen al hecho de la residencia en su territorio, porque ni esas otras medidas constituyen el objeto del presente proceso constitucional, ni el hecho de que se anuden a la residencia es razón suficiente para dotarlas de legitimidad desde un punto de vista constitucional, pues no sólo la medida deberá responder a un fin constitucionalmente legítimo, sino que la eventual diferencia de trato que introduzcan deberá contar, como se ha señalado, con una razón suficiente que justifique el trato dispar.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suma, el desarrollo argumental hasta aquí seguido conduce directamente a la estimación de la cuestión de inconstitucionalidad y a declarar la inconstitucionalidad y consiguiente nulidad de los términos “que tengan su residencia habitual en la Comunitat Valenciana” contenidos en el art. 12 bis a) de la Ley de la Comunidad Valenciana 13/1997, de 23 de diciembre, por la que se regula el tramo autonómico del IRPF y restantes tributos cedidos, en la redacción dada por el art. 16 de la Ley de la Comunidad Valenciana 10/2006, de 26 de diciembre, de medidas fiscales, de gestión administrativa y financiera, y de organización de la Generalitat, en la medida en que vienen aquellos a excluir la bonificación en la cuota tributaria que prevé para las adquisiciones mortis causa por parientes del causante pertenecientes a los grupos I y II del artículo 20.2 a) de la Ley 29/1987, de 18 de diciembre, del impuesto sobre sucesiones y donaciones, que no tengan su residencia habitual en la Comunidad Valenciana a la fecha del devengo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lo que atañe al alcance en el tiempo de nuestro pronunciamiento, hemos de seguir la doctrina recogida, entre otras, en las SSTC 54/2002, de 27 de febrero, FJ 9, y 365/2006, de 21 de diciembre, FJ 8, o 161/2012, de 20 de septiembre, FJ 7. En ellas hemos declarado que “en supuestos como el que ahora nos ocupa y atendiendo a la pluralidad de valores constitucionales que concurren debemos traer a colación… el principio de seguridad jurídica (art. 9.3 CE), al que responde la previsión contenida en el art. 40.1 LOTC, según el cual las sentencias declaratorias de la inconstitucionalidad de leyes ‘no permitirán revisar procesos fenecidos mediante sentencia con fuerza de cosa juzgada’ en los que se haya hecho aplicación de las leyes inconstitucionales. Ahora bien, la modulación del alcance de nuestra declaración de inconstitucionalidad no se limita a preservar la cosa juzgada. Más allá de ese mínimo impuesto por el art. 40.1 LOTC debemos declarar que el principio constitucional de seguridad jurídica (art. 9.3 CE) también reclama que —en el asunto que nos ocupa— esta declaración de inconstitucionalidad sólo sea eficaz pro futuro, esto es, en relación con nuevos supuestos o con los procedimientos administrativos y procesos judiciales donde aún no haya recaído una resolución firme… El principio de seguridad jurídica (art. 9.3 CE) reclama la intangibilidad de las situaciones jurídicas consolidadas; no sólo las decididas con fuerza de cosa juzgada, sino también las situaciones administrativas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3337-2013 promovida por la Sección Séptima de la Sala de lo Contencioso-Administrativo del Tribunal Supremo y, en consecuencia, declarar la inconstitucionalidad y nulidad de los términos “que tengan su residencia habitual en la Comunitat Valenciana” contenidos en el art. 12 bis a) de la Ley de la Comunidad Valenciana 13/1997, de 23 de diciembre, por la que se regula el tramo autonómico del impuesto sobre la renta de las personas físicas y restantes tributos cedidos, en la redacción dada por el art. 16 de la Ley de la Comunidad Valenciana 10/2006, de 26 de diciembre, de medidas fiscales, de gestión administrativa y financiera, y de organización de la Generalitat, con los efectos que se declaran en el fundamento jurídico 6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