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3874-2014, promovido por don Jean Basile Catris, sucedido procesalmente por doña Sofía Rossomolinos Ep Catris en su condición de administradora de la herencia del demandante, representado por la Procuradora de los Tribunales doña Paloma Manglano Thovar y asistida por la Abogada doña Isabel Winkels Arce, contra la providencia de 12 de mayo de 2014 dictada por la Sección Vigesimosegunda de la Audiencia Provincial de Madrid, recaída en recurso de apelación núm. 813/2013, por la que se inadmite a trámite el incidente excepcional de nulidad de actuaciones, y contra la Sentencia de la misma Sección de fecha 31 de marzo de 2014, que estimaba en parte el recurso de apelación interpuesto contra la Sentencia dictada por el Juzgado de Primera Instancia núm. 4 de Alcobendas en fecha 14 de febrero de 2013. Ha intervenido el Ministerio Fiscal. Ha sido Ponente el Magistrado don Juan José González Rivas,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junio de 2014, la Procuradora de los Tribunales doña Paloma Manglano Thovar, en nombre y representación de Jean Basile Catris,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4 de Alcobendas, en el juicio verbal núm. 780-2012, dictó Sentencia en fecha 14 de febrero de 2013, estimando en lo sustancial la demanda promovida por el hoy recurrente contra su esposa, doña Carla Amar Villar, y declaró que procedía la liquidación de la sociedad de gananciales de ambos litigantes, sin incluir en el activo de la misma, por considerarlo un bien privativo del marido, una finca rústica en Lozoyuela.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dicha Sentencia, se interpuso recurso de apelación por doña Carla Amar Villar, tramitado con el núm. 813-2013 en la Sección Vigesimosegunda de la Audiencia Provincial de Madrid, que dictó Sentencia en fecha 31 de marzo de 2014, en la que estimaba el recurso e incluía la referida finca de Loyozuela en el activo de la sociedad de bienes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en fecha 6 de mayo de 2014, la representación procesal de don Jean Basile Catris planteó incidente de nulidad de actuaciones contra la citada Sentencia. En su escrito denunciaba la infracción del derecho a la tutela judicial efectiva (art. 24.1 CE), en su manifestación del derecho a una resolución fundada en derecho, al entender manifiestamente irrazonable la decisión, puesto que se afirmaba un engaño a la esposa en la adquisición de la finca controvertida a partir de una donación del dinero con el que se pagó el precio de la compraventa que hicieron los padres a su hijo (el demandante), lo que es absolutamente legal, sin que se explique en qué consiste el engaño.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incidente fue inadmitido por providencia de 12 de mayo de 2014, cuyo tenor literal,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del escrito presentado por la Procuradora doña Paloma Manglano Thovar, en nombre y representación de Don Jean Basile Catris promoviendo Incidente de nulidad de actuaciones contra la Sentencia dictada el 31 de marzo de 2014, y no ha lugar a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presente resolución no cabe recurso alguno, de conformidad con lo establecido en el artículo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aduce que se ha vulnerado el derecho fundamental a la tutela judicial efectiva sin indefensión (art. 24.1 CE), lesión que imputa a la providencia de fecha 12 de mayo de 2014, en su manifestación del derecho a la motivación de las resoluciones judiciales, así como a la Sentencia de fecha 31 de marzo de 2014, en este caso por ser manifiestamente irrazonable la motivación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alegación, la que se dirige contra la providencia que resolvió el incidente de nulidad, el recurrente, tras invocar la doctrina del Tribunal Constitucional en materia de admisibilidad del incidente de nulidad, afirma que aquella ha fluctuado de un primer momento histórico en que no concebía el Tribunal la providencia de inadmisión como posible portadora de una lesión autónoma, sino anclada en la propia vulneración del derecho que se alegara en el incidente de nulidad, y una segunda fase que comenzaría con la STC 107/2011, de 20 de junio, en el que parece acogerse el criterio de la autonomía de la propia motivación del rechazo del incidente como capaz por sí solo de generar la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estas afirmaciones, el recurrente alega la doble vulneración de la tutela judicial en las dos resoluciones: la providencia que inadmite el incidente, por absoluta falta de motivación, y la Sentencia que, a su juicio, contiene una motivación manifiestamente errónea. Por ello solicita, primero que se declare la nulidad de la providencia y después que se entre por el Tribunal en el fondo del asunto, se declare el error en que incurre la Sentencia y se dicte otra en su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2014 la Sala Segunda acordó conocer del presente recurso de amparo, admitir a trámite la demanda y, a tenor de lo dispuesto en el art. 51 de la Ley Orgánica del Tribunal Constitucional (LOTC), requerir a la Audiencia Provincial de Madrid, Sección Vigesimosegunda, así como al Juzgado de Primera Instancia núm. 4 de Alcobendas, para que el plazo de diez días remitieran testimonio, respectivamente, del recurso de apelación núm. 813-2013 y del juicio verbal núm. 780-2012,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fecha 19 de diciembre de 2014, por la Procuradora doña Paloma Sánchez Oliva, en representación de doña Carla Amar Villar, se puso en conocimiento de la Sala el fallecimiento del demandante don Jean Basile Catris.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fecha 22 de diciembre de 2014 se requirió a la representación de la actora para que, en el plazo de diez días, alegara a su derecho, compareciendo doña Sofía Rossomolinos Ep Catris, representada por la Procuradora doña Paloma Manglano Thovar, en su condición de administradora de la herencia del demandante y solicitó que se acordara la sucesión procesal y el mantenimiento de las pretensiones sustentadas en el presente recurso de amparo por don Jean Basile Catris.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21 de enero de 2015, se tuvo por personada y parte a la Procuradora doña Paloma Manglano Thovar, en nombre y representación de doña Sofía Rossomolinos Ep Catris, como sucesora procesal del recurrente, y se acordó, a tenor de lo dispuesto en el art. 52.1 LOTC, dar vista de todas las actuaciones del presente recurso de amparo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demandante de amparo, formuló sus alegaciones mediante escrito que tuvo su entrada en el Registro General de este Tribunal el día 23 de febrero de 2015, en el que reprodujo sustancialmente las alegaciones realizadas en su escrito de la demanda y recordó, en apoyo de sus pretensiones, la doctrina establecida en la STC 204/2014,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presentó sus alegaciones mediante escrito registrado el día 6 de marzo de 2015, interesando el otorgamiento del amparo por vulneración del derecho a la tutela judicial efectiva sin indefensión (art. 24.1 CE), en su modalidad de acceso al recurso, por falta de motivación de la providencia recurrida, declarando su nulidad y con retroacción de actuaciones al momento procesal anterior al dictado de la misma, para que se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precisa, en primer lugar, que en la demanda se pretende no solo la nulidad de la providencia de inadmisión del incidente, sino también la de la Sentencia de apelación, por lo que, siguiendo la doctrina de este Tribunal, si se entiende que la providencia no ha dado ni siquiera mínimamente una respuesta en derecho a la solicitud de nulidad, procede declarar dicha providencia nula y retrotraer las actuaciones al momento anterior a su dictado, pues la procedencia o no del incidente de nulidad es cuestión que compete al órgano judicial que dictó la resolución, debiendo quedar la cuestión relativa a la suficiente motivación de la Sentencia supeditada a la valoración del propio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con cita de las SSTC 43/2010, de 26 de julio, y 153/2012, de 16 de julio, que una respuesta incorrecta o incompleta dada en el incidente de nulidad puede producir el efecto de dejar huérfano de protección al ciudadano, pues no toda violación procesal de un derecho fundamental podrá ser sometida al escrutinio del más alto intérprete de la doctrina constitucional, ya que puede existir la quiebra del derecho fundamental pero no cumplirse el requisito de la especial trascendencia constitucional. Los únicos requisitos legales que pueden dar lugar a un rechazo de plano del incidente son: que la alegación no lo sea de uno de los derechos fundamentales del art. 53.2 de la Constitución y que éste haya podido alegarse antes de que se ponga fin al proceso o que la resolución no fuera firme porque frente a ella cupiera cualquier recurso, ordinario 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objeto de este amparo es tan parca que no niega ni afirma la existencia de derecho fundamental, aunque consta que se invocó el derecho del art. 24 CE, y nada dice sobre los otros requisitos que deben cumplirse y cuya ausencia podría dar lugar a la inadmisión. Ello lleva inevitablemente a apoyar el amparo interesado, por entender que la falta total de motivación de la providencia es suficiente para devolver la cuestión a la Audiencia para que proceda a restaurar ese derecho cuya violación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el Fiscal que si bien el recurrente no alega, expresamente, en su escrito de amparo el derecho a la tutela judicial efectiva, en su modalidad de acceso a los recursos, obviamente hay que decir que la providencia de 12 de mayo de 2014, al inadmitir el incidente de nulidad de actuaciones, sin motivación, ha vulnerado ese derecho de acceso al recurso, pues aunque este incidente de nulidad no se conciba en puridad como un recurso en el sentido estricto, al tratarse de un expediente para permitir la revisión de actuaciones o resoluciones judiciales, debe examinarse desde el canon propio de acceso al recurso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por este Tribunal se acuerde la nulidad de la providencia de 12 de mayo de 2014 y la retroacción de actuaciones al momento inmediatamente anterior a su dictado, sin que deba entrarse en el contenido de la Sentencia de apelación de fecha 31 de marzo de 2014, pues ello supondría desnaturalizar el incidente de nulidad tal como lo concibe la doctrina actual de este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mayo de 2015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31 de marzo de 2014 dictada por la Sección Vigesimosegunda de la Audiencia Provincial de Madrid, recaída en recurso de apelación núm. 813-2013, y contra la providencia por la que se inadmite a trámite el incidente excepcional de nulidad de actuaciones dictada por la misma Sección, de fecha 12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a la tutela judicial efectiva (art. 24.1 CE), en su vertiente de derecho a obtener una resolución fundada en derecho no incursa en incongruencia, irrazonabilidad y arbitrariedad, que el demandante de amparo imputa tanto a la providencia de inadmisión del incidente excepcional de nulidad de actuaciones, de fecha 12 de mayo de 2014, por haberlo rechazado sin motivación, como a la Sentencia de 31 de marzo de 2014, en relación con el pronunciamiento sobre la naturaleza ganancial de una de las fincas controvertidas en el proceso de liquidación de la sociedad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del art. 24.1 CE, si bien en su vertiente de acceso al recurso, por falta de motivación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una vez más, el análisis desde la estricta perspectiva constitucional de la cuestión relativa a las decisiones de inadmisión a trámite del incidente excepcional de nulidad de actuaciones del art. 241 de la Ley Orgánica del Poder Judicial tras la reforma operada por Ley Orgánica 6/2007, de 24 de mayo, el cual fue promovido por la recurrente por vulneración del derecho a la tutela judicial efectiva del art. 24.1 CE, en su vertiente de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de este Tribunal, los órganos judiciales, a la vista de la ordenación del recurso de amparo tras la reforma operada por Ley Orgánica 6/2007, deben realizar una interpretación no restrictiva de las causas de inadmisión del incidente de nulidad de actuaciones, motivando suficientemente su decisión, puesto que la reforma ha acentuado la función de los Tribunales ordinarios como primeros garantes de los derechos fundamentales en el ordenamiento jurídico, con el fin de lograr que la tutela y defensa de esos derechos por parte del Tribunal Constitucional sea realmente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esta jurisprudencia constitucional que este Tribunal puede observar es grave, carece de justificación y dota de especial trascendencia constitucional a este recurso y, así, en relación a esta misma cuestión, entre otras, se ha pronunciado recientemente en las SSTC 153/2012, de 16 de julio; 9/2014, de 27 de enero, y 204/2014,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concurre el motivo de especial trascendencia constitucional recogido en el apartado e) del fundamento jurídico 2 de la STC 155/2009, de 25 de junio, esto es, que la doctrina de este Tribunal sobre el derecho fundamental que se alega podría estar siendo incumplida de modo reiterado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planteamiento que se realiza en la demanda, en que se dirige la impugnación contra la Sentencia de fecha 31 de marzo de 2014, y contra la providencia dictada por la Audiencia Provincial, de fecha 12 de mayo de 2014, de inadmisión del incidente excepcional de nulidad de actuaciones, invocándose en ambos casos la vulneración del art. 24.1 CE, en su vertiente de resolución no fundada en derecho, es preciso acotar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corresponde a este Tribunal, en función de las circunstancias concurrentes en cada supuesto concreto sometido a su consideración, determinar el orden del examen de las quejas, debiendo analizarse en primer lugar la dirigida contra la Sentencia, la cual no fue reparada al inadmitirse el incidente planteado por la recurrente y resolver si la decisión adoptada por el Tribunal de apelación contraviene el derecho a la tutela judicial efectiva sin indefensión que reconoce el art. 24.1 CE, en su vertiente de derecho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tenido ocasión de delimitar el contenido y alcance del derecho anteriormente enunciado, en la faceta relativa a la obtención de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102/2014, de 23 de junio, FJ 3, afirmamos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expresando reiteradamente que la motivación se integra en el derecho a la tutela judicial efectiva del art. 24.1 CE y consiste en la expresión de los criterios esenciales de la decisión o, lo que es lo mismo, su ratio decidendi (SSTC 119/2003, de 16 junio; 75/2005, de 4 abril, y 60/2008, de 26 mayo), por lo que se produce infracción constitucional cuando no hay motivación —por carencia total—, o es insuficiente, pues está desprovista de razonabilidad, desconectada con la realidad de lo actuado. Del mismo modo, hemos afirmado que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(STC 215/2006, de 3 de julio), o, cuando, aún constatada la existencia formal de la argumentación, el resultado resulte fruto del mero voluntarismo judicial, o exponente de un proceso deductivo irracional o absurdo (STC 248/2006,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a este Tribunal, como garante último del derecho fundamental a obtener la tutela judicial efectiva de los Jueces y Tribunales, examinar desde el plano de la motivación los razonamientos en que se funda la decisión judicial; motivación que ha de ser suficiente —en el sentido de expresiva ad casum de la ratio decidendi— y ajustada a aquellos límites de su fundamentación en Derecho —esto es, no arbitrariedad—, manifiesta irrazonabilidad o error patente en la interpretación de la causa legal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los vicios de motivación que se imputan a la Sentencia de la Audiencia Provincial de Madrid se refieren al pronunciamiento sobre la naturaleza ganancial de una finca en la localidad de Lozoyuela, que se contiene en el punto 1 del fallo con base en el razonamiento que se realiza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la lesión alegada debemos examinar, desde el canon de constitucionalidad expresado, la relación entre los presupuestos de hecho de los que se parte y las conclusiones alcanzadas que permiten al Tribunal fundar la calificación del bien como ganancial.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presupuestos fácticos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finca en cuestión fue adquirida por escritura de compraventa de 21 de junio de 2005 por la madre del recurrente, actuando como apoderada de su hijo en condición de comprador. El precio se abonó en dos cheques bancarios con cargo a una cuenta titularidad del padre del recurrente, constando la madre como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escritura de apoderamiento a favor de la madre constaba que el recurrente estaba soltero y residía en Nueva York, cuando está acreditado que en la fecha de otorgamiento del poder el recurrente estaba casado y su domicilio estaba en Alcobendas.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 fecha 20 de abril de 2012 los padres del recurrente otorgaron acta de manifestaciones ratificando la donación del dinero a su hijo para la compra de la finca y expresando que el precio de la compra era privativo.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presupuestos fácticos el tribunal, con fundamento en las infracciones que se derivan de los hechos, concluye que el negocio fue una donación encubierta; y que se trató de burlar la situación real existente y de engañar a la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la que a la postre determina la aplicación en la Sentencia recurrida de la presunción de ganancialidad, lo que implica la falta de razonabilidad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hemos de concluir que existe una insuficiencia en la motivación de la Sentencia de apelación en tanto que no permite identificar la ratio decidendi, esto es, los criterios esenciales sobre los que se funda la calificación del bien como ganancial, debiendo anularse este pronunciamiento recogido en el punto 1 del fallo. Ello nos lleva a afirmar la vulneración del derecho a la tutela judicial efectiva invocado (art. 24.1 CE), debiendo dictarse nueva Sentencia respetuosa con el derecho vulnerado y quedando extramuros de este recurso el debate fáctico y de legalidad que deberá resolverse por el órgano jurisdiccional en ejecución del pronunciamiento estimatorio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a la providencia de fecha 12 de mayo de 2014, debe indicarse que la estimación del anterior motivo y consecuente anulación de la Sentencia con retroacción de actuaciones al momento anterior al de su dictado, implica necesariamente la nulidad de esta resolución procesal posterior de inadmisión del incidente excepcional de nulidad de actuaciones planteado por el recurrente, pues el Tribunal rechazó de plano el incidente con la única mención de que “no ha lugar a su admisión a trámite”, lo que pone de manifiesto que no se realizó un control sobre la lesión constitucional invocada por la parte promotora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acuerdo a la doctrina expuesta sobre la trascendencia constitucional del recurso, podemos afirmar que el incidente de nulidad no cumplió en este caso su función de tutela y defensa de los derechos fundamentales en base a una decisión de inadmisión del órgano jurisdiccional carente de motivación, que dejó imprejuzgada la lesión constitucional denunciada en el incidente, de lo que resulta que se ha vulnerado también, en este punto, el derecho de la parte demandante de amparo (art. 24.1 CE), pues el órgano judicial debió motivar suficientemente su decisión, con lo que la petición de nulidad de actuaciones no surtió el efecto que estaba llamada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debe otorgarse el amparo, con nulidad de ambas resoluciones, retrotrayendo las actuaciones al momento anterior al dictado de la Sentencia de fecha 31 de marzo de 2014 por la Sección Vigesimosegunda de la Audiencia Provincial de Madrid, en el recurso de apelación 813-2013, para que sea dictada otra con respeto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Jean Basile Catris, sucedido procesalmente por doña Sofía Rossomolinos Ep Catris en su condición de administradora de la herencia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31 de marzo de 2014 dictada por la Sección Vigesimosegunda de la Audiencia Provincial de Madrid, recaída en recurso de apelación núm. 813-2013, así como de la providencia de 12 de mayo de 2014 que inadmite el incidente de nulidad de actuaciones formulado por 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en relación al pronunciamiento anulado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