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1629-2014 promovida por el Juzgado de lo Social núm. 5 de Santa Cruz de Tenerife,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marzo de 2014 se registró en este Tribunal Constitucional un oficio del Juzgado de lo Social núm. 5 de Santa Cruz de Tenerife, fechado el 11 de marzo de 2014, al que se acompañaba, junto al testimonio del correspondiente procedimiento, el Auto de ese mismo órgano judicial de 10 de marzo de 2014, por el que se acordaba plantear cuestión de inconstitucionalidad en relación con el art. 2 del Real Decreto-ley 20/2012, de 13 de julio, de medidas para garantizar la estabilidad presupuestaria y de fomento de la competitividad (convalidado por el Congreso de los Diputados ex art. 86.2 CE en su sesión de 19 de julio de 2012), por posible vulneración de los arts. 9.3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Juzgado de lo Social núm. 5 de Santa Cruz de Tenerife le fue turnada demanda de conflicto colectivo interpuesta por la Federación de Servicios Públicos de la Unión General de Trabajadores de Canarias (FSP-UGT), que dio lugar a los autos núm. 25-2014. La citada organización sindical pretendía en su demanda que se declarase el derecho de los trabajadores del Instituto de Astrofísica de Canarias a percibir la cuantía integra de la paga extraordinaria de diciembre de 2012, condenando a la demandada al abono íntegro de la misma; subsidiariamente, pretendían que no se descontase de la paga extra de diciembre la parte ya devengada cuando entró en vigor el Real Decreto-ley 20/2012. Asimismo solicitaban con carácter subsidiario que se reconociera y declarara que la privación de la paga extraordinaria de diciembre o equivalente, da derecho a los trabajadores afectados a ser indemnizados conforme a los arts. 33.3 y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por providencia de 7 de febrero de 2014 del Juzgado, se acordó oír a las partes y al Ministerio Fiscal para que alegasen sobre la pertinencia de plantear cuestión de inconstitucionalidad en relación con el art. 2 del citado Real Decreto-ley 20/2012, por posible vulneración de los arts. 9.3 y 33.3 CE, en la medida en que la supresión de la totalidad de la paga extraordinaria de diciembre de 2012, “sin excepcionar la parte proporcional de la misma devengada hasta el momento de entrada en vigor del Real Decreto- Ley 20/2012, podría considerarse una norma retroactiva restrictiva de derechos individuales y una expropiación forzosa de un derecho patrimonial sin verse acompañada de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registrado el 13 de febrero de 2014, la Federación de Servicios Públicos de la Unión General de Trabajadores de Canarias (FSP-UGT), estimó pertinente el planteamiento de la cuestión. Con fecha 20 de febrero de 2014, se presentó escrito del Ministerio Fiscal en el que se afirmaba que se daban los requisitos procesales suficientes para plantear la cuestión, sin entrar en el fondo de la misma. Finalmente el Abogado del Estado, en representación del Instituto de Astrofísica de Canarias, se opuso al planteamiento de la cuestión por escrito registrado el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marzo de 2014, el Juzgado de lo Social núm. 5 de Santa Cruz de Tenerife acordó plantear cuestión de inconstitucionalidad en relación con el art. 2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10 de marzo de 2014, el Juzgado de lo Social núm. 5 de Santa Cruz de Tenerife considera que el art. 2 del Real Decreto-ley 20/2012 podría vulnerar el principio de irretroactividad de las disposiciones sancionadoras no favorables o restrictivas de derechos individuales que garantiza el art. 9.3 CE, en relación con el art. 33.3 CE, con fundamento en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síntesis de los antecedentes de hecho y la transcripción del art. 2 del Real Decreto-ley 20/2012, se señala que está claro que tal disposición cuando establece la supresión del pago de la totalidad de la paga extraordinaria del mes de diciembre del año 2012 para el personal laboral del sector público, no hace excepción alguna de la parte proporcional que en su caso ya pudiera haberse devengado. Afirma que una reiterada jurisprudencia, que no puede ser desconocida por el legislador sin motivos justificados de interés general, configura la paga extraordinaria como de devengo diario y cobro aplazado, de modo que no puede dejarse retroactivamente sin efecto tal jurisprudencia, sin mediar la indemnización adecuada conforme al art. 33.3 CE, al afectar la retroactividad a derechos de contenido patrimonial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cabría entender que el precepto cuestionado reduce las percepciones del personal del sector público pendientes de devengo y abono, pero no fijando (para el personal que cobra dos pagas extraordinarias al año) un determinado porcentaje de reducción (porcentaje que, en cambio, si se fija para el personal sin pagas extraordinarias, con pagas extras prorrateadas por meses, o con más de dos pagas extras anuales), sino remitiéndose en cuanto al importe (de la reducción) al equivalente a la paga extraordinaria de diciembre de 2012. Sostiene que así entendido, no se produciría una supresión de una paga extraordinaria incluyendo las partes proporcionales ya devengadas, sino una reducción de las retribuciones de 2012 pendientes de devengarse con posterioridad a la entrada en vigor del Real Decreto-ley 20/2012, y el no abono de la paga extraordinaria en el mes correspondiente de pago sería simplemente, una forma de ejecutar esa reducción. Esa interpretación, que a juicio del Magistrado proponente haría el precepto conforme con los arts. 9.3 y 33.3 CE, sin embargo, no se aviene con la regulación positiva que se refiere a la supresión durante el año 2012 de la “paga extraordinaria del mes de diciembre y la paga adicional de complemento específico o pagas adicionales equivalentes del mes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Juzgado de lo Social núm. 5 de Santa Cruz de Tenerife concluye que el art. 2 del Real Decreto-ley 20/2012, en su aplicación al personal laboral del sector público, ha podido vulnerar el principio de irretroactividad de las disposiciones restrictivas de derechos individuales previsto en el art. 9.3 CE, en relación con el art. 33.3 de la Constitución respecto a la supresión de un derecho patrimonial sin compensación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2014, el Pleno de este Tribunal acordó admitir a trámite la cuestión de inconstitucionalidad, deferir a la Sala Primera, el conocimiento de la misma conforme al art. 10.1 c) de la Ley Orgánica del Tribunal Constitucional (LOTC) y dar traslado de la demanda y documentos presentados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(art. 37.3 LOTC). Asimismo se ordenó, de un lado, comunicar esa resolución al Juzgado de lo Social núm. 5 de Santa Cruz de Tenerife a fin de que, de conformidad con el art. 35.3 LOTC, permaneciese suspendido el proceso hasta que este Tribunal resolviese definitivamente la presente cuestión, y de otro lado, publicar la incoación de la cuestión en el “Boletín Oficial del Estado”, lo que se llevó a efecto en el núm. 116, de 13 de mayo de 2014, concediendo un plazo de quince días a partir de la publicación del referido edicto para que, de conformidad con lo establecido en el art. 37.2 LOTC, quienes fuesen parte en el conflicto colectivo núm. 25-2012, seguido ante el Juzgado de lo Social núm. 5 de Santa Cruz de Tenerife, pudieran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19 mayo de 2014, el Presidente del Congreso de los Diputados comunicó la decisión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11 de mayo de 2014, el Presidente del Senado comunicó la decisión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20 de mayo de 2014, el Fiscal General del Estado evacuó el trámite de alegaciones, solicitando la declaración de inconstitucionalidad del precepto cuestionado, por considerarlo contrario al principio de irretroactividad de las disposiciones restrictivas de derechos individuales que garantiza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del Juzgado de lo Social núm. 5 de Santa Cruz de Tenerife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30 de mayo de 2014, el Abogado del Estado se personó en el presente proceso constitucional y formuló las alegaciones que a continuación se sintetizan. Comienza señalando que aunque el Auto de planteamiento cuestiona la totalidad del extenso art. 2 del Real Decreto-ley 20/2012, sin embargo se refiere en realidad solo al apartado 2.2 del art.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al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Indica,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Abogado del Estado que el precepto infrinja el art. 33.3 CE. Con cita de la STC 227/1988, de 29 de noviembre, sostiene que no existe una privación singular de un derecho adquirido, sino un aplazamiento en el pago y una regulación general para todos los empleados públicos que precisa la configuración legal de las gratificaciones extraordinarias, que no está sujeta a garantía de indemnización prevista en el art. 33.3 CE. Insistiendo en que incluso en el supuesto que se entendiera lo contrario, el art. 2 del Real Decreto-ley 20/2012 establece la compensación fijada en su apartado cuarto, sobre el que ninguna consideración realiza el Auto de planteamiento. 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mayo de 2015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5 de Santa Cruz de Tenerife plantea cuestión de inconstitucionalidad respecto del art. 2 del Real Decreto-ley 20/2012, de 13 de julio, de medidas para garantizar la estabilidad presupuestaria y de fomento de la competitividad,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el Juez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en consonancia con lo manifestado en sus alegaciones respectivas por el Fiscal General del Estado y el Abogado del Estado, que si bien el Juzgado de lo Social núm. 5 de Santa Cruz de Tenerife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(como se precisa expresamente en la parte dispositiva del Auto). Ello se conecta lógicamente con el juicio de relevancia, correctamente expresado por el órgano judicial, pues la cuestión de inconstitucionalidad trae causa de un proceso de conflicto colectivo promovido por la Federación de Servicios Públicos de la Unión General de Trabajadores de Canarias con motivo de la supresión, por aplicación de las previsiones contenidas en el Real Decreto-ley 20/2012, de la paga o gratificación extraordinaria de diciembre de 2012 al personal laboral del Instituto de Astrofísica de Canarias, proceso en el que lo pretendido por los demandantes con carácter subsidiario a la pretensión principal (referida a que no se aplique en esta empresa la medida de supresión de la paga extra de diciembre de 2012) es justamente que se declare el derecho de los trabajadores de dicho organismo público a percibir la parte proporcional de la paga extra de diciembre de 2012 que consideran ya devengada al momento de la entrada en vigor del Real Decreto-ley 20/2012, porque, de acuerdo con el art. 9.3 CE en relación con el art. 33.3 CE, no cabe que la supresión de esa paga extra por el Real Decreto-ley 20/2012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el Juzgado de lo Social núm. 5 de Santa Cruz de Tenerife la medida de supresión de la paga extraordinaria de diciembre de 2012 en sí misma considerada (que es la pretensión principal que se deduce por los demandantes en el proceso a quo, como se ha dicho), sino sólo en cuanto su aplicación haya podido suponer la infracción del principio de irretroactividad establecido en el 9.3 CE en relación con el art. 33.3 CE, al no contemplar excepción alguna respecto de las cuantías que se entienden ya devengadas de dicha paga extra (en concreto, catorce días del mes de julio de 2012) a la fecha de entrada en vigor del Real Decreto-ley 20/2012 (que tuvo lugar el 15 de julio de 2012, conforme a su disposición final decimoquinta), ni fijar indemnización alguna por la supresión de un derecho patrimonial.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alcance de nuestra decisión, debemos remitirnos a lo dicho recientemente en nuestra STC 83/2015, de 30 de abril, sobre la posible pérdida de objeto de la cuestión de inconstitucionalidad, como consecuencia de lo establecido en la disposición adicional duodécima de la Ley 36/2014, de 26 de diciembre, de presupuestos generales del Estado para 2015, que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cuarenta y cuatro días de la paga extraordinaria suprimida; y en su apartado 2 dispone las reglas para el abono de dichas cantidades al personal del sector público estatal (entre el que se encuentran los trabajadores del Instituto de Astrofísica de Canarias),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la que se precisa que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 de estarse a lo dispuesto en el apartado III de la referida instrucción, que contiene las reglas aplicables al personal laboral del sector público estatal al que no le resulte de aplicación el III convenio colectivo único del personal laboral al servicio de la Administración general del Estado, pues en esta situación se encuentra el personal incluido en el ámbito de aplicación del convenio del Instituto Astrofísico de Canarias, según resulta del párrafo segundo del apartado segundo del art. 1 del III convenio colectivo único para el personal laboral de la Administración general del Estado, publicado por resolución de 3 de noviembre de 2009 (“BOE” núm. 273, de 12 de noviembre de 2009), al que le es de aplicación el I convenio colectivo de la empresa Instituto Astrofísico de Canarias, publicado por resolución de 19 de abril de 2004 (“Boletín Oficial de la Provincia de Santa Cruz de Tenerife”, núm. 66, de 21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los trabajadores del Consorcio Público de Gestión —Instituto de Astrofísica de Canarias— a percibir la parte proporcional (en concreto, catorce días) de la paga extra de diciembre de 2012, por entenderse ya devengada al momento de la entrada en vigor del Real Decreto-ley 20/2012, contraviene el art. 9.3 CE, en relación con el art. 33.3 CE. En esos términos planteada la cuestión es obligado concluir como hicimos en la STC 83/2015 que “la recuperación por esos trabajadores de la parte proporcional correspondiente a los primeros 44 días de la paga extra de diciembre de 2012, en virtud de lo establecido en la citada disposición adicional duodécima de la Ley 36/2014, de Presupuestos Generales del Estado para 2015,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 regulación contenida en la citada disposición adicional duodécima de la Ley 36/2014, de presupuestos generales del Estado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número 1629-2014,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