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2131-2014, promovida por la Sala de lo Social con sede en Burgos del Tribunal Superior de Justicia de la Comunidad Autónoma de Castilla y León contra el art. 2.1 del Real Decreto-ley 28/2012, de 30 de noviembre, de medidas de consolidación y garantía del sistema de Seguridad Social, por posible vulneración de los arts. 9.3 y 33 CE. Han formulado alegaciones el Fiscal General del Estado, el Abogado del Estado y el Letrado de la Administración de la Seguridad Social.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marzo de 2014 tuvo entrada en el Registro General de este Tribunal un oficio de la Sala de lo Social, con sede en Burgos, del Tribunal Superior de Justicia de Castilla y León al que se acompaña, junto con el testimonio del procedimiento ordinario núm. 446-2013, Auto de 13 de marzo de 2014, en el que se acuerda plantear cuestión de inconstitucionalidad en relación 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Varios pensionistas interpusieron demanda ante el instituto nacional de la Seguridad Social (INSS) en reclamación de actualización de la pensión solicitando que se declarase el derecho a percibir la paga única compensatoria a que se refiere el apartado 1.2 del art. 48 de la Ley general de la Seguridad Social (LGSS), derivada de la diferencia que resulta entre el índice en función del cual se calculó dicha revalorización, que fue del 1 por 100 y el índice de precios al consumo acumulado correspondiente al período comprendido entre noviembre de 2011 y noviembre de 2012, que fue del 2,9 por 100, en la parte proporcional correspondiente al período comprendido entre el 1 de enero y el 30 de noviembre de 2012, ambos inclusive. Asimismo, solicitaban que se declarase el derecho a que la revalorización de la pensión en 2013 se efectúe sobre la cuantía de la pensión a 1 de enero de 2012, actualizada con la diferencia que resulta entre el índice en función del cual se calculó la revalorización en aquella fecha, que fue del 1 por 100, y el índice de precios al consumo acumulado correspondiente al período comprendido entre noviembre de 2011 y noviembre de 2012, que fue del 2,9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Burgos dictó Sentencia el 25 de junio de 2013 estimando en parte la demanda, declarando “el derecho de todos los demandantes a que se considere como pensión del año 2012 la señalada en el apartado segundo del relato histórico de la presente incrementada en un 2,9 por 100 y que la misma sirva de base para el incremento acordado en el año 2013” y el “derecho de los actores a percibir las diferencias correspondientes al año 2012 que son la diferencia entre el 1 por 100 aplicado y el 2,9 por 100 debido”. Se condena al INSS a abonar a los demandantes que se citan el pago de determinadas cantidades que se especifican en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por el INSS contra la mencionada Sentencia, la Sala de lo Social señaló para su deliberación y fallo el día 13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el órgano judicial dictó providencia de 13 de febrero de 2014 por la que acordó oír a las partes y al Ministerio Fiscal para que alegasen sobre la pertinencia de plantear cuestión de inconstitucionalidad sobre el art. 2.1 del Real Decreto-ley 28/2012 en relación con lo dispuesto en la Ley 2/2012, de 29 de junio, de presupuestos generales del Estado para el año 2012 por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mostró su conformidad con el planteamiento de la cuestión. El resto de las partes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13 de marzo de 2014 la Sala de lo Social con sede en Burgos del Tribunal Superior de Justicia de Castilla y León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los fundamentos de derecho comienzan con un recordatorio de la obligación de plantear cuestión de inconstitucionalidad que recae sobre el órgano judicial así como de los límites constitucionales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examina la doctrina constitucional sobre la irretroactividad de las disposiciones sancionadoras no favorables o restrictivas de derechos individuales prevista en el art. 9.3 CE. El órgano judicial afirma ser consciente del “espíritu restrictivo” que inspira la interpretación del supuesto de la prohibición de retroactividad. Por ello, señala que lo primero que hay que despejar es si en el caso existe un derecho individual desde la consideración restrictiva apuntada por el Tribunal Constitucional, lo que entiende que merece una respuesta positiva. En segundo lugar, analizará si, aun siendo de grado máximo, carece realmente de justificación habilitante, puesto que este Tribunal Constitucional admite que “la prohibición de retroactividad operaría plenamente y solo exigencias del bien común podrían imponerse excepcionalmente a tal principio” (STC 197/1992).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señala que el sistema de pensiones vigente es un sistema contributivo, en virtud del cual los trabajadores en activo cotizan a dicho sistema para que en el caso de que se produzca la contingencia objeto de protección se les reconozca el derecho a percibir la prestación correspondiente, siendo una de las contingencias previstas la jubilación, ante la cual se le reconoce el derecho a percibir una pensión que es proporcional al salario que percibió, y que constituyó su fuente de subsistencia durante su vida activa. Una vez que un trabajador pasa a la situación de jubilación, se establece un mecanismo para que no pierda el poder adquisitivo de la pensión que tiene derecho a percibir como consecuencia de su previa contribución al sistema y este es el sistema de revalorizaciones de las pensiones, sistema que establece el art. 50 CE, para evitar que como consecuencia del incremento del coste de la vida, en unos años las pensiones reconocidas pierdan su esencia y produzca un empobrecimiento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desarrollo del art. 50 CE se ha realizado a través del art. 48 LGSS, que regula la revalorización de las pensiones, estableciendo una regla de carácter general que no admite ninguna excepción: “las pensiones de la Seguridad Social en su modalidad contributiva, incluido el importe de la pensión mínima, serán revalorizadas al comienzo de cada año, en función del correspondiente índice de precios al consumo previsto para dicho año”. El apartado 2 del mismo art. 48.1 LGSS establece el periodo que se debe tener en cuenta para el cálculo del índice de precios al consumo (“el periodo comprendido entre noviembre del ejercicio anterior y noviembre del ejercicio económico al que se refiere la revalorización”) y un mecanismo para compensar las posibles desviaciones que se produzcan si el índice de precios al consumo previsto es inferior al que finalmente resulta: este mecanismo es la paga compensatoria, que cubre la diferencia si el coste de la vida es superior al aumento del importe de la pensión en el año correspondiente, y que debe abonarse según la misma norma antes del 1 de abril del ejercicio posterior. Y la misma regla establece el art.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único límite al importe de la revalorización de las pensiones contributivas se establece en el art. 49 LGSS: la revalorización de las pensiones no podrán superar el importe de la pensión máxima que se establezca para cada año en la correspondiente Ley de presupuestos generales del Estado, sumado en su caso al importe anual íntegro ya revalorizado de las otras pensiones públicas percibidas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órgano judicial señala que el objeto de la cuestión de inconstitucionalidad es si la supresión de la paga compensatoria que dispone el art. 2.1 del Real Decreto-ley 28/2012 “vulnera un derecho causado, consolidado y devengado, conforme al art. 50 CE, afectando de forma retroactiva a derechos adquiridos y con la vulneración del art. 9.3 CE que prohíbe la retroactividad de las disposiciones procesales (sic) restrictivas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declara que “la concepción realmente cualificada del interés general que reconoce la jurisprudencia comunitaria, no justifica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acuerda elevar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del Real Decreto Ley 28/2012 que deja sin efecto para el ejercicio 2012 la actualización de las pensiones en los términos previstos en el apartado 1.2 del artículo 48 de la Ley General de la Seguridad Social y en el párrafo 2 del punto 1 del artículo 27 de la Ley de Clases Pasivas y como quiera que el Real Decreto entró en vigor 1-12-2012, una vez transcurrido el periodo previsto en el artículo 48 de la Ley General de la Seguridad Social para llevar a cabo la aplicación de la anualidad (nov-2011-nov 2012) y que la Ley 2/2012 de 29 de junio de Presupuestos Generales del Estado para el año 2012, ninguna previsión realiza para el mantenimiento del poder adquisitivo de las pensiones,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dispuesto en el artículo 9.3 de la Constitución española por el que se garantiza la irretroactividad de las disposiciones restrictivas de derechos fundamentales individuales,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33 de la Constitución española, de entender que por parte del aludido art. 2.1 del RDL 28/2012 serían objeto de expropiación los derechos de los perceptores de pensiones de seguridad por cuanto son un derecho económico incorporado al patrimonio de aquellos, aunque no haya sido abonado pero sí devengado puesto que entendemos que dichos preceptos son aplicables al caso y el fallo depende de su validez, no siendo posible acomodar por otra vía interpretativa dichos preceptos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Cuarta, acordó admitir a trámite la cuestión mediante providencia de 6 de mayo de 2014; deferir a la Sala Segunda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 la Comunidad Autónoma de Castilla y León, a fin de que, de conformidad con lo dispuesto en el art. 35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14 de mayo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28 de mayo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19 de mayo de 2014 el Letrado de la Administración de la Seguridad Social se personó en nombre del Instituto Nacional de la Seguridad Social y por medio de otrosí solicitó que, a los efectos de representación y defensa del Instituto Nacional de la Seguridad Social, se designase indistintamente a los Letrados de la Administración de la Seguridad Social destinados en el servicio jurídico delegado central en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20 de mayo de 2014 se acordó tener por personado y parte al Letrado de la Administración de la Seguridad Social y conforme establece el art. 37.2 LOTC, se le concedió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escrito de alegaciones ante este Tribunal el 26 de mayo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delimitando el contenido de la cuestión, ya que entiende que en el auto de planteamiento de la cuestión el Tribunal Superior de Justicia cuestiona el art. 2.1 del Real-Decreto-ley 28/2012 de 30 de noviembre y este precepto hace referencia a la suspensión de lo previsto en el art. 48 apartado 1.1 de la Ley general de la Seguridad Social, y lo dispuesto en el art. 27 apartado 1 párrafo segundo de la Ley de clases pasivas del Estado. Estos dos preceptos cuya suspensión se acuerda en realidad contienen dos reglas distintas, una relativa al sistema de revalorización anual de las pensiones que cada norma regula y una segunda relativa a la llamada “paga compensatoria única” que se establece para compensar la pérdida adquisitiva que el pensionista haya podido sufrir en el periodo del último año. La confusión que pretende aclarar para poder delimitar el alcance de la cuestión tal como la configura el Tribunal cuestionante, se basa en que no dice claramente cuál de las dos reglas es la que se considera que puede ser contraria a los arts. 9.3 y 33 CE. A su juicio, no cabe ninguna duda que cuestiona la norma en la que el legislador fija la forma de actualización anual de las pensiones, la prevista para el año siguiente, concretamente en el caso que nos ocupa para el año 2013, a esta revalorización se refiere continuamente el órgano judicial, sin embargo la otra regla, la de determinación de la paga compensatoria, sólo incidentalmente la menciona. Señala el Fiscal General que el Tribunal considera que los derechos que nacen de ambas reglas, la de revalorización anual y la de fijación de paga única compensatoria, gozan de la misma naturaleza, y se consolidan simultáneamente en el tiempo, pero en su opinión esto no es cierto y por eso entiende que deberían haberse tratado separadamente las razones que podrían cuestionar la constitucionalidad de una norma y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del Tribunal Constitucional en materia de proscripción de la irretroactividad de las normas partiendo del desarrollo que se ha dado de los conceptos de normas sancionadoras no favorables y de normas restrictivas de derechos individuales, ya que solo éstas tienen en principio limitada la retroacción. Así, destaca de la doctrina constitucional que no existe una imposibilidad de revisar las normas fiscales o económicas, lo que es obvio, pues lo contrario supondría en la práctica impedir a los órganos de gobierno ejecutar una verdadera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señala que no comparte que en el caso que nos ocupa es obvia la vulneración por parte del Decreto-ley, cuando suspende las normas generales del art. 48 LGSS, de la retroactividad, y lo hace respecto a las dos reglas que establece dicho precepto, la primera relativa a la fijación del incremento, para el año 2013, con arreglo al real índice de precios al consumo, y la fijación del pago único, compensatorio de la pérdida del poder adquisitivo durante el año 2012. Parte el Fiscal General de la distinta índole de ambas retroacciones, la primera sería de las denominadas impropias, ya que la suspensión busca causar el efecto de que las pensiones del año 2013 no se incrementen más del 1 por ciento, (excepcionalmente el 2 por 100), pero aunque lo relaciona con un hecho actual, cual es la fijación del aumento del IPC en 2,9 por 100, lo realiza antes de que se haya consolidado la situación, ya que lo hace el 30 de noviembre. A su juicio en este supuesto el Gobierno se ha limitado a tomar una de esas decisiones incluidas en la posibilidad de dictar normas que modifiquen la política fiscal o económica, conveniente para solventar la grave crisis económica. Por eso aunque el Tribunal Superior de Justicia de Castilla y León cuestiona esta suspensión como infractora de la Constitución, no puede compartir ese cuestionamiento. Sin embargo, afirma que cosa distinta es la decisión de suspender la aplicación de la paga única que debería realizarse antes del l de abril de 2013, pero que se determina con arreglo al aumento del índice de precios comprendido entre los días 1 de diciembre de 2011 y 30 de noviembre de 2012 y teniendo en cuenta que el Decreto entra en vigor el 1 de diciembre de 2012, está incurriendo, a su juicio, en supuesto de retroactividad auténtica, ya que vincula efectos a un hecho ya consumado y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trata, por tanto, de un derecho económico, consolidado, ya incorporado al patrimonio del perceptor de la pensión, y su privación se encuadraría en un supuesto de expropiación prohibida en el art. 33.3 CE; lo que se posterga es simplemente el pago, pero el derecho a la percepción se va consolidando día a día, de tal manera que si la norma se hubiere incrustado en la mitad del término, deberíamos entender que serían derechos adquiridos y no susceptibles de privación aquellos que correspondieran a la porción de tiempo trascurrido y entrarían en el ámbito de la retroactividad impropia los derechos económicos que se generaran desde la publicación de la norma hasta la conclusión del plazo. Afirma que si no se hizo antes el pago es porque faltaba la constatación matemática de la cuantía; como depende del índice de precios al consumo, la cuantía de este no se podía conocer hasta esa fecha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remisión que el art. 48 LGSS hace a la Ley de presupuestos no puede considerarse una postergación del derecho a lo que determine esa Ley, ya que la actualización se produce de forma automática cuando el Instituto Nacional de Estadística fija ese índice, limitándose la Ley presupuestaría a fijar el apunte contable, no se deja pendiente de aprobación de la Ley de presupuestos nada más que el reflejo contable de una obligación nacida y consolidada en tiempo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33.3 CE señala que este precepto prohíbe aquellas actividades confiscatorias que supongan privaciones de derechos adquiridos al margen de los concretos supuestos legalmente establecidos. La posible violación de este art. 33 CE será una consecuencia de la existencia de retroactividad prohibida en que entiende el Fiscal General ha incurrido el legislador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escrito de alegaciones el 30 de mayo de 2014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partiendo de la configuración constitucional del sistema de Seguridad Social. En este sentido señala que nuestro sistema de Seguridad Social previsto en el art. 41 CE está caracterizado constitucionalmente por consistir en una garantía institucional que deja al legislador su configuración en atención a las circunstancias económicas y sociales que son imperativas para la propia viabilidad y eficacia de aquél y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señala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IPC del año en curso, no constituye un derecho consolidado integrado en el patrimonio del pensionista, muy al contrario, constituye, a su juicio, una mera expectativa de derecho y, como mucho, un derecho condicionado a la fijación de su contenido por la Ley de presupuestos del año siguiente si existe diferencia entre el IPC previsto y el acumulado a noviembre del ejercicio económico correspondiente. El art. 48.1.2 LGSS no establece una actualización automática de las pensiones sino que lo somete a un presupuesto, que exista una diferencia entre el IPC previsto en la actualización del año correspondiente recogida en la Ley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Presupuestos Generales del Estado”, esto es, la actualización no es automática sino que, sólo podrá realizarse en los términos que fije la Ley de presupuestos generales; condiciona la existencia del derecho a que tal derecho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de la Ley general de la Seguridad Social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Y ello no podría ser de otra manera ya que será la Ley de presupuestos de cada ejercicio quien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existencia de un diferencial entre el IPC previsto y el acumulado a noviembre del año en curso, sólo es el presupuesto necesario para que la Ley de presupuestos generales pueda fijar una actualización, pero no determina el nacimiento de dicha actualización como derecho consolidado, sólo será y en la forma que fije la Ley de presupuestos generales cuando se determine y en qué se concreta esa expectativa de actualización, como ha ocurrido cuando tal actualización se ha llevado a cabo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Constitución ha regulado el sistema de Seguridad Social, donde se deja al legislador un amplísimo margen para definir las características del sistema en función de las circunstancias económicas y sociales en cada momento y con la finalidad de asegurar la suficiencia y solvencia del sistema. En este marco, señala,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supuestos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sobre la vulneración del art. 33 CE señala que la alegada vulneración de este precepto parte de la consideración de la existencia de un derecho adquirido incorporado al patrimonio, por tanto, argumentada la inexistencia de tal derecho adquirido, no concurre el juego del art. 33 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Administración de la Seguridad Social por escrito registrado el 11 de junio de 2014 interesa también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analiza la configuración constitucional del derecho a la Seguridad Social y el derecho a una pensión adecuada y periódicamente actualizada, así como la doctrina de este Tribunal Constitucional respecto a la conservación de los derechos adquiridos y sobre la aplicación del principio de irretroactividad en el sistema normativo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doctrina de este Tribunal Constitucional concibe el régimen público de Seguridad Social como una garantía institucional de un sistema razonable de protección determinado por los condicionantes económicos y las necesidades sociales a proteger. Indica que el carácter público y la finalidad constitucionalmente reconocida del sistema suponen que el sistema de Seguridad Social se configure legalmente, gozando el legislador a tal efecto de un amplio margen de disposición. Asimismo, afirma que el Tribunal Constitucional interpreta con precaución el deber de actualización periódica de las pensiones dejando en manos del legislador la decisión de actualizar o no, y en su caso, en qué cuantía, las pensiones devengadas al condicionar la acción normativa a las disponibilidades económicas, a las necesidades concurrentes y al cumplimiento del principio de solidaridad que como señala la STC 134/1987, FJ 5, “obliga a sacrificar los intereses de los más favorecidos frente a los más desamparados con independencia incluso de las consecuencias económicas de estos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Constitucional ha tenido ocasión de establecer una doctrina respecto al mantenimiento de los derechos adquiridos y la prohibición de la irretroactividad de las normas restrictivas de derechos individuales en materia de Seguridad Social en diversas Sentencias entre las que cita las SSTC 89/2009, de 20 de abril; 66/1990, de 5 de abril; 134/1987, de 21 de julio, y 65/1987,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jurisprudencia constitucional se desprende que no existe una exigencia constitucional que obligue necesariamente a revalorizar las pensiones de manera que el art. 50 CE establece una actualización periódica pero no determina la periodicidad ni la cuantía y alcance de la revalorización. Al contrario, la jurisprudencia constitucional vincula la revalorización y actualización de las pensiones a los recursos disponibles, a la situación económica del Estado en cada momento y a la ponderación de las necesidades sociales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2.1 del Real Decreto-ley 28/2012, en cuanto deja sin efecto las medidas relativas a la actualización de las pensiones y al abono del pago único previstas en el art. 48.1.2 LGSS, no violenta los arts. 41 y 50 CE, ni afecta en principio a ningún derecho individual en los términos contemplados en el art. 9.3 CE, sino al contrario, lo que verdaderamente ha de ser tutelado por imperativo constitucional es que no se pongan en cuestión los rasgos estructurales de la institución de Seguridad Social, lo que el Tribunal Constitucional ha entendido que no se produce con ocasión de una limitación de la revalorización de las pensiones. Y añade que en determinadas circunstancias una medida como la controvertida puede hacer posible el mantenimiento de los rasgos esenciales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art. 48.1 LGSS en la redacción vigente en la fecha del proceso, establece respecto a la revalorización de las pensiones contributivas que esta se producirá anualmente en función del correspondiente índice de precios al consumo (IPC previsto para dicho año). Esta previsión, no es más que un parámetro fijado por aproximación que puede producirse o no. En tal sentido ante la eventualidad de que tales previsiones no coincidan con la realidad se estableció un mecanismo suplementario que pretendía garantizar el poder adquisitivo de las pensiones. Se establece, así, un mecanismo corrector consistente en que una vez conocido el incremento efectivo del IPC real en un período objetivamente determinado, la pensión se actualice en la cuantía correspondiente a la diferencia constatada y se efectúe en un pago único la diferencia entre la pensión percibida de acuerdo con el incremento de los precios previsto y realmente acontecido, tomándose como parámetro temporal de comprobación el periodo correspondiente entre el 1 de diciembre del año anterior y el 30 de noviembre del año al que correspondió la previsión. Ahora bien, indica que en coherencia con la doctrina del Tribunal Constitucional plasmada en las SSTC 134/1987 y 97/1990, el legislador toma la precaución de condicionar la medida a la ponderación de las disponibilidades presupuestarias y de las necesidades sociales, de manera que condiciona la efectividad de la medida a que se contemple la actualización de la diferencia y del pago único en la correspondiente Ley de presupuestos generales del año siguiente. En este sentido, afirma que los dos puntos del apartado 1 del art. 48 LGSS exigen una interpretación conjunta, de manera que la efectividad de los derechos programados en ambos puntos se condiciona al principio de legalidad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regla establecida en el art. 48.1.1 LGSS se configura como una norma programática cuya efectividad e imperatividad depende de la disposición normativa que se efectúe en la correspondiente Ley de presupuestos generales del Estado de cada ejercicio. Señala que la LGSS no exige, explícitamente, que el complemento de actualización sea necesariamente equivalente a la diferencia entre el IPC previsto y el IPC real. La existencia de tal diferencia será uno de los requisitos para el eventual nacimiento del derecho pero no determina, necesariamente, el reconocimiento de un complemento o paga adicional equivalente a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norma establece que para que quede colmado el derecho a la actualización de las pensiones y al percibo del complemento adicional, resulta preciso que su reconocimiento se incorpore a la Ley de presupuestos generales del Estado del año siguiente. En tal sentido, considera que la Ley de presupuestos generales del Estado ha de ser un mero trasunto contable de la obligación legal contenida en la LGSS, al margen de contravenir lo dispuesto expresamente en el art. 48.1.2 LGSS, supone deslegitimar al legislador presupuestario que vendría imposibilitado, por ejemplo, para ajustar los gastos a los ingresos del Estado, aún a sabiendas de que el desfase pudiera ocasionar la quiebra o deterioro grave de las cuentas públicas y en definitiva,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no se puede equiparar el devengo de esta paga con el de las gratificaciones extraordinarias reguladas en el art. 31 del texto refundido de la Ley del estatuto de los trabajadores (LET). La paga única prevista en el art. 48.1.2 LGSS se devenga y perfecciona con su reconocimiento en la Ley de presupuestos generales del Estado por determinación legal, mientras que el art. 31 LET concibe las gratificaciones extraordinarias como percepciones salariales devengadas en períodos superiores al mes, y prorrateables por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hace el art. 48.1.2 LGSS es cuantificar la diferencia entre los IPC previsto y reales tomando como período de cálculo del incremento de los precios entre los meses de noviembre a noviembre de distintos años, pero la revalorización se realiza desde enero a diciembre, de manera que una cosa es el período de cálculo tomado para determinar la revalorización y otra muy distinta el período al que se aplica la revalorización que coincide con el año natural. Afirma que la actualización por diferencias en la revalorización y el nacimiento del derecho a la paga, nace a partir del momento en que tiene vigencia la Ley de presupuestos generales del Estado que lo reconoce, es decir, a partir del 1 de enero del año siguiente. Al establecer como parámetro de cálculo el período de noviembre a noviembre lo que se pretende es facilitar al legislador presupuestario el cálculo de las obligaciones que, si considera, puede incluir en la Ley de presupuestos generales del Estado por mor de la norma programática establecida en el art. 48.1.2 LGSS, pero en modo alguno determina un período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 la Administración de la Seguridad Social no existe consolidado un derecho subjetivo perfecto al abono de un pago único por la diferencia entre el incremento del IPC previsto en la Ley de presupuestos generales del Estado para 2012 y el real, producido durante el intervalo diciembre de 2011 y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al no existir un derecho subjetivo a la actualización y al abono de la controvertida paga única, tampoco podemos afirmar que el art. 2.1 del Real Decreto-ley 28/2012 actúe retroactivamente limitando o restringiendo esos supuestos derechos adquiridos y previos que no son tal, ni tampoco se puede sostener, como señala la STC 67/1990 de 5 de abril que “haya existido una privación de tal ‘derecho’ sino la supresión de una ventaja o beneficio que por tanto no incide en el derecho reconocido por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con sede en Burgos del Tribunal Superior de Justicia de Castilla y León plantea cuestión de inconstitucionalidad respecto del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conforme ha quedado expuesto en los antecedentes de la presente resolución. El Abogado del Estado y el Letrado de la Administración de la Seguridad Social solicitan su desestimación, por entender que el derecho a la actualización de las pensiones no estaba consolidado cuando se dictó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por el órgano judicial ha sido resuelta por este Tribunal en la reciente STC 49/2015, de 5 de marzo, a cuya doctrina hemos de remitirnos, en la que hemos declarado que el art. 2.1 del Real Decreto-ley 28/2012, de 30 de noviembre, de medidas de consolidación y garantía del Sistema de la Seguridad Social, no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señala la STC 49/2015, para valorar si la norma cuestionada vulnera el art. 9.3 CE es necesario determinar con carácter previo si en el momento en que se dictó el Real Decreto-ley 28/2012, de 30 de noviembre, los pensionistas tenían una mera expectativa de derecho a recibir la diferencia entre el IPC real y el IPC estimado para el año 2012 o, si por el contrario, tenían un derecho consolidado, asumido e integrado en su patrimonio. A este respecto, afirma la Sentencia que, los arts. 48.1.2 LGSS y 27.1 del texto refundido de la Ley de clases pasivas del Estado no proceden a reconocer de forma automática a los pensionistas el derecho a recibir la diferencia entre el IPC estimado y el IPC real, sino que se remiten a la Ley de presupuestos generales del Estado. La expresión “de acuerdo con lo que establezca la Ley de Presupuestos Generales del Estado” contenida en dichos preceptos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y,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 Sobre la base de esta doctrina constitucional, la STC 49/2015, de 5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(FJ 5). De este modo, concluye que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dado que cuando se aprobó el Real Decreto-ley 28/2012 no existía una relación consolidada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33 CE, la STC  49/2015 afirma que falta en el art. 2.1 del Real Decreto-ley 28/2012 un elemento indispensable para que pueda calificarse la no actualización de las pensiones de medida expropiatoria, cual es que, siguiendo lo dispuesto en la STC 108/1986, de 29 de julio, FJ 20,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De ello se deduce que, la norma impugnada resulta acorde con el art. 33 CE en la medida en que su aplicación no ha supuesto la expropiación de derechos patrimoniales consolidados, pues de lo que se ha privado a los pensionistas es de una expectativa, pero no de un derecho actual consolidado, por lo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dispuesto en la STC 49/2015, de 4 de marzo, esta cuestión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