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3492-2015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inciso último (“previa autorización del Gobierno, de la puesta en funcionamiento de nuevos servicios públicos”) del art. 34 de la Ley 2/2015, de 11 de marzo, de presupuestos de la Generalitat de Cataluña para el 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15 de junio de 2015, el Abogado del Estado, en nombre del Presidente del Gobierno, interpuso recurso de inconstitucionalidad contra el último inciso del art. 34 de la Ley 2/2015, de 11 de marzo, de presupuestos de la Generalitat de Cataluña para 2015 (“previa autorización del Gobierno, de la puesta en funcionamiento de nuevos servicios públicos”). La citada Ley 2/2015 se publicó en el “Diario Oficial de la Generalitat de Cataluña” núm. 6880, de 13 de marzo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en relación con el art. 30 de la Ley Orgánica del Tribunal Constitucional (LOTC), a fin de que se produjese la suspensión del inciso del precepto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25 de junio de 2015, acordó admitir a trámite el recurso de inconstitucionalidad, dar traslado de la demanda y documentos presentados, conforme establece el art. 34 LOTC, al Congreso de los Diputados y al Senado, así como al Gobierno y al Parlamento de Cataluña, por conducto de sus Presidentes,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la Ley impugnada desde la fecha de interposición del recurso para las partes del proceso —15 de junio de 2015— y desde el día en que aparezca publicada la suspensión en el “Boletín Oficial del Estado” para los terceros. Por último, también se ordenó publicar la incoación del recurso en el “Boletín Oficial del Estado” (publicación que tuvo lugar el 1 de julio de 2015) y en el “Diari Oficial de Generalitat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9 de julio de 2015, el Presidente del Congreso de los Diputados y el Presidente del Senado comunicaron que, por acuerdo de la Mesa de sus respectivas Cámaras, se había acordado darse por personadas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Abogada de la Generalitat de Cataluña, por escrito registrado en este Tribunal el 23 de julio de 2015, en representación y defensa del Gobierno de la Generalitat, formuló alegaciones solicitando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24 de julio de 2015, el Letrado del Parlamento de Cataluña, en la representación que ostenta, compareció en el proceso y formuló alegaciones interesando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10 de septiembre de 2015, otorgó a las partes personadas —Abogado del Estado, Gobierno de Cataluña y Parlamento de Cataluña— un plazo de cinco días para que expusieran los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registrado en este Tribunal el 21 de septiembre de 2015, formuló sus alegaciones. En su opinión, de acuerdo con la jurisprudencia constitucional recaída en este tipo de incidentes, debe mantenerse la suspensión del inciso del precepto impugnado. A su juicio, el levantamiento de la suspensión produciría un doble quebranto a los intereses generales, pues, por una parte, iría en contra del interés general que exige la adopción de medidas de contención de gasto público y, por otra, sería contraria al interés del personal del sector público que prestara los nuevos servicios públicos y de los ciudadanos que los utilizaran.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perjuicio que causaría al interés general el levantamiento de la suspensión de la eficacia de la parte del precepto que ha sido recurrido alega que, según se sostiene en el informe de 3 de julio del Ministerio de Hacienda y Administraciones Públicas, la suspensión del precepto es necesaria para que sea real y efectivo el ahorro en los gastos de personal que persigue la prohibición de incrementos retributivos del art. 20.2 de la Ley de presupuestos generales del Estado para 2015. Según se expone, esta finalidad no se conseguiría si se levanta la suspensión de la eficacia del precepto recurrido, pues en tal caso los incrementos retributivos que Cataluña acordase al amparo del art. 34 de la Ley 2/2015, generarían derechos inmediatamente exigibles por los empleados públicos que ocupan los puestos de trabajo, tal y como se pone de manifiesto en el referido informe de 3 de julio de 2015, del Ministerio de Economía y Hacienda. El Abogado del Estado, siguiendo el informe que se acaba de citar, considera que la congelación de las retribuciones del sector público establecidas en el art. 20.2 de la Ley de presupuestos generales del Estado para 2015 constituye uno de los elementos esenciales de contención del gasto público en capítulo de gastos de personal y, dado el peso relativo de los gastos de personal en el conjunto de gastos del sector público, constituye una de las medidas adoptadas para cumplir con los objetivos de déficit asumidos por el Gobierno. Por ello considera que levantar la suspensión de una medida como la prevista en el inciso del precepto autonómico ahora recurrido podría poner en peligro la efectividad de una de las medidas de política económica general orientada a contener la expansión de uno de los componentes esenciales del gasto público. El Abogado del Estado invoca también la doctrina establecida en los AATC 87/2012, 86/2013, 298/2013 para fundamentar que el mantenimiento de la suspensión es una medida necesaria para evitar daños al interés general, pues esta medida garantiza la eficacia de las medidas económicas generales adoptadas por el Estado en materia de contención del endeudamiento público. Por ello considera que el levantamiento de la suspensión supondría una frustración de la política presupuestaria y de contención del gasto, que ocasionaría un grave daño al interés general, que, además de suponer una desigualdad entre las Comunidades Autónomas, tendría como consecuencia que España no cumpliera sus compromisos con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señala también que en el caso de que se acordase la suspensión solicitada esta medida no afectaría a las facultades de organización de la Comunidad Autónoma para aprobar cualquier tipo de modificación de plantillas o expedientes de gastos que sean necesarios para la puesta en funcionamiento de nuevos servicios públicos siempre que no conlleve aumento de gastos de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además, que el levantamiento de la suspensión originaría un grave quebranto para el personal que estuviera destinado en los servicios públicos que se crearan si la sentencia que se dicte finalmente fuera de estimación del recurso y la consiguiente declaración de inconstitucionalidad y nulidad del inciso del precepto, ya que en tal caso habría que suprimir los nuevos servicios creados, lo que provoca una situación de incertidumbre que, a su juicio, debe evitarse. Por el contrario, si se mantiene la suspensión y finalmente el recurso fuese desestimatorio, no se ocasionarían perjuicios, pues al no crearse el nuevo servicio no se crearían expectativas para el personal del sector público. El Abogado del Estado alega, que de acuerdo con la doctrina establecida en el ATC 87/2012, en estos supuestos en los que la norma impugnada incide en la situación administrativa de los empleados públicos, la dificultad de deshacer las situaciones creadas y los perjuicios que todo ello puede generar fundamenta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consideraciones expuestas llevan al Abogado del Estado a solicitar el mantenimiento de la suspensión del inciso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Generalitat de Cataluña presentó su escrito de alegaciones el 28 de septiembre de 2015. Tras exponer la doctrina constitucional sobre los criterios que deben regir el mantenimiento o levantamiento de la suspensión en este tipo de incidentes, aduce que, en este caso, debe levantarse la suspensión al considerar que la eficacia del inciso del precepto impugnado no origina daños irreversibles o de difícil reparación, reales y efectivos, a los intereses generales ni a los de terceros. La Generalitat alega, en primer lugar, que no existe contradicción entre el inciso impugnado y la normativa básica estatal. Según se aduce, el inciso del art. 34 de la Ley de presupuestos generales de Cataluña impugnado permite a los órganos o unidades de los departamentos de la Generalitat de Cataluña o a las entidades de su sector público que puedan tramitar expedientes de ampliación de plantillas que comporten para dicha unidad un incremento global de su gasto de personal, siempre que sea para la puesta en marcha de nuevos servicios y cuenten con la autorización del Gobierno. Ahora bien, según sostiene la Abogada de la Generalitat, este incremento de plantilla y gasto de personal no conlleva en ningún caso un incremento de la masa salarial del personal al servicio de la Generalitat de Cataluña y de su sector público, puesto que, para que tal incremento se produzca es necesario haber reducido gastos de personal en otro servicio, quedando así compensado globalmente el gasto de personal de todo el sector público de la Generalitat. De otro modo, de acuerdo con lo previsto en el art. 16 de la Ley de presupuestos generales de Cataluña, el acto será nulo.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también que la interpretación conjunta y sistemática de los arts. 33 y 34 de la Ley de presupuestos generales de Cataluña conduce a entender que no existe una contradicción entre esta normativa y la básica estatal. Estos preceptos no infringen lo dispuesto en el art. 21 de la Ley de presupuestos generales del Estado para 2015, en relación con el cumplimiento de las limitaciones a la oferta de empleo público, puesto que el art. 33.1 de la Ley de presupuestos de Cataluña, recoge literalmente el contenido de art. 21.1 de la Ley de presupuestos del Estado, que dispone que en el ejercicio 2015 las ofertas de empleo público que se aprueben deberán ajustarse a las disponibilidades presupuestarias y a las tasas de reposición de efectivos de la normativa básica estatal. De igual modo, también se adecua a la normativa básica estatal el apartado 2 del art. 33 de la Ley de presupuestos de Cataluña, que, en relación con la incorporación de nuevo personal en las sociedades mercantiles públicas, fundaciones del sector público y consorcios participados, se remite en su integridad a las determinaciones de la referida normativa. Y a la misma conclusión se llega respecto el apartado 4 del art. 33 de la Ley de presupuestos de Cataluña, al regular el nombramiento de funcionarios y personal interino y la contratación de personal temporal, pues, según sostiene la Generalitat, se adapta en su integridad al art. 21.2 de la Ley de presupuestos del Estado, al no permitir nuevos nombramientos ni nuevos contratos, salvo en los casos excepcionales que cita, y para ello reproduce literalmente la norma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sostiene que el contraste de los preceptos básicos —arts. 20 y 21 y las disposiciones adicionales decimoquinta a decimoséptima de la Ley de presupuestos generales del Estado— con los arts. 16, 33 y 34 Ley de presupuestos generales de Cataluña demuestra que no existe disparidad alguna entre ellos. No obstante, se alega también que como esta cuestión es, precisamente, la cuestión de fondo planteada en este proceso constitucional, es preciso examinar si la eficacia del inciso impugnado puede causar o no daños de difícil o imposible reparación a los intereses generales o a los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entiende que la eficacia del precepto impugnado no pone en peligro la efectividad de la medida de política económica general de limitar el incremento de gasto de personal dado que, en definitiva, el incremento de gasto que se genere debe ser compensado mediante la correspondiente reducción de gasto de personal, pues de otro modo ese acto será nulo de pleno derecho. Entiende, además, que el interés del Estado en que no se incremente el gasto de personal en este periodo queda garantizado por los diversos mecanismos judiciales que dispone para reaccionar frente a actos o resoluciones que incumplan la normativa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alega también que el mantenimiento de la suspensión del precepto impugnado impide a la Generalitat tramitar expedientes singulares de ampliación de plantilla imposibilitando la puesta en marcha de nuevos servicios públicos (por ejemplo, una nueva línea de ferrocarril o la apertura de un nuevo hospital) con el correspondiente incremento de plantilla y gasto de personal en la nueva unidad, aunque este incremento de gasto se efectúe con la equivalente reducción global de gasto de personal y de plantilla, lo que impide que pueda haber un incremento de la masa salarial del personal al servicio de la Generalitat y de su sector público, que es lo que prohíbe la norma básica estatal. Por ello se considera que el mantenimiento de la suspensión genera un evidente perjuicio a la Administración de la Generalitat y a la ciudadanía al limitar severamente el funcionamiento regular de los nuevos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considera que el mantenimiento de la suspensión del último inciso del art. 34 de la Ley de presupuestos generales de Cataluña limita a la Generalitat de Cataluña el ejercicio de su potestad de autoorganización al impedirle crear nuevos servicios dentro de los márgenes que establece la normativa básica estatal, por lo que interesa que se levante la suspensión del último inciso del art. 34 de la Ley 2/2015, de 11 de marzo, de presupuestos de la Generalitat de Cataluña para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Parlamento de Cataluña, por escrito registrado en este Tribunal el 29 de septiembre de 2015, formuló alegaciones. El letrado del Parlamento expone en primer lugar la doctrina constitucional sobre la resolución de este tipo de incidentes de suspensión. A continuación, pone de manifiesto que, de acuerdo con la referida doctrina, el Tribunal debe partir de la presunción de legitimidad de las normas, en especial las que tienen fuerza de ley. Por ello considera que, como el inciso del precepto recurrido es una ley aprobada por el Parlamento de Cataluña, la posibilidad de que se mantenga su suspensión es excepcional y solo procederá en el caso de que se demostrara que su eficacia produce unos perjuicios muy graves e irreparables al interés general o a terceros afectados, pues, de otro modo, en virtud del principio de presunción de legitimidad de las normas y de la actuación constitucional de los poderes públicos, debería levantarse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sostiene el Letrado del Parlamento de Cataluña, el levantamiento de la suspensión del último inciso del art. 34 de la Ley 2/2015, de 11 de marzo, de presupuestos de la Generalitat de Cataluña para 2015, no supone ningún perjuicio irreparable o de difícil reparación ni para los intereses generales ni tampoco para los privados, pues el inciso recurrido no permite en ningún caso un incremento de la masa salarial del personal al servicio de la Generalitat de Cataluña y de su sector público, puesto que el incremento de gasto que la creación de los nuevos servicios pueda generar no puede conllevar un aumento global del gasto de personal, pues, si así fuese, este incremento de gasto, estaría viciado de nulidad, de acuerdo con lo dispuesto en el art. 16.1 de la Ley 2/2015, y el Gobierno de la nación podría impugnarlo. De ahí que se considere que los perjuicios que pudiera causar el levantamiento de la suspensión no son actuales o de materialización en un futuro inmediato, y por ello se considera que si tales daños se produjeran sería entonces, en un nuevo incidente, cuando deberían invocarse.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Letrado del Parlamento de Cataluña, es el mantenimiento de la suspensión lo que ocasiona daños de imposible o difícil reparación, pues daría lugar a la “congelación” de la estructura administrativa y de personal de la Generalitat, lo que conllevaría, a su vez, que su autonomía política estuviera también “congelada” y supondría un claro perjuicio para el sistema de autogobierno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solicita que se acuerde el levantamiento de la suspensión del último inciso del art. 34 de la Ley 2/2015, de 11 de marzo, de presupuestos de la Generalitat de Cataluña para 2015.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del último inciso del art. 34 de la Ley 2/2015, de 11 de marzo, de presupuestos de la Generalitat de Cataluña para 2015 (“previa autorización del Gobierno, de la puesta en funcionamiento de nuevos servicios públicos”) que se encuentra suspendido en su aplicación como consecuencia de la invocación del art. 161.2 CE en el recurso de inconstitucionalidad promovido contra el mismo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reiterada de este Tribunal para decidir acerca del mantenimiento o levantamiento de la suspensión es necesario, como declaran, entre otros muchos, los AATC 157/2013, de 11 de julio, FJ 2; y 67/2015, de 14 de abril, FJ 1,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el objeto de este incidente no es vindicar o defender la titularidad de la competencia discutida, sino alegar y acreditar o, al menos razonar consistentemente, que la vigencia del inciso recurrido puede ocasionar perjuicios irreparables o de difícil reparación a los intereses generales o a terceros. Por ello, de lo que en este incidente se trata es de dilucidar si los perjuicios que han sido alegados por el Abogado del Estado, tienen la gravedad y consistencia necesarias como para prevalecer sobre la presunción de legitimidad de la Ley recurrida (AATC 75/2010, de 30 de junio, FJ 2; 157/2013, FJ 2; 298/2013, FJ 2, y 265/2014, de 4 de noviembre, FJ 2), pues solo en el caso de que se acrediten tales perjuicios podrá mantenerse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expuesto en los antecedentes, el Abogado del Estado solicita el mantenimiento de la suspensión del inciso recurrido (“previa autorización del Gobierno, de la puesta en funcionamiento de nuevos servicios públicos”) del art. 34 de la Ley del Parlamento de Cataluña 2/2015, de 11 de marzo, de presupuestos generales de la Generalitat de Cataluña para 2015. A su juicio, el levantamiento de la suspensión produciría unos graves e irreparables daños al interés general, pues impediría la efectividad de las medidas adoptadas por el Estado para la contención del déficit público. El Abogado del Estado, con apoyo en el informe elaborado por el Director General de Costes de Personal y Pensiones Públicas el 17 de septiembre de 2015, considera que la creación de los nuevos servicios que permite el precepto impugnado supondría un incremento de gasto en materia de personal incompatible con las medidas establecidas por el Estado para contener el gasto público, lo que conllevaría, además, que España no pudiera cumplir el compromiso adquirido con la Unión Europea en relación con esta materia. También se alega que crearía desigualdad entre las Comunidades Autónomas.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sostiene que el levantamiento de la suspensión causaría perjuicios graves a los empleados del sector público catalán y a los usuarios de los nuevos servicios en el supuesto de que la norma fuera declarada inconstitucional, pues tal declaración determinaría la supresión de los servicios creados y la eliminación de las situaciones que inciden en la situación profesional de los empleados públicos del sector público catalán. Por ello considera que, dada la dificultad de deshacer las situaciones que en materia de personal supondría la creación de tales servicios, ha de mantenerse la suspensión de la norma impugnada, invocando a estos efectos la doctrina establecida en el ATC 87/2012, de 10 de mayo, FJ 10. Según sostiene el Abogado del Estado esta situación de incertidumbre no se produciría si se mantiene la suspensión del inciso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contario, tanto la Generalitat como el Parlamento de Cataluña sostienen que el levantamiento de la suspensión no produciría los daños de difícil o imposible reparación aducidos por el Abogado del Estado, pues entienden que el inciso recurrido no puede originarlos ya que la previsión que en él se contiene no es contraria a las medidas estatales de contención de gasto público. A su juicio, la creación de los nuevos servicios no puede conllevar un incremento global de la plantilla de personal del sector público catalán, ya que para crear nuevos servicios es preciso primero haber reducido el gasto de personal en otros servicios. De ahí que, en su opinión, la vigencia del precepto no puede ocasionar perjuicios a las medidas estatales de contención de gasto público, pues su creación no puede conllevar un incremento global de la masa salarial del personal al servicio de la Generalitat y de su sector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determinar si la vigencia del inciso del precepto recurrido causa o no los graves e irreparables perjuicios alegados por el Abogado del Estado es preciso, en primer lugar, determinar si el referido inciso permite la creación de los nuevos servicios públicos aunque su instauración conlleve un aumento del gasto global en materia de personal, tal y como sostiene el Abogado del Estado o, por el contrario, su creación solo es posible si no conlleva un incremento de la masa salarial del personal al servicio del sector público catalán, como sostienen la Generalitat y el Parlamento de Cataluña. Si este fuera el sentido del inciso recurrido, al no afectar al gasto global en materia de personal de la Generalitat y de su sector público, no podría impedir la efectividad de las medidas adoptadas por el Estado con el fin de contener del déficit público, por lo que en tal caso ningún perjuicio ocasionaría la vigencia de la norma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tenor del precepto en el que se encuentra el inciso impugnado impide llegar a la conclusión que sostienen tanto la Generalitat como el Parlamento de Cataluña. El art. 34 de la Ley 2/2015 dispone que “[e]n el ejercicio 2015 no pueden tramitarse expedientes de ampliación de plantilla ni disposiciones o expedientes de creación o de reestructuración de unidades orgánicas que conlleven un incremento global del gasto de personal, salvo las unidades derivadas de un traspaso de servicios o, previa autorización del Gobierno, de la puesta en funcionamiento de nuevos servicios públicos”, por lo que es claro que este precepto establece una regla general: la prohibición de tramitar expedientes de ampliación de plantillas o de creación o reestructuración de unidades orgánicas que conlleven un incremento global en materia de gastos de personal y dos excepciones a esa regla general (“salvo”): la primera, que se trate de unidades derivadas de un traspaso de servicios, y la segunda, establecida en el inciso recurrido, que, “previa autorización del Gobierno, de la puesta en funcionamiento de nuevos servicios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de acuerdo con lo expresamente dispuesto en el art. 34 de la Ley 2/2015, en el inciso recurrido, se está estableciendo una excepción a la regla general que impide ampliar la plantilla si conlleva un incremento de los gastos globales en materia de personal. De otro modo, carecería de sentido la salvedad que se establece, ya que la creación de nuevos servicios que no conlleven un aumento global en los gastos de personal no se encuentra prohibida por la limitación del incremento de gastos en materia personal que, como regla general, establece el art. 34 de la Ley 2/2015 en su primer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ha de entenderse que el inciso impugnado establece la posibilidad de que, si el Gobierno de la Generalitat lo autoriza, puedan crearse nuevos servicios públicos aunque su creación conlleve un incremento global de los gastos de personal. Sin prejuzgar la cuestión de fondo que se plantea en el presente recurso de inconstitucionalidad, ha de tenerse en cuenta que las limitaciones de la masa retributiva global del sector público establecidas en los arts. 20 y 21 de la Ley 36/2014, de presupuestos generales del Estado para el año 2015 (el artículo 20.2 en relación con las retribuciones del personal y el 21.1, respecto de la oferta de empleo público) constituye una medida tendente a la contención del gasto público. En relación con este tipo de medidas, en particular respecto a las adoptadas en materia de retribuciones de los empleados públicos, este Tribunal, como pone de manifiesto el ATC 298/2013, de 17 de diciembre, FJ 4, ha entendido que “se trata de una medida dirigida a contener la expansión relativa de uno de los componentes esenciales del gasto público (STC 63/1986, de 21 de mayo, FJ 11), ‘puesto que la incidencia en la autonomía financiera y presupuestaria de las Comunidades Autónomas está directamente relacionada con la responsabilidad del Estado de garantizar el equilibrio económico general’ (STC 148/2006, FJ 6; y SSTC 171/1996, de 30 de octubre, FJ 2; y 103/1997, de 22 de mayo FJ 1).” (ATC 86/2013, de 23 de abril,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este Tribunal ha sostenido que la adopción por parte de las Comunidades Autónomas de medidas que puedan impedir la eficacia de las adoptadas por el Estado para contener el gasto público puede causar un daño grave e irreparable a los intereses generales. El ATC 108/2011, de 5 de julio, acordó mantener la suspensión de la norma impugnada al considerar que su eficacia podía poner en peligro la efectividad de una medida de política económica general —la restricción del acceso al crédito por parte de las corporaciones locales— “encaminada a lograr la contención del déficit y endeudamiento públicos, con las correlativas e indeseables consecuencias que, en el contexto de la actual situación económica y financiera, pudieran generarse para el conjunto de la economía española y, en especial para el equilibrio financiero de las cuentas públicas” Según se afirma en esta resolución, en estos casos, “el mantenimiento de la suspensión aparece como lo más conveniente para los intereses generales”. A la misma conclusión llegaron el ATC 86/2013, de 23 de abril, que mantuvo la suspensión de la decisión del Gobierno Vasco por la que se establecía que los trabajadores del sector público vasco cobrasen la paga extraordinaria y el ATC 298/2013, que mantuvo la suspensión de la Ley Foral 25/2013, de 2 de julio, por la que se creó, con efectos para el año 2012, un complemento personal transitorio por pérdida de poder adquisitivo. En todos estos casos el Tribunal ha apreciado que poner en riesgo la efectividad de las medidas estatales que tienen como finalidad contener el gasto público constituye un perjuicio con la entidad suficiente para acordar el mantenimiento de la suspensión de la norma o resolución autonómica impugnada que produce el referido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inciso del precepto recurrido, al constituir una excepción a la regla general que establece ese mismo precepto por la que se prohíbe el incremento global de los gastos en materia de personal, puede afectar a las medidas de contención de gasto de personal establecidas por el legislador estatal e impedir la eficacia de una de las medidas de política económica general —la que impone la limitación de la masa retributiva global del sector público— por lo que, con el fin de evitar graves e irreparables daños al interés general debe mantenerse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debe tenerse en cuenta que, como ha puesto de manifiesto el Abogado del Estado, la vigencia del inciso del precepto recurrido es susceptible también de ocasionar otros perjuicios al interés general. La puesta en funcionamiento de los nuevos servicios a los que se refiere la norma impugnada exige el establecimiento de una plantilla de personal que lleve a cabo su prestación, lo que va a dar lugar a la creación de nuevas situaciones jurídicas en materia de personal. Estas nuevas situaciones jurídicas creadas como consecuencia de la vigencia de la norma pueden llegar a consolidarse, y por esta razón, en el caso de que la norma fuera declarada inconstitucional, serían muy difíciles de eliminar. De ahí que también por este motivo la vigencia del precepto ocasionaría un perjuicio grave al interés general (AATC 87/2012, de 10 de mayo, FJ 3; y 356/1993, de 1 de diciembre, FJ 2). Esta circunstancia tiene especial relevancia en este caso, en el que la creación de esos servicios conlleva no respetar el límite en el aumento de gasto de personal que con carácter general establece el art. 34 de la Ley 2/2015, pues supondría que el sector público catalán tuviera un gasto global en materia de personal que no se ajustaría a sus previsiones globales de gasto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procede mantener la suspensión del último inciso del art. 34 de la Ley 2/2015, de 11 de marzo, de presupuestos de la Generalitat de Cataluña para 2015 (“previa autorización del Gobierno, de la puesta en funcionamiento de nuevos servicios públicos”).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inciso último (“previa autorización del Gobierno, de la puesta en funcionamiento de nuevos servicios públicos”) del art. 34 de la Ley 2/2015, de 11 de marzo, de presupuestos de la Generalitat de Cataluña para el 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