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50</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marzo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7602-2014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7602-2014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17 de diciembre de 2014 tuvo entrada en el Registro General de este Tribunal un escrito de la Sección Segunda de la Sala de lo Contencioso-Administrativo del Tribunal Superior de Justicia de Castilla-La Mancha al que se acompaña, junto al testimonio del procedimiento ordinario núm. 119-2011, el Auto de 4 de noviembre de 2014, por el que se acuerda plantear cuestión de inconstitucionalidad respecto a los arts. 23.1 a) y 2 del Real Decreto Legislativo 2/2008, de 20 de junio, por el que se aprueba el texto refundido de la Ley de suelo,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Una persona física, propietaria de varias fincas afectadas por el proyecto de expropiación derivado del “proyecto de singular interés Parque Industrial y Tecnológico de Illescas”, recurre en vía contencioso-administrativa la resolución del Jurado Regional de Valoraciones de la Junta de Comunidades de Castilla-La Mancha que fijó el justiprecio de las fincas, que se encontraban en situación de rústicas.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Una vez concluso el procedimiento y señalada la fecha para votación y fallo del proceso el 13 de octubre de 2014, la Sección Segunda de la Sala de lo Contencioso-Administrativo del Tribunal Superior de Justicia de Castilla-La Mancha dictó providencia de la misma fecha, por la que, al amparo de lo previsto en el art. 35.2 de la Ley Orgánica del Tribunal Constitucional (LOTC), acordó oír a las partes y al Ministerio Fiscal por el plazo común de diez días acerca de la posible inconstitucionalidad respecto a los arts. 23.1 a) y 2 del Real Decreto Legislativo 2/2008 en relación con sus arts. 12 y 25, por la posible vulneración de los arts. 14 y 33.3 CE, a la vista de la STC 141/2014, de 11 de septiembre. En la citada providencia se pone de manifiesto que la valoración debe realizarse aplicando uno de los dos siguientes criterios de valoración: (i) si se considerase que los interesados no han adquirido la facultad de urbanizar tendrían que ser valorados por capitalización de rentas y no por comparación, lo que impide llegar al valor real de los terrenos a la vista de su situación en un entorno urbano y su real interés en un mercado ajeno al agrícola; (ii) si se considerase que los suelos son urbanizables delimitados, ni la aplicación del método de capitalización de rentas ni la indemnización contemplada en el art. 25 del Real Decreto Legislativo 2/2008 permitiría llegar al valor real del bien. Fuera cual fuera la opción seguida, ello podría vulnerar el art. 33.3 CE y el art. 14 CE en cuanto se permite al resto de los propietarios realizar su valor real.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Ministerio Fiscal consideró pertinente el planteamiento de la cuestión de inconstitucionalidad. Razonó que concurrían los requisitos procesales y, en cuanto al fondo, sostuvo “que el sistema de valoración previsto en la Ley no sea absurdo o manifiestamente irrazonable no supone —al menos, no necesariamente— que el mismo garantice efectivamente el derecho a percibir la contraprestación económica que corresponda al valor real de los bienes y derechos expropiados cualquiera que sea éste, pues no es difícil imaginar supuestos (entre los que cabría incluir el sometido al conocimiento de la Sala) en que la aplicación de los criterios legales podría conducir a decisiones que violentasen el razonable equilibrio entre el daño expropiatorio y su indemnización, con el consiguiente menoscabo de la garantía consagrada en el artículo 33.3 CE. De ahí que esta representación entienda que …, prima facie, sus previsiones [de los preceptos cuestionados] son susceptibles de hacer ineficaz la garantía de la propiedad privada frente al poder expropiatorio de los poderes públicos, habida cuenta de que, siquiera en apariencia, no aseguran en todo caso una justa compensación económica a quienes, por razones de utilidad pública o interés social, se ven privados de sus bienes o derechos de contenido patrimonial”. No llega a la misma conclusión en el caso del art. 14 CE pues es claro, en su opinión, que la situación del propietario que va a ser expropiado no es la de quien puede vender el suelo en el mercado.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 la Administración de la Junta de Comunidades de Castilla-La Mancha se opuso al planteamiento de la cuestión por lo que hace a los arts. 23.1 y 23.2 del Real Decreto Legislativo 2/2008, con el argumento de que la STC 141/2014 los había declarado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del actor consideró pertinente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Sección Segunda de la Sala de lo Contencioso-Administrativo del Tribunal Superior de Justicia de Castilla-La Mancha dictó Auto de 4 de noviembre de 2014, por el que se acuerda plantear cuestión de inconstitucionalidad respecto a los arts. 23.1 a) y 2 del Real Decreto Legislativo 2/2008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tras referirse a los antecedentes de hecho del caso y transcribir los preceptos cuestionados, aborda los requisitos de procedibilidad. Expone que se ha dado traslado a las partes de la cuestión una vez conclusas las actuaciones y, respecto del juicio de relevancia, dice que “los preceptos cuestionados son directamente aplicables al caso pues establecen las normas imperativas de valoración del suelo en una expropiación, que es de lo que precisamente versa la causa. De no ser estas normas constitucionales … entonces recobraría su vigencia el régimen valorativo anterior (Ley 6/1998, de 13 de abril, sobre régimen del suelo y valoraciones), que establecía unos métodos de valoración diferentes que, a juicio de la Sala, provocarían un resultado valorativo también muy distinto a favor del expropiado … Así, el Jurado Regional de Valoraciones tasó los bienes haciendo aplicación del art. 23 en sus apartados 1 a) y 2, en relación con el art. 12, y estas son las normas que la Sala, por las razones que se dirán, reputa inconstitucionales. Por otro lado, los interesados afirman que debe hacerse aplicación también del art. 25 porque consideran que cuando se produjo la expropiación habían adquirido el derecho a urbanizar (ya sea sobre la base de Planes que se hallaban en tramitación antes de la aprobación del proyecto de singular interés que motivó la expropiación, ya sobre la base del propio proyecto de singular interés que calificó el suelo de urbanizable a la fecha a tomar en cuenta para la valoración, y que la Administración afirma no atribuyó ningún derecho a los propietarios al preverse su ejecución por gestión directa). Pues bien, aun en el caso de que se hiciera aplicación del art. 25, tampoco por esta vía es posible, como se verá, hallar un valor ni próximo al real de mercado del bien, razón por la cual también el juicio de relevancia es positivo respecto de este último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inconstitucionalidad de los preceptos cuestionados, destaca que la Ley de expropiación forzosa contenía sus propias reglas de valoración, que se veían reforzadas por el artículo 43 que, como mecanismo de cierre, permitía aplicar los criterios estimativos que se adecuasen mejor al mantenimiento de la indemnidad exigida por el art. 33.3 CE. Sin embargo, el mencionado precepto fue excepcionado para las expropiaciones urbanísticas por el texto refundido de la Ley sobre el régimen del suelo y ordenación urbana, aprobado por Real Decreto Legislativo 1/1992, de 26 de junio, y posteriormente por la disposición adicional quinta de la Ley 8/2007, de 28 de mayo (recogida después en la disposición adicional quinta.5 del Real Decreto Legislativo 2/2008, de 20 de junio), por lo que en la actualidad tanto los Jurados como los Tribunales de Justicia se encuentran encorsetados por las rígidas reglas que al efecto se contienen en la actual legislación.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señala que, aunque nada hay de inconstitucional en que la ley pueda establecer unos métodos de valoración determinados u otros, “sí afirmamos que será difícilmente constitucional que de manera manifiesta impida dar con un valor real, valor que a nuestro juicio equivale a un valor que sea próximo al del mercado propio del bien de que se trate … Ya sea porque el método sea inadecuado y ajeno por completo al mercado, ya porque impida incluir en el valor del bien circunstancias que influyan legítimamente en dicho valor. Pues en otro caso el propietario expropiado, por un lado, no recibiría el equivalente monetario del valor del bien (art. 33 CE), y, por otro, estaría discriminado frente a quien, por no ser expropiado, o bien conserva íntegro dicho valor mediante la posesión del objeto, o bien lo realiza mediante una transacción económica libre (art. 14 CE). Sólo en circunstancias excepcionales y justificadas, y que por tanto —añadimos nosotros— no pueden convertirse en la regla general para cualquier expropiación forzosa, cabría aceptar una reparación no íntegra del valor real del bien (SSTEDH de 8 de junio de 1986 —caso Lightgow y otros contra Reino Unido—, 9 de diciembre de 1994 —caso de los Santos Monasterios Griegos contra Grecia—, 4 de agosto de 2009 —caso Perdigao contra Portugal, 4 de noviembre de 2010, 9 de octubre de 2003 o 26 de abril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al art. 12 del Real Decreto Legislativo 2/2008 expone que incluye en la misma situación básica de rural, a los efectos de valoraciones, realidades sustancialmente distintas como son el suelo clasificado como suelo no urbanizable alejado de la ciudad o de centros productivos, el clasificado de la misma forma pero situado en zona de crecimiento de la ciudad, el suelo clasificado como urbanizable programado que se expropia antes de que se haya iniciado la urbanización, e incluso el urbano que, por faltarle determinados servicio, no alcance la categoría valorativa de “suelo urbanizado” y siga en la de “suelo rural”. Y concluye que “la igualación de todas las anteriores situaciones bajo una misma categoría y su valoración mediante un sistema —el de capitalización de rentas agrarias del art. 23.1 a), con imposibilidad de inclusión de expectativas urbanísticas según el art. 23.2 y con una limitada valoración del suelo urbanizable pero aun no urbanizado en el art. 25— que no permite incluir todos los elementos de valor que concurren, resulta inconstitucional, según pasamos a desarrollar con un concreto examen del caso de autos”, lo que hace refiriéndose primero al art. 23 y luego al art. 25 del Real Decreto Legislativo 2/2008.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art. 23 del Real Decreto Legislativo 2/2008, el Auto parte de que en este caso “hay elementos suficientes que conducen a la convicción de la Sala de que sobre el terreno en cuestión, aun antes del reconocimiento de cualquier facultad urbanística, concurrían intensísimas expectativas urbanísticas que producían un notable incremento de su valor puramente agrícola o de capitalización, según se reconoce en el mismo proyecto de singular interés que motiva la expropiación; y que el propio proyecto de singular interés valoraba en 25 €/m2”. El art. 23 del Real Decreto Legislativo 2/2008 “impide tomar en consideración estas circunstancias al establecer un método de pura capitalización de rentas, impidiendo cualquier comparación y estableciendo un incremento por proximidad fundado en meras circunstancias agropecuarias y con un máximo del doble del valor de capitalización; lo que arroja un valor máximo, como vimos, de 2,3292 €/m2, lo que no llega ni al 10 por 100 del valor del suelo que el propio proyecto de singular interés declaraba. Esta es la prueba, a nuestro juicio, de que el sistema establecido por la Ley no es hábil para hallar el valor real del bien ni aun aproximadamente y que, por consiguiente, puede resultar inconstitucional”.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termina este epígrafe afirmando que “la Sala desea en cualquier caso dejar claro qué es lo que entiende por ‘valoración de expectativas urbanísticas’, a fin de aclarar que no está defendiendo que se deban valorar puras hipótesis, valores no reales o perjuicios meramente inciertos o futuros… Las expectativas urbanísticas se basan en circunstancias actuales (vgr. proximidad a zonas de expansión urbana, actividad inmobiliaria intensa en la zona, avances de planeamiento, etc.) que son proyectadas al futuro por el mercado (proyección que es la expectativa propiamente dicha) lo cual genera a su vez un incremento real y actual del valor; y esto último es lo que se valora. El precio de cualquier producto que se intercambie en el mercado (por ejemplo en los mercados secundarios de valores) puede cambiar exageradamente por determinadas circunstancias y cálculos de futuro más o menos fundados; ahora bien, ello no permite poner en duda que el precio que en un día determinado tenga un bien sea el que los compradores estén dispuestos a pagar y los vendedores obtengan al vender. La expectativa de futuro puede luego hacerse o no realidad, pero el incremento de valor en un momento dado es incontestablemente real”. Y añade que “la Administración debe pagar por un suelo lo que en la fecha a la que haya que valorar tuviera que pagar cualquiera que quisiera o necesitara adquirirlo; y si la regulación urbanística u otras circunstancias provocan incrementos del suelo llamativos, fundados en hipótesis de transformación y actividad urbanística sobre los suelos alentadas por la situación económica y la regulación urbanística vigente, eso no quita para entender que tal era el valor real del suelo en aquél momento y el que había que pagar ya fuera para comprarlo, ya fuera para expropiarlo. Otra cosa es que esas expectativas se hayan cumplido después, lo que no hace menos real el incremento de valor que provocaron en su momento, o que la actual coyuntura económica haga ver ahora con asombro los valores por los que llegaron a comprar o vender los suelos no hace tantos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siguiente epígrafe del Auto razona específicamente acerca del art. 25 del Real Decreto Legislativo 2/2008. Afirma que “los demandantes defienden que a la fecha en que hay que valorar el suelo debe considerarse que habían adquirido facultades urbanísticas sobre el mismo, bien a consecuencia de los planes que venían tramitándose, bien por el propio proyecto de singular interés que clasifica el suelo como urbanizable. Como consecuencia de ello, plantean la aplicación del art. 25 del Real Decreto Legislativo 2/2008, que desde luego no fue aplicado por la Administración, pues ésta niega que se hubiera adquirido facultad urbanística alguna que haya que indemnizar. Pues bien, debemos señalar, como complemento a lo expresado en los anteriores fundamentos, que a juicio de la Sala tampoco la aplicación combinada del artículo 23 con el artículo 25, en los casos que previene este último precepto, depara un resultado satisfactorio para valorar el suelo, lo que pone de manifiesto la inadecuación de tales preceptos desde el punto de vista del art. 33.3 CE y el 14 CE”. Y sobre la constitucionalidad del régimen previsto en el artículo 25 argumenta que “el propietario de suelo urbanizable que no sea expropiado puede, previa realización de las cesiones obligatorias y ejecución de la urbanización correspondiente, con el consiguiente coste, hacerse con un suelo urbanizable que adquiere el correspondiente valor en el mercado. Sin ir más lejos, en el caso de autos consta por ejemplo, aportado por el demandante, el convenio entre la beneficiaria de la expropiación, Instituto de Finanzas de Castilla-La Mancha, S.A., y Aernova Composites SAU, de 8 de enero de 2009, en el que se prevé la enajenación del suelo urbanizado a razón de 195 €/m2. Se han observado precios en otros autos de hasta 215 €/m2. Así pues, suelo valorado en octubre de 2008 a 2,0381 €/m2 se enajena tres meses después, una vez urbanizado, a 195 €/m2 y más. Es decir, el propietario no expropiado hace suyo el valor íntegro del suelo urbanizado menos la cesión a la comunidad de entre el 5 y el 15 por 100. Sin embargo, el expropiado hace suyo, como en una imagen especular, sólo ese porcentaje de valor de entre el 5 y el 15 por 100 … Ahora bien, a nuestro juicio el propietario tiene derecho a percibir o bien lo que valga un suelo en las mismas circunstancias que el suyo (comparación directa entre suelos urbanizables programados pero aún no urbanizados), o bien el 100 por 100 (no el 5 ni el 15 por 100) de la diferencia de valor entre un suelo y el otro, sin perjuicio de, naturalmente, descontar los costes y gastos de urbanización”.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incluye un epígrafe en el que la Sala se hace eco de la STC 141/2014 en los siguientes términos: “no vamos a negar el importante alcance que tiene la citada resolución … No obstante, entendemos que la citada Sentencia no agota el debate aquí planteado; la misma sentencia se encarga de recordarnos que su decisión es como respuesta a la concreta manera en que se ha planteado el recurso”. Recuerda, en concreto, que la STC 141/2014 dijo que “es pertinente recordar que esta conclusión no cierra en modo alguno el paso a ulteriores pretensiones de los particulares ante la jurisdicción ordinaria, si estimaran que la concreta aplicación de los criterios de valoración lesiona sus derechos. En consecuencia y por esta segunda vía, la duda de constitucionalidad que pudiera suscitar dicha aplicación puede ser sometida, siempre que se aporten los necesarios elementos de juicio, a este Tribunal, toda vez que el art. 38.2 de la Ley Orgánica del Tribunal Constitucional (LOTC) ‘permite la sucesión entre recurso desestimado y cuestión de inconstitucionalidad sobre igual objeto, esto es, frente al mismo precepto legal y con fundamento en la infracción de idéntico precepto constitucional’ (STC 319/1993, de 27 de octubre, FJ 2)”. Y concluye que “precisamente en el caso de autos concurren, a nuestro modo de ver, circunstancias específicas que nos llevan a afirmar que la aplicación de los criterios legales de valoración lesionan los derechos constitucionales de los afectados”. Y añade que “tampoco el Tribunal Constitucional se pronuncia sobre la constitucionalidad del artículo 25.1”.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 de diciembre de 2015, la Sección Segunda del Tribunal Constitucional acordó oír al Fiscal General del Estado para que, en el plazo de diez días, y a los efectos que determina el art. 37.1 LOTC, alegase lo que considerase conveniente “en relación con la pérdida sobrevenida de objeto de la cuestión de inconstitucionalidad respecto del art. 25.2 a) del Real Decreto Legislativo 2/2008 y de su carácter notoriamente infundado (por efecto de lo resuelto en la STC 218/2015, de 22 de octubre) respecto a los otros preceptos cuestionados”.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conferido mediante escrito registrado el 29 de enero de 2016, en el que, tras exponer que la presente cuestión supera los juicios de aplicabilidad y de relevancia ex art. 35.2 LOTC, desarrolla dos alegaciones distintas, partiendo en gran medida de las SSTC 141/2014 y 218/2015, que a su juicio ya han resuelto las cuestiones que en este proceso se plantean.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un lado, afirma que la presente cuestión de inconstitucionalidad debe ser resuelta siguiendo la dicción de los autos de 19 de enero de 2015, dictados en las cuestiones de inconstitucionalidad 6246, 7766, 7476, 7560, entre otros. Así, tal como se ha resuelto en los referidos autos, la declaración de inconstitucionalidad y nulidad del art. 25.2 a) del Real Decreto Legislativo 2/2008 por la STC 218/2015 supone la pérdida sobrevenida de objeto procesal en cuanto a este extremo, alegación que extiende al art. 23.1 a) del Real Decreto Legislativo 2/2008 en la medida que la STC 141/2014 declaró inconstitucional el inciso “hasta el máximo del doble”.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otro lado, sostiene, con citas de la STC 218/2015 (por lo que hace al art. 33.3 CE) y de la STC 141/2014 (por lo que respecta al art. 14 CE), que los arts. 12, 23.2 y 25.1 del Real Decreto Legislativo 2/2008 no contradicen los arts. 14 y 33.3 CE, por lo que la cuestión suscitada es en este punto manifiestamente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la Sección Segunda de la Sala de lo Contencioso-Administrativo del Tribunal Superior de Justicia de Castilla-La Mancha, respecto de los arts. 23.1 a) y 2 del Real Decreto Legislativo 2/2008, de 20 de junio, por el que se aprueba el texto refundido de la Ley de suelo,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considera que el art. 23.1 a) del Real Decreto Legislativo 2/2008 establece un método de valoración para el suelo en situación básica de rural ex art. 12 del Real Decreto Legislativo 2/2008 que impide llegar a una valoración que responda a su valor real, ya que no permite tener en cuenta los factores que inciden en su valor de mercado, y, en especial, las expectativas derivadas de la aprobación del planeamiento o clasificación del suelo como urbanizable delimitado (art. 23.2 del Real Decreto Legislativo 2/2008). Es cierto, reconoce la Sala, que para este último tipo de suelo la Ley contempla otra indemnización, la prevista en el art. 25 del Real Decreto Legislativo 2/2008, debida a la privación de la facultad de participar en la actuación urbanizadora. Si la suma de ambas indemnizaciones, las previstas en los arts. 25 y 23.2 del Real Decreto Legislativo 2/2008, correspondiera al valor real del suelo expropiado nada habría que objetar sobre la constitucionalidad del método de valoración previsto para este tipo de suelo. Pero, en opinión de la Sala, la indemnización resultante de estos dos conceptos no alcanza tal correspondencia, pues se limita a sumar a la estimación derivada de la capitalización de rentas un porcentaje, entre el 5 y el 15 por 100, a determinar por las Comunidades Autónomas, aplicado a la diferencia de valor que tendrían los suelos ya urbanizados y el que tienen en su situación inicial. De ello concluye la vulneración del art. 33.3 CE. En directa relación con lo señalado, aduce también la Sala discriminación entre quienes se ven privados de su propiedad y aquellos a quienes se permite continuar con ella y finalizar la transformación urbanística, trato desigual que vulneraría el art. 14 CE. Por último, la Sala se hace eco de la STC 141/2014, de 11 de septiembre, haciendo hincapié en que en ella nada se ha resuelto sobre el art. 25 del Real Decreto Legislativo 2/2008 y, en consecuencia, sobre el sistema de valoración resultante de la conjunción de los arts. 23 y 25 del Real Decreto Legislativo 2/2008.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en el trámite previsto en el art. 37.1 de la Ley Orgánica del Tribunal Constitucional (LOTC), alega sucesivamente (a) la pérdida sobrevenida del objeto de la cuestión en cuanto 25.2 a) del Real Decreto Legislativo 2/2008 porque así ha se ha pronunciado el Tribunal en un supuesto idéntico en los AATC de 19 de enero de 2015 (cuestiones núm. 6246-2014, 7766-2014, 7476-2014, 7560-2014…), criterio que extiende al art. 23.1 a) del Real Decreto Legislativo 2/2008 en la medida que la STC 141/2014 declaró inconstitucional y nulo el inciso “hasta el máximo del doble”; y (b) el carácter notoriamente infundado de la duda de constitucionalidad en relación a los arts. 12, 23.2 y 25.1 del Real Decreto Legislativo 2/2008.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derogación de esos preceptos por la disposición derogatoria única, apartado a), del nuevo texto refundido de la Ley de suelo y rehabilitación urbana aprobado por Real Decreto Legislativo 7/2015, de 30 de octubre (“BOE” de 31 de octubre), que entró en vigor “el mismo día de su publicación en el ‘Boletín Oficial del Estado’”, de acuerdo con su disposición final única, no afecta a la admisibilidad de la presente cuestión de inconstitucionalidad, dada la aplicabilidad de los preceptos cuestionados, del Real Decreto Legislativo 2/2008, hoy derogado, en el proceso subyacente (así, por todas, STC 29/2015, de 19 de febrero, FJ 2, con cita de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37.1 LOTC establece que este Tribunal puede rechazar, en trámite de admisión, mediante Auto y sin otra audiencia que la del Fiscal General del Estado, la cuestión de inconstitucionalidad cuando faltaren las condiciones procesales exigibles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art. 25.2 a) del Real Decreto Legislativo 2/2008 ha sido declarado inconstitucional y nulo por la STC 218/2015, de 22 de octubre. El art. 164 CE, y también el art. 38 LOTC, disponen que las Sentencias del Tribunal Constitucional que declaren la inconstitucionalidad de una ley tienen efectos contra todos desde que se publiquen en el “BOE”. Dicha STC 218/2015 se publicó en el “BOE” de 27 de noviembre de 2015, por lo que a partir de ese momento el art. 25.2 a) del Real Decreto Legislativo 2/2008 no puede regir la resolución de ningún litigio, ni siquiera de aquellos que estén pendientes de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consecuencia procede acordar, la inadmisión de la presente cuestión de inconstitucionalidad en lo que hace al art. 25.2 a) del Real Decreto Legislativo 2/2008 por pérdida sobrevenida de objeto. No cabe hacer lo propio respecto al art. 23.1 a) del Real Decreto Legislativo 2/2008, a pesar de que fuera declarada la inconstitucionalidad y nulidad de su inciso “hasta el máximo del doble” por la STC 141/2014, puesto que la duda de constitucionalidad que suscita el auto de planteamiento respecto de este precepto sigue vigente incluso haciendo abstracción de dicho inciso.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Dejando a un lado, en virtud de las razones expuestas, el art. 25.2 a) del Real Decreto Legislativo 2/2008, el objeto de este proceso sobre el que este Tribunal debe pronunciarse se ciñe a los arts. 12, 23.1 a), 23.2 y resto del art. 25 del Real Decreto Legislativo 2/2008. Pues bien, la referida STC 218/2015, de 22 de octubre, se pronunció sobre la constitucionalidad de estos preceptos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“cuestión distinta es el art. 25.2 b) del Real Decreto Legislativo 2/2008 …., que la Sala descarta implícitamente sea el que concurre en el supuesto que ha dado origen a esta cuestión, en el que el propietario del suelo valorado ha sido privado por completo de su propiedad, a causa de la expropiación en favor de la beneficiaria. De ahí que el art. 25.2 b) del Real Decreto Legislativo 2/2008 deba quedar al margen de nuestro pronunciamiento”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definición del contenido de la propiedad y, en consecuencia, la valoración del suelo puede partir de la clasificación del mismo, pero esta no es la única opción para el legislador de acuerdo con el art. 33 CE, pues ello dependerá del contenido del derecho de propiedad que éste previamente haya delimitado”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ello cabe afirmar, siguiendo la STC 141/2014, de 11 de septiembre. FJ 9 B), que la definición que realiza el art. 12 del Real Decreto Legislativo 2/2008 de las situaciones en que se encuentra el suelo incluyendo en la situación de rural suelos con distinta clasificación urbanística, no es inconstitucional. No sólo porque tiene carácter meramente instrumental para la definición de los derechos y deberes de las distintas propiedades de suelo y aplicar, conforme a éstos, un determinado método de valoración, sino porque, además, la clasificación del suelo, con ser un método posible no es el único que respeta el art. 33 CE. Por las mismas razones, no es inconstitucional que el art. 25.1 del Real Decreto Legislativo 2/2008 establezca las condiciones para que nazca la facultad del propietario de participar en la actuación de urbanización y los requisitos que tienen que concurrir para que su privación sea indemnizada”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“si ello es así, tampoco es inconstitucional el art. 23.2 del Real Decreto Legislativo 2/2008, que se limita a concretar la regla mencionada, descartando que se tengan en cuenta, en el método de capitalización de rentas, las que podrían derivar del destino de transformación urbanística que haya contemplado o pudiera apreciar en el futuro el planeamiento urbanístico o la ordenación territorial”.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“este Tribunal afirmó en la STC 141/2014, de 11 de septiembre, FJ 9 B), y ha reiterado en la STC 43/2015, de 2 de marzo, FJ 5, en cuanto al método contemplado en el art. 23 del Real Decreto Legislativo 2/2008, que ‘el método de capitalización de rentas modulado en atención a otros factores objetivos de localización es un sistema que incorpora valores acordes con la idea del valor real o económico del bien, que en abstracto puede ofrecer un proporcional equilibrio entre el daño sufrido y la indemnización. No obstante, la propia ley reconoce que, en determinadas ocasiones, este criterio puede no llegar a reflejar correctamente el valor real del bien y prueba de ello es que permite corregir al alza el valor obtenido en función de factores objetivos de localización del terreno. El establecimiento de un tope máximo para este factor de corrección, que no se halla justificado, puede por ello resultar inadecuado para obtener en estos casos una valoración del bien ajustada a su valor real e impedir la determinación de una indemnización acorde con la idea del proporcional equilibrio, razones por las cuales el inciso ‘hasta el máximo del doble’ ha de reputarse contrario al art. 33.3 CE’ ... Así pues, una vez eliminado del ordenamiento el tope del doble con el que el legislador permite corregir el valor obtenido para los suelos que se encuentren en situación de básica de suelo rural por el método de capitalización de rentas reales o potenciales en función de factores objetivos de proximidad, que pueden redundar en el valor real que tiene el suelo de acuerdo con su destino rural, y sin tener en cuenta expectativas urbanísticas, el art. 23.1 a) del Real Decreto Legislativo 2/2008 no es inconstitucional”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circunstancias que caracterizan la presente cuestión de inconstitucionalidad son sustancialmente iguales a las que connotaban la que fue resuelta por la STC 218/2015, de 22 de octubre. En ambas (a) la materia litigiosa es la valoración expropiatoria de parcelas en idéntica situación valorativa según el art. 12 del Real Decreto Legislativo 2/2008 que están afectadas por el “proyecto de singular interés Parque Industrial y Tecnológico de Illescas”, (b) los preceptos cuestionados son los arts. 23.1 a) y 2, 12 y 25 del Real Decreto Legislativo 2/2008 y (c) las disposiciones constitucionales que se consideran infringidas son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identidades conllevan que los argumentos indicados, con los que la STC 218/2015 desestimó la cuestión allí planteada, sean plenamente trasladables a ésta y, en consecuencia, determinen que esta cuestión de inconstitucionalidad, en cuanto a las dudas de constitucionalidad referidas a los preceptos legales impugnados no declarados nulos, deba ser inadmitida por ser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marzo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