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3269-2015, promovido por el Abogado de la Generalidad de Cataluña, en representación de su Gobierno, contra los artículos 3, 5, 6, 8, 12, 14 y 15, y la disposición final primera de la Orden HAP/196/2015, de 21 de enero, por la que se aprueban las bases reguladoras de las subvenciones que tengan por finalidad la ejecución de obras de reparación o restitución de: infraestructuras, equipamientos e instalaciones y servicios de titularidad municipal y de las mancomunidades, consecuencia de catástrofes naturales, así como redes viarias de las diputaciones provinciales, cabildos, consejos insulares y comunidades autónomas uniprovinciales. Ha intervenido y formulado alegaciones el Abogado del Estado en la representación que legalmente ostenta.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5 de junio de 2015, el Abogado de la Generalitat de Cataluña, en representación de su Gobierno, formalizó, ante el Tribunal conflicto positivo de competencia contra los artículos 3, 5, 6, 8, 12, 14 y 15, y la disposición final primera de la Orden HAP/196/2015, de 21 de enero, por la que se aprueban las bases reguladoras de las subvenciones que tengan por finalidad la ejecución de obras de reparación o restitución de: infraestructuras, equipamientos e instalaciones y servicios de titularidad municipal y de las mancomunidades, consecuencia de catástrofes naturales, así como redes viarias de las diputaciones provinciales, cabildos, consejos insulares y comunidades autónomas uniprovinciales. Los términos del conflicto, según resulta del escrito de interposición y de la documentación adjunta, se exponen sumariamente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representación de la Generalitat aludiendo al requerimiento de incompetencia que el Consejo Ejecutivo de la Generalitat dirigió al Gobierno de la Nación en relación con la orden impugnada, a fin de que acordara su derogación, o bien, subsidiariamente, la modificación de la redacción de sus artículos 3, 5, 6, 8, 12, 14, 15 y, su disposición final primera, a fin de contemplar la participación autonómica en la gestión de las subvenciones a favor de las entidades locales de su respectivo territorio. Requerimiento que fue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cumplimiento de lo dispuesto en el artículo 76.3 del Estatuto de Autonomía de Cataluña (EAC), el Gobierno de la Generalitat de Cataluña acordó solicitar dictamen al Consejo de Garantías Estatutarias, previo a la interposición de un posible conflicto positivo de competencia, sobre la adecuación al orden competencial de los preceptos que habían sido objeto del citado requerimiento de incompetencia. El Consejo de Garantías Estatutarias emitió el Dictamen 6/2015, de 14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examina el escrito del Abogado de la Generalitat el contenido de la orden impugnada destacando que la aplicación efectiva del procedimiento establecido en la Orden HAP/196/2015 queda condicionada a la decisión estatal ejercida a través de dos instrumentos normativos: por una parte, uno de rango legal, declarando la situación de catástrofe natural y, por otra, otro de rango ministerial, determinando las entidades locales concretas a las que podrá afectar cada convocatoria de ayudas. De este modo, ante un acontecimiento catastrófico de origen natural, la aprobación de medidas extraordinarias para paliar sus consecuencias, así como su ámbito efectivo de aplicación, cuantía, porcentaje y límites, habrán sido decididos por el Estado con carácter previo a las eventuales convocatorias de subvenciones, cuyas bases reguladoras generales se establecen, con vocación de permanencia, en la orden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Prosigue el escrito del Abogado de la Generalitat señalando que en aquellos supuestos previos en los que se ha producido una declaración de situación catastrófica, como puede ser el supuesto de la Ley 14/2012, de 26 de diciembre, por la que se aprueban medidas urgentes para paliar los daños producidos por incendios forestales y otras catástrofes naturales ocurridos en varias Comunidades Autónomas, se dictaron sendas órdenes ministeriales convocando ayudas a favor de las entidades locales, la Orden HAP/1950/2013 y la Orden APU/1163/2002, respectivamente, cuyo objeto y finalidad coinciden plenamente con los de las ayudas a que se refiere la Orden HAP/196/2015. Se trata, por tanto, de ayudas referidas a actuaciones en la fase de recuperación de la situación de catástrofe, esto es, que tienen lugar una vez superada la fase inicial de emergencia. Pues bien, de acuerdo con el escrito del Abogado de la Generalitat, en la disposición adicional de la Orden APU/1163/2002, de 9 de mayo, titulada “Subvenciones en favor de Entidades Locales de la Comunidad Autónoma de Cataluña”, se ha reconocido a la Generalitat una intervención relevante como entidad colaboradora en la gestión de las ayudas estatales, intervención específica que ha desaparecido totalmente de la Orden HAP/196/2015, sin explicación ni justificación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Generalitat, incluso en el caso de aquellas ayudas para hacer frente a los gastos realizados de manera inaplazable en el mismo momento de producirse la emergencia o en los inmediatamente posteriores a la finalización de los hechos causantes, como son las reguladas en el Real Decreto 307/2005, se reconoce la oportunidad de acudir a mecanismos de cooperación interadministrativa, en orden a su mejor y más eficiente gestión, admitiéndose la existencia de competencias autonómicas en este ámbito material y permitiendo expresamente que las Comunidades Autónomas actúen como entidades colaboradoras a todos los efectos, según lo previsto en la normativa legal estatal sobre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 trato cuando menos semejante, que posibilite la participación de las Comunidades Autónomas con competencias en materia de protección civil en la gestión de las subvenciones a las entidades locales de su respectivo territorio, es el que se echa en falta, según el Abogado de la Generalitat, en la regulación establecida en la Orden HAP/196/2015, para los supuestos de subvenciones a las entidades locales relacionadas también con el ámbito material de la protección civil. Dicha participación, amparada en las competencias asumidas estatutariamente en esa materia, no puede redundar en detrimento alguno de la efectividad de las subvenciones, máxime cuando se trata de ayudas a actuaciones a realizar después de haber transcurrido un cierto tiempo desde la catástrofe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escrito del Letrado de la Generalitat considera que se vulnera el título competencial que el art. 132 EAC atribuye a la Generalitat en orden al ejercicio de funciones ejecutivas en materia de protección civil, en relación con las subvenciones a las entidades locales de Cataluña que se hayan incluido en la correspondiente relación del Ministerio del Interior, con motivo de las catástrofes naturales que así hayan sido declaradas por una norma estatal de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 la vez que se impide la actuación gestora de la Generalitat, en determinados preceptos de la Orden HAP/196/2015 se atribuyen funciones ejecutivas a las diputaciones provinciales como entidades colaboradoras —a las que se designa como beneficiarías de las ayudas a favor de los municipios de su término—, de modo que resulta perjudicada la normal relación de la Generalitat con las entidades locales de Cataluña y las funciones de cooperación que respecto de ellas le corresponden, según el art. 160.2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señalado lo anterior, procede el escrito del Abogado de la Generalitat a referirse al marco competencial en el que se encuadra la presente controversia. En efecto, aunque la regulación contenida en la Orden HAP/196/2015 presenta un contenido eminentemente procedimental, desde la perspectiva de la materia principalmente afectada, cabe encuadrarla en el ámbito material relativo a la protección civil. Esto no impide que, puntualmente, quepa también acudir a la consideración colateral de otro título competencial, el relativo al régimen local, ya que la atribución de funciones a las diputaciones provinciales que en la orden se hace, en detrimento de su realización por las Comunidades Autónomas y alterando los criterios de la Ley 38/2003, general de subvenciones, no puede encontrar soporte en las bases del régimen local que corresponde fijar al Estado, según el art. 149.1.18 CE, y perjudica la realización de la función de cooperación con los entes locales que corresponde a la Generalitat, según el art. 160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del Abogado de la Generalitat, ante la falta de una referencia expresa a la materia “protección civil” en el texto constitucional, la doctrina del Tribunal Constitucional vino a configurarla desde un principio como una submateria de la “seguridad pública”. Esa misma jurisprudencia estableció que la protección civil debe ser entendida como aquel conjunto de acciones dirigidas a evitar, reducir o corregir los daños causados a personas o bienes por toda clase de medios de agresión y por los elementos naturales o extraordinarios en tiempo de paz, cuando la amplitud y gravedad de sus efectos hace que alcancen el carácter de calamidad pública, concluyendo que se trata de una submateria en la que se produce una concurrencia competencial del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Generalitat de Cataluña ha asumido estatutariamente competencias en materia de “protección civil” a través del art. 132 EAC. Este precepto fue objeto del pronunciamiento favorable del Tribunal Constitucional en la STC 31/2010, FJ 78, en la que, con cita de otras anteriores, declaró que “en la materia específica de protección civil se producen unas competencias concurrentes del Estado (en virtud de la reserva del art. 149.1.29) y de las Comunidades Autónomas que hayan asumido competencias en sus Estatutos en virtud de habilitaciones constitucionales, por lo que las Comunidades Autónomas pueden asumir competencias en esta materia, aunque estén subordinadas a las superiores exigencias del interés nacional en los casos en que éste pueda entrar en juego”. Destaca el escrito del Abogado de la Generalitat que las eventuales competencias autonómicas se encuentran limitadas por la competencia estatal en los siguientes supuestos: “cuando entren en juego las previsiones excepcionales de los estados de alarma, excepción y sitio; cuando el carácter supraterritorial de la emergencia exija una coordinación de recursos personales y materiales, y cuando la emergencia sea de tal envergadura que requiera una dirección de carácter nacional” (STC 123/1984, FJ 4). De esta manera, “la competencia en materia de protección civil dependerá de la naturaleza de la situación de emergencia y de los recursos y servicios a movilizar”.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competencia autonómica tiene su límite “en la política de seguridad pública que la Constitución reserva a la competencia estatal en su artículo 149.1.29, en cuanto tal seguridad pública presente una dimensión nacional por la importancia de la emergencia o por la necesidad de coordinación” (STC 133/1990, FJ 6). En cuanto a esta dimensión de interés nacional, señala el escrito del Abogado de la Generalitat que este Tribunal ha entendido que “en los supuestos en que pueda entrar en juego el interés nacional, la norma estatal deberá delimitar la competencia autonómica según lo impongan las lógicas exigencias de una coordinación y, en su caso, una dirección unitaria de las distintas Administraciones”, añadiendo a continuación que “la concurrencia de un interés supracomunitario justificará la previsión de unas potestades estatales en un marco legislativo común; sin que ello excluya, claro está, la participación de las Administraciones Autonómicas que sean competentes, incluso en tales situaciones” (STC 133/1990,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esta reiterada doctrina constitucional puede extraerse, según el Abogado de la Generalitat, que en el ámbito de la “protección civil” la competencia estatal no resulta absolutamente exclusiva y menos aún excluyente, sino que se produce una situación de encuentro o concurrencia de las competencias de las diferentes instancias territoriales que el Estado no puede, ni debe, ignorar. Resulta obvio que, singularmente, en el ámbito de las competencias estatales sobre protección civil la función de coordinación adquiere un especial relieve, puesto que le permite configurar un procedimiento de participación que resulta vinculante para las Comunidades Autónomas a fin de conseguir un tratamiento integrado y coherente de las competencias respectivas, pero sin substituir la actuación que a aquéllas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acuerdo con el escrito del Abogado de la Generalitat, en el presente caso, el planteamiento de exclusividad centralizada que se manifiesta en la Orden HAP/196/2015 no se aviene con el carácter inclusivo propio de la materia “protección civil” que ha quedado indicado, puesto que su contenido se formula como si el Estado dispusiera de una competencia de carácter exclusivo y excluyente, relegando al olvido las competencias concurrentes de las Comunidades Autónomas al respecto e impidiendo su intervención para el oportuno ejercicio de sus competencias de ejecución, pues tampoco se prevé la adopción de ningún mecanismo de cooperación a tal efecto. Así, al ignorar el carácter concurrente de la competencia en materia de protección civil, la regulación establecida excede la competencia estatal del art. 149.1.29 CE e invade la competencia de ejecución autonómica del art. 132 EAC, al impedir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HAP/196/2015 recoge una normativa de carácter estrictamente subvencional y procedimental, en la que se establecen todos los elementos propios de un procedimiento administrativo de naturaleza subvencional. Tras describir el procedimiento en sus líneas fundamentales, el escrito del Abogado de la Generalitat, subraya que la Orden HAP/196/2015 sólo atribuye las funciones ejecutivas correspondientes a las tres fases del citado procedimiento: inicio, instrucción y resolución, a diferentes órganos de la Administración del Estado, sin mencionar para nada ni prever la participación y, por tanto, el reconocimiento de las competencias autonómicas en este ámbito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regulación relativa a subvenciones, no respeta lo establecido en la STC 13/1992, de 6 de febrero, que parte de la consideración de que el poder de gasto es un poder instrumental que ha de ejercerse dentro del marco del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para el Abogado de la Generalitat, una vez encuadradas las ayudas controvertidas en la materia de protección civil, la aplicación de la doctrina del FJ 8 b) de la meritada STC 13/1992 lleva a concluir que corresponde a la Administración estatal articular los instrumentos adecuados para permitir la participación de los órganos respectivos de las Administraciones autonómicas con competencias en la materia en la gestión de las subvenciones que se regulan. El criterio general es que la gestión de las subvenciones corresponde a las instancias autonómicas, salvo que resulte razonablemente justificada su centralización por resultar imprescindible para asegurar la plena efectividad de las medidas, para garantizar las mismas posibilidades de obtención, y para evitar que se sobrepase la cuantía global de los fondos estatales destinados [STC 13/1992, FJ 8 d)]. Así pues, la centralización de las funciones ejecutivas sólo puede tener lugar en supuestos excepcionales que aparezcan plenamente justificados.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Abogado de la Generalitat que el ámbito de aplicación de las ayudas de la Orden HAP/196/2015 tiene una referencia territorial explícita de carácter intraautonómico, por el hecho de estar referida necesariamente a obras a realizar en “las entidades locales y núcleos de población afectados por las catástrofes naturales, que serán determinados por normativa del Ministerio del Interior, con carácter previo a la convocatoria”, según establece su art. 1, párrafo segundo. Así pues, resulta obvio que en este caso no existe elemento alguno de supraterritorialidad que justifique la adopción de una solución basada en la gestión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destaca que se trata de obras a realizar en la fase de recuperación, esto es, una vez finalizada la respuesta inmediata a la emergencia, de manera que no cabe hablar de extraordinaria urgencia en su tramitación. Así pues, aun aceptando la conveniencia de tramitar las ayudas lo más rápidamente posible, es de recordar que “la urgencia en la adopción de una respuesta a la situación de crisis” no es razón justificativa para la centralización de la gestión de las ayudas, si éstas son fácilmente territorializables, como declaró ese Tribunal en la STC 150/2012,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para el Abogado de la Generalitat no resulta necesario, ni mucho menos imprescindible, para garantizar la efectividad de la medida que las ayudas a las entidades locales sean gestionadas por la Administración del Estado, ni que la verificación de las obras realizadas deba hacerse por ella, en lugar de hacerse por las Administraciones autonómicas en cuanto a las solicitudes de sus respectivos ámbitos territoriales. Una vez diseñado por la Administración estatal el modelo de las ayudas en sus elementos básicos —objeto, ámbito de aplicación, destinatarios, fines y gastos subvencionables, documentación, cuantía, límites y plazo—, nada hay que justifique la actuación directa del Estado para su ejecución, con la consiguiente exclusión de la competencia autonómica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aplicación de los criterios competenciales anteriormente expuestos, el Abogado de la Generalitat señala los preceptos concretamente impugnados por referirse a la asignación de funciones ejecutivas de gestión de las ayudas a órganos estatales y a las diputaciones.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Beneficiarios, pues al designarse como beneficiarías a las diputaciones provinciales “en cuyos términos radiquen los municipios” y no incluirse directamente a tales municipios, se está configurando un sistema de gestión de las subvenciones que, amén de incorrecto por contrario a los criterios de la Ley general de subvenciones, puentea y ningunea la eventual participación autonómica al respecto, pues las funciones que se atribuye a las diputaciones se corresponden con las propias de las entidades colaboradoras. La designación genérica de las diputaciones como beneficiarias en las Comunidades Autónomas pluriprovinciales, según el art. 3 de la Orden HAP/196/2015, además de ser legalmente incorrecta, —pues contradice lo establecido en la Ley 38/2003, general de subvenciones que dispone en su art. 11.1 que la condición de beneficiario corresponde a quien realiza la actividad que fundamenta el otorgamiento de la subvención o que legitima su concesión—, vulnera las competencias de la Generalitat ya que impide su normal ejercicio en los supuestos de ayudas que no se destinen a la red viaria de las diputaciones.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Procedimiento de concesión, pues la referencia a las diputaciones provinciales a cuyo favor se concederán las ayudas en régimen de concesión directa, en el lugar de las entidades locales directamente afectadas por la catástrofe natural, vulnera el orden competencial por lo mismo que se acaba de indicar sobre el artículo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Presentación de solicitudes y documentación complementaria, pues designa la sede electrónica de la Administración estatal como lugar de presentación, y al tratarse de aspectos de gestión debería poder hacerse en el lugar y forma que indique la Administración autonómica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invocación que en el art. 6.2 y 4 a) de la Orden HAP/196/2015 se hace de lo previsto en el artículo 36.1 b) de la Ley reguladora de las bases de régimen local supone establecer como criterio general la intermediación de las diputaciones provinciales en la gestión de las ayudas, ocupando así el lugar que corresponde a las Comunidades Autónomas, sustituyendo a favor de las diputaciones provinciales el ejercicio de una competencia estatutaria, la prevista en el art. 132 EAC en el caso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Comprobación de solicitudes y documentación, ya que la gestión de las ayudas corresponde a las Comunidades Autónomas competentes, las referencias que en este precepto se hacen a las subdelegaciones o delegaciones del Gobierno, como órgano instructor, y a la Comisión de Asistencia al subdelegado o delegado del Gobierno, como órgano tramitador, vulneran el orden competencial pues impiden su realización por los órganos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 Adjudicación de las obras; artículo 14. Justificación y artículo 15. Ampliación de plazos, pues todas las funciones que se regulan en estos preceptos forman parte de la gestión administrativa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impugna la disposición final primera. Título competencial; pues el título del artículo 149.1.29 CE que en ella se invoca no habilita al Estado para dictar la regulación de la Orden HAP/196/2015, que es objeto de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representación de la Generalitat de Cataluña solicitando a este Tribunal que se tenga por planteado conflicto positivo de competencia en relación con los artículos 3, 5, 6, 8, 12, 14 y 15, y la disposición final primera de la Orden HAP/196/2015, de 21 de enero, en los términos y con el alcance expresados en el presente escrito, y, previos los trámites oportunos, dicte sentencia en la que se declare que la competencia sobre ellos controvertida corresponde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25 de junio de 2015 el Pleno del Tribunal Constitucional, a propuesta de la Sección Cuarta, acordó admitir a trámite el presente conflicto; dar traslado de la demanda y documentos presentados al Gobierno de la Nación, al objeto de presentar alegaciones en el plazo de veinte días; comunicar la incoación del conflicto a la Sala de lo Contencioso-Administrativo de la Audiencia Nacional, por si ante la misma estuviera impugnado o se impugnare la Orden HAP/196/2015, de 21 de enero por la que se aprueban las bases reguladoras de las subvenciones que tengan por finalidad la ejecución de obras de reparación o restitución de: infraestructuras, equipamientos e instalaciones y servicios de titularidad municipal y de las mancomunidades, consecuencia de catástrofes naturales, así como redes viarias de las diputaciones provinciales, cabildos, consejos insulares y Comunidades Autónomas uniprovinciales, en cuyo caso deberá suspenderse el curso del proceso hasta la decisión del conflicto, según dispone el art. 61.2 de la Ley Orgánica del Tribunal Constitucional y publicar la incoación del conflicto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6 de julio de 2015, el Abogado del Estado se personó en el proceso solicitando una prórroga del plazo concedido para formular alegaciones, prórroga que le fue concedida mediante providencia de 7 de julio de 2015. El escrito de alegaciones del Abogado del Estado se registró el día 8 de septiembre de 2015.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Abogado del Estado concretando el objeto y alcance del conflicto positivo de competencia planteado por la Generalitat de Cataluña contra la Orden HAP/196/2015, de 21 de enero por la que se aprueban las bases reguladoras de las subvenciones que tengan por finalidad la ejecución de obras de reparación o restitución de: infraestructuras, equipamientos e instalaciones y servicios de titularidad municipal y de las mancomunidades, consecuencia de catástrofes naturales, así como redes viarias de las diputaciones provinciales, cabildos, consejos insulares y Comunidades Autónomas uniprovinciales. Tras sintetizar los argumentos de aquella, señala que la Orden HAP/196/2015 se dicta al amparo de lo dispuesto en la regla 29 del artículo 149.1 de la Constitución Española que atribuye al Estado la competencia exclusiva en materia de seguridad pública. Así, con sustento en lo dispuesto en la exposición de motivos de la misma, recoge que “de acuerdo con lo establecido en el artículo 149.1.29 de la Constitución Española, la Administración General del Estado tiene competencia exclusiva en materia de Seguridad Pública, concepto vinculado al de Protección Civil, objeto de regulación a través de la Ley 2/1985, de 21 de enero, sobre Protección Civil. En la citada Ley se establecen acciones preventivas y también actuaciones tendentes a la protección y socorro de personas y bienes consecuencia de situaciones catastróficas”.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del contenido de la Orden se desprende que su finalidad consiste en establecer un procedimiento regulador genérico para la concesión, seguimiento y control de subvenciones por daños en infraestructuras municipales y red viaria de las diputaciones, cabildos y consejos insulares y Comunidades Autónomas uniprovinciales consecuencia de catástrofes naturales así declaradas por norma con rango de ley; con el objetivo de conseguir una tramitación ágil que permita cubrir esas necesidades excepcionales de forma rápida e igual en todos los territorios con independencia de la Comunidad Autónoma en la que se encuentren, garantizando una mayor seguridad jurídica y el socorro a situaciones de necesidad inaplazables.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cómo la Ley 17/2015, de 9 de julio que, en el momento de presentación de su escrito no había entrado en vigor pues establecía una vacatio legis de seis meses, dispone como objeto de la misma “establecer el Sistema Nacional de Protección Civil como instrumento esencial para asegurar la coordinación, la cohesión y la eficacia de las políticas públicas de protección civil, y regular las competencias de la Administración General del Estado en la materia” (art. 1.2), y reglamenta, entre las medidas aplicables en la fase de recuperación para paliar las consecuencias en las zonas afectadas gravemente por una emergencia de protección civil, las subvenciones por daños en infraestructuras municipales, red viaria provincial e insular [art. 24.1 e)], que son precisamente a las que se refiere la Orden HAP196/15.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destaca el escrito del Abogado del Estado que han sido muchas las normas que se han dictado por el Estado para hacer frente a las situaciones derivadas de los efectos producidos por las catástrofes naturales, tanto en la fase de emergencia como en la fase de recuperación, estableciéndose mecanismos similares en todas ellas y sin que las mismas hayan sido nunca cuestionadas por las Comunidades Autónomas. Así, en todas las normas con rango de ley que han declarado las situaciones de catástrofes naturales, se ha venido regulando la posibilidad de financiación por parte del Estado de las obras de reparación y restitución de infraestructuras de las entidades locales, en términos similares a los establecidos en el artículo 4 de la Ley 14/2012, de 26 de diciembre, por la que se aprueban medidas urgentes para paliar los daños producidos por los incendios forestales y otras catástrofes naturales ocurridos en varias Comunidades Autónomas, sin que este tipo de ayudas proporcionadas por el Estado hayan dado lugar a conflictos de carácter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HAP/196/2015, tiene por objeto, como indica su artículo 1, establecer las bases reguladoras para la concesión, seguimiento y control de subvenciones por daños en infraestructuras municipales y red viaria de las Diputaciones, Cabildos y Consejos insulares y Comunidades Autónomas uniprovinciales “consecuencia de catástrofes naturales así declaradas por norma con rango de ley”. De este modo, el presupuesto de hecho que motiva la aplicación de la citada Orden y la subsiguiente concesión de subvenciones para tratar de paliar los daños producidos por tales fenómenos, es la concurrencia de la declaración por ley estatal de una catástrofe natural. Así, para el Abogado del Estado las actuaciones que configuran el objeto de la norma controvertida se encuadran sin dificultad alguna en la noción de “protección civil” en los términos establecidos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Prosigue, a continuación, el escrito del Abogado del Estado afirmando que el presente supuesto no es igual al tratado en el fundamento jurídico 8 b) de la STC 13/92. En primer lugar, porque la competencia estatal en materia de seguridad pública, que comprende la protección civil, no puede calificarse de “título competencial genérico de intervención” ni supone una “competencia sobre las bases o la coordinación general de un sector o materia correspondiendo a las Comunidades Autónomas las competencias de desarrollo normativo y de ejecución”, sino que es un título específico de actuación tanto de bases como de desarrollo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regulación que se realiza en la Orden HAP/196/2015, se apoya como título competencial en la competencia exclusiva que tiene el Estado en virtud del art. 149.1.29 a) CE sobre seguridad pública. Cierto es, según el Abogado del Estado, que las Comunidades Autónomas tienen competencias concurrentes con las del Estado en materia de seguridad pública, y por ende de protección civil, pero ello no es obstáculo a que el Estado, en virtud de sus competencias, opte por la regulación de un procedimiento ágil, igual para todos y que permita la efectividad del principio de solidaridad, equidad e igualdad de trato entre todos los españoles para hacer frente a situaciones excepcionales derivadas de las catástrofes naturales. Para el Abogado del Estado no estamos ante un supuesto en que sea posible la territorialización de las ayudas a las distintas Comunidades Autónomas, ni se está vulnerando el principio de autonomía financiera de las Comunidades Autónomas, sino que dichas ayudas responden a necesidades extraordinarias que previamente han sido declaradas por ley como catástrofes naturales y que requieren un procedimiento ágil e igual en todo el territorio español para que consigan su efectividad, y en el que también es necesario una orden ministerial que determine qué zonas pueden optar a dichas subvenciones. Todo ello justifica la utilización de un procedimiento de gestión centralizado.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Abogado del Estado que la regulación detallada en la Orden HAP/196/2015 no impide que la Comunidad Autónoma Catalana pueda ejercitar sus competencias en materia de protección civil a través de la habilitación de ayudas complementarias o de cualquier otra medida adicional de protección y socorro a las zonas de su territorio afectadas por una catástrofe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el escrito del Abogado del Estado responde a la alegación de la representación procesal de la Generalitat de Cataluña, que se refiere a la aplicabilidad “de forma colateral” del título contenido en el art. 149.1.18 a) CE, en relación con la cooperación económica local, señalando que la regulación contenida en la Orden 196/15 perjudica las relaciones del Gobierno de Cataluña con las entidades locales de su territorio y que vulnera el art. 160.2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con este planteamiento, parece asumirse por la Comunidad Autónoma que cualquier modalidad de cooperación financiera del Estado con los entes locales de Cataluña debe necesariamente incluirse en el plan único de obras y servicios de Cataluña para que sea válido y eficaz y, en suma, se lleve a cabo el traspaso de la correspondiente dotación presupuestaria a la Generalitat de Cataluña y no a los municipios afectados, negándose al Estado la posibilidad de mantener relaciones directas con tales corporaciones locales. Sin embargo, según el Abogado del Estado, esta cuestión ya ha sido resuelta por el Tribunal Constitucional en su STC 159/2011, de 19 de octubre, rechazando el planteamiento descrito de la Comunidad Autónoma y considerando, por el contrario, que, a través del específico sistema del plan único de obras y servicios de Cataluña, sólo debe encauzarse la financiación correspondiente que el Estado dirija a los planes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reitera el Abogado del Estado que el título competencial prevalente de la Orden HAP/196/2015, es la seguridad pública, por lo que concluye solicitando que el Tribunal dicte Sentencia desestimatoria de la demanda, declarando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abril de 2016,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los artículos 3, 5, 6, 8, 12, 14 y 15, y la disposición final primera de la Orden HAP/196/2015, de 21 de enero, por la que se aprueban las bases reguladoras de las subvenciones que tengan por finalidad la ejecución de obras de reparación o restitución de: infraestructuras, equipamientos e instalaciones y servicios de titularidad municipal y de las mancomunidades, consecuencia de catástrofes naturales, así como redes viarias de las diputaciones provinciales, cabildos, consejos insulares y comunidades autónomas uniprovinciales.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de Cataluña los preceptos referidos no respetan la distribución de competencias en materia de protección civil derivada del bloque de constitucionalidad en cuanto que centralizan en los órganos estatales la tramitación y resolución de las ayudas referidas, ignorando de este modo la doctrina constitucional recaída en relación con las subvenciones (singularmente, la STC 13/1992, de 6 de febrero). Por el contrario, el Abogado del Estado sostiene que las subvenciones establecidas en la Orden objeto de conflicto encuentran cobertura en la exclusiva competencia estatal en materia de seguridad pública prevista en el art. 149.1.29 CE, de manera que el Estado puede realizar la regulación completa de su convocatoria y concesión y también las funciones de mera ejecución necesarias para ello, sin que ello prejuzgue la competencia de la Comunidad Autónoma de Cataluña para establecer medidas de ayuda complementarias a las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una precisión en relación con el objeto del recurso, ya que durante la pendencia de este proceso, la Ley 2/1985, de 21 de enero, sobre protección civil, a la que se refiere el preámbulo de la Orden HAP/196/2015, de 21 de enero, ha sido derogada por la Ley 17/2015, de 9 de julio, del sistema nacional de protección civil (“BOE” núm. 164, de 10 de julio), que ha entrado en vigor el día 10 de enero de 2016. La nueva norma legal, dictada al amparo de la competencia exclusiva del Estado en materia de seguridad pública ex art. 149.1.29 CE (disposición final primera), que ha sido impugnada en fecha reciente por la Generalitat de Cataluña y se halla pendiente de resolución el recurso (recurso de inconstitucionalidad 1880-2016), aunque su objeto no afecta al conflicto ahora planteado, tiene por finalidad establecer el “Sistema Nacional de Protección Civil como instrumento esencial para asegurar la coordinación, la cohesión y la eficacia de las políticas públicas de protección civil, y regular las competencias de la Administración General del Estado en la materia” (art. 1.2); esta Ley introduce una completa normativa de la “actividad de protección civil de todas las Administraciones Públicas en el ámbito de sus competencias, con el fin de garantizar una respuesta coordinada y eficiente” frente a los supuestos de emergencias y catástrofes a las que se refiere el art. 1.1. En lo que ahora es de interés, la Ley contempla como actuación la de “adoptar medidas de recuperación para restablecer las infraestructuras y los servicios esenciales y paliar los daños derivados de emergencias” [art. 3.1 d)] y, siguiendo un orden cronológico de respuesta a tales situaciones de emergencia y catástrofe, el título II, capítulo V regula la denominada fase de “recuperación”, a cargo de la Administración General del Estado, que aparece integrada “por el conjunto de acciones y medidas de ayuda de las entidades públicas y privadas dirigidas al restablecimiento de la normalidad en la zona siniestrada, una vez finalizada la respuesta inmediata a la emergencia” (art. 20.1). La Ley contempla la aplicación de esta fase de recuperación con un carácter restrictivo, pues únicamente se acudirá a esta actuación “cuando se produzca una emergencia cuya magnitud requiera” para dicha recuperación la intervención del Estado (art. 20.2), que tendrá lugar mediante una previa declaración motivada aprobada por acuerdo del Consejo de Ministros que delimite el área afectada, conforme al procedimiento que se detalla en el art. 23; además, se incluye una triple posibilidad de participación de la/las Comunidades Autónomas afectadas, en un primer momento, con anterioridad a la decisión, a través de la solicitud que pueden presentar “las administraciones públicas interesadas”, incluyendo, por tanto, no sólo a las administraciones autonómicas sino también a las entidades locales afectadas (art. 23.1); en segundo término, igualmente con carácter previo a la declaración, mediante la solicitud facultativa de un informe que curse el Gobierno a la administración o administraciones autonómicas correspondientes sobre esta intervención (art. 20.2); y un último momento, adoptada ya la declaración, en el que será el Gobierno el que deba informar a la Comunidad Autónoma afectada o, en su caso, al Consejo Nacional de Protección Civil (art. 23.1, párrafo segundo), de las razones que hayan justificado aquella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prevé, pues, la intervención del Estado en la fase de recuperación de la normalidad en las zonas siniestradas, pero lo hace a través de un procedimiento distinto del que contempla la Orden Ministerial ahora impugnada, en la medida en que, con criterio restrictivo, exige un presupuesto material de “zona gravemente afectada por una emergencia de protección civil” y otro formal consistente en el acuerdo del Consejo de Ministros que así la declare y delimite el área afectada, remitiendo a una norma reglamentaria posterior el seguimiento, control y coordinación eventual con otras administraciones públicas, de las medidas adoptadas (art. 25). En cambio, en el caso de la Orden la consideración de catástrofe natural ha de venir determinada por una norma con rango de ley y delimitado su ámbito territorial de aplicación por normativa del Ministerio del Interior, con carácter previo a la convocatoria de las subvenciones (art. 1, párrafo segundo). Se trata, pues, de dos sistemas distintos de actuación, cuya diferente aplicación viene condicionada por los presupuestos materiales y formales ya citados, que determinan la aprobación de las subvenciones en la fase de recuperación de las zonas siniestradas.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cuarta de la Ley ha dejado subsistente la vigencia de la Orden HAP/196/2015, al disponer que “la normativa reglamentaria estatal en materia de subvenciones derivadas de situaciones de emergencia o de naturaleza catastrófica será de aplicación a las ayudas derivadas de situaciones en las que no se haya producido la declaración de zona afectada gravemente por una emergencia de protección civil, así como a las ayudas por daños personales del artículo 22 y por daños materiales contenidas en el artículo 21 y en los párrafos a), b), c) y d) del apartado 1 del artículo 24”, lo que permite afirmar la pervivencia del objeto de este proceso, toda vez que la orden impugnada se integra dentro de la normativa reglamentaria estatal de subvenciones sobre esta materia, siendo de aplicación, tanto a los supuestos de reparación de zonas siniestradas contemplados por esta Ley, como a los que lo puedan ser a consecuencia del sistema anterior 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es de interés, sí que debe resaltarse que esta disposición adicional excluye el párrafo e) del apartado 1 del art. 24, que es precisamente el que se refiere a las “subvenciones por daños en infraestructuras municipales, red viaria provincial e insular”, en cuanto medidas susceptibles de aplicación en la denominada fase de “recuperación”, lo que permite deducir que, respecto de estas medidas, la orden impugnada únicamente limita su ámbito a aquellas situaciones de emergencia o de catástrofe que no se ajusten al sistema previsto en la Ley 17/2015, pues las que lo hayan sido con declaración de zona afectada gravemente por una emergencia conforme a dicha norma legal quedan excluidas de su aplicación, al no haber sido aquella expresamente mencionada por la disposición adicional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Aclarado lo anterior, procede ya entrar a examinar el fondo de la controversia planteada. De acuerdo con nuestra doctrina (por todas, la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habremos de examinar el contenido concreto de la Orden objeto de conflicto. Su resolución exige, por tanto, la realización del encuadramiento competencial de las subvenciones cuestionadas, a fin de determinar si, a la vista de las competencias del Estado y de la Comunidad Autónoma de Cataluña, se ha producido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parecen coincidir sobre el encuadramiento competencial de las referidas ayudas, pues ambas consideran que las mismas son enmarcables en la materia “protección civil”, si bien en el caso de la Generalitat no de modo exclusivo, pues también alude colateralmente a la de “régimen local” en determinados aspectos relacionados con la atribución de funciones a las Diputaciones Provinciales. Sin embargo, extraen diferentes consecuencias de aquel encuadramiento prevalente. En efecto, lo debatido por las partes no sería tanto la materia regulada, “protección civil”, como más la distribución de competencias que el bloque de la constitucionalidad realiza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preciso, por tanto, y en primer lugar, determinar si el encuadre competencial que realizan las partes es el correcto, para en un segundo momento determinar cuál es la distribución de competencias sobre la concreta materia regulada.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hemos anticipado en el fundamento jurídico anterior, ambas partes consideran que la materia competencial en la que deben ubicarse las ayudas cuestionadas es, de modo preferente, la materia “protección civil” y, a este respecto, la doctrina de este Tribunal ha tenido ocasión de definirla como aquel “conjunto de reglas y protocolos dirigidos a regular la forma de actuar de las Administraciones públicas movilizando los distintos medios y servicios necesarios para hacer frente o dar respuesta a una situación de emergencia coordinando los diversos servicios que han de actuar para proteger a personas y bienes, para reducir y reparar los daños y para volver a la situación de normalidad” (STC 155/2013, de 10 de septiembre, FJ 3). Así, todas aquellas actuaciones para proteger a personas y bienes que deban emprenderse para hacer frente o dar respuesta a una situación de emergencia tienen un encuadre natural dentro de la materia protección civil. Tales actuaciones incluirían tanto las acciones preventivas, como las actuaciones tendentes a la inmediata protección y socorro de personas y bienes consecuencia de situaciones catastróficas, es decir la respuesta inmediata a las emergencias, pero incluirían también aquellas otras acciones dirigidas al restablecimiento de la normalidad en la zona siniestrada, esto es, las medidas de “reducción y reparación de daños y para volver a una situación de normalidad”.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pues, de esta delimitación del alcance que la doctrina de este Tribunal ha dado a la materia “protección civil”, debemos determinar si el contenido de la orden impugnada responde a aquella definición y si su objeto y finalidad son susceptibles de incardinación material en el título competencial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Orden HAP/196/2015, de 21 de enero, ha dispuesto un procedimiento genérico que permite establecer las bases reguladoras de las ayudas económicas destinadas a colaborar en la financiación de los gastos de inversión que las entidades locales se ven abocadas a realizar a consecuencia de catástrofes naturales. Así, de acuerdo con el artículo 1 de la Orden, que recoge el ámbito de aplicación y el objeto de la misma “la presente orden establece las bases reguladoras para la concesión, seguimiento y control de subvenciones por daños en infraestructuras municipales y red viaria de las diputaciones, cabildos y consejos insulares y Comunidades Autónomas uniprovinciales consecuencia de catástrofes naturales así declaradas por norma con rango de ley. El ámbito de aplicación serán las entidades locales y núcleos de población afectados por las catástrofes naturales, que serán determinados por normativa del Ministerio del Interior, con carácter previo a la convocatoria”. Y, de acuerdo con el art. 4 de la Orden, que establece los fines y gastos subvencionables, “las subvenciones contempladas en esta orden se destinarán a obras de reparación o restitución de infraestructuras, equipamientos e instalaciones y servicios de titularidad municipal y de las mancomunidades, y a la red viaria de las diputaciones provinciales y cabildos y consejos insulares, y comunidades autónomas uniprovinciales. Serán gastos subvencionables los de inversión relativos a ejecución de un contrato de obras… igualmente, serán subvencionables los gastos de dirección de obra y gastos de coordinador en materia de seguridad y salud durante la ejecución de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la regulación de subvenciones o ayudas para el restablecimiento de la normalidad en una zona siniestrada, pues su objeto son las obras de reparación o restitución de infraestructuras, equipamientos e instalaciones y servicios y la red viaria, todo ello afectado por catástrofes naturales, por lo que la Orden HAP/196/2015, de 21 de enero, encuentra un acomodo natural en la materia “protección civil”, tal y como ha sido definida por nuestra doctrina, debiendo reputarse como título prevalente en cuanto regla competencial específica a la que se ajusta el contenido y finalidad de la norma ahora impugnada. Hemos de descartar, pues, la de “régimen local”, que, por otra parte, ha sido invocada en este proceso con un mero carácter colateral por la representación de la Generalitat de Cataluña, tal y como esta misma ha reconocido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Determinada la materia regulada por la disposición impugnada y delimitado, también, el título competencial sobre el que versa el objeto de este conflicto, se hace preciso ahora examinar el régimen de distribución de competencias sobre la materia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Constitución no expresa referencia alguna a este concreto sector material en sus arts. 148 y 149 CE, por lo que el Estatuto de Autonomía de Cataluña, con apoyo en lo que establece el primer inciso del art. 149.3 CE, ha atribuido a la Generalitat la competencia exclusiva sobre protección civil. Por su parte, la disposición final primera de la orden impugnada afirma que la misma “se dicta al amparo de lo dispuesto en el artículo 149.1.29 de la Constitución Española, en virtud del cual la Administración General del Estado tiene competencia exclusiva en materia de Seguridad Pública”. Se impone, pues, como punto de partida el análisis del alcance y contenido de este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dentro del precitado concepto de “seguridad pública”, nuestra doctrina ha apreciado que queda, en buena medida, englobado el ámbito relativo a la materia “protección civil”. Así, este Tribunal ha declarado que “por lo que respecta a la delimitación de competencias en materia de protección civil, de nuestra doctrina se deriva que esta materia guarda relación con la competencia estatal en materia de seguridad pública ex art. 149.1.29 CE. Tal como afirma la STC 25/2004, de 26 de febrero, FJ 6, “[e]n esta misma línea de precisión del concepto de ‘seguridad pública’, este Tribunal señaló en la STC 148/2000, de 1 de junio, FJ 6, que su ámbito normativo puede ir más allá de la regulación de las intervenciones de la ‘policía de seguridad’, es decir, de las funciones propias de las fuerzas y cuerpos de seguridad, señalando que ‘por relevantes que sean, esas actividades policiales, en sentido estricto, o esos servicios policiales, no agotan el ámbito material de lo que hay que entender por seguridad pública ... Otros aspectos y otras funciones distintas de los cuerpos y fuerzas de seguridad, y atribuidas a otros órganos y autoridades administrativas ... componen sin duda aquel ámbito material (STC 104/1989, de 8 de junio, FJ 3)’. Y hemos aplicado este criterio en diversos supuestos, pero siempre guiados por una concepción restrictiva de la ‘seguridad pública’. Tal ocurre con la ‘protección civil’, que requiere para la consecución de sus fines la integración y movilización de recursos humanos muy heterogéneos y no sólo policiales (SSTC 123/1984, de 18 de diciembre, y 133/1990, de 19 de julio).” (STC 155/2013, de 10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dentro del concepto de seguridad pública del art. 149.1.29 CE, queda, en principio, englobado el ámbito material relativo a la protección civil. Si bien, por la misma naturaleza de la protección civil que persigue la preservación de personas y bienes en situaciones de emergencia, se produce en esta materia, de acuerdo con nuestra doctrina, un encuentro o concurrencia de muy diversas Administraciones públicas (de índole o alcance municipal, supramunicipal o insular, provincial, autonómica, estatal) que deben aportar sus respectivos recursos y servicios (STC 133/1990, de 19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sobre protección civil, que deriva del reconocimiento al Estado de la competencia estatal sobre seguridad pública en el art. 149.1.29 CE, no puede, sin embargo, extenderse a ámbitos no queridos por el constituyente, pues, también hemos declarado que la competencia en materia de protección civil del Estado es concurrente con la que ostentan las Comunidades Autónomas, en los términos que declaró la STC 133/1990, de 19 de julio, lo que le permite a aquel, entre otras cosas, movilizar recursos en caso de emergencia cuando concurra un interés nacional o sea precisa una coordinación o dirección nacional de todas las administraciones afectadas, por el alcance y dimensión de la emergencia.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STC 133/1990, de 19 de julio, este Tribunal subrayó que la competencia autonómica sobre protección civil “queda subordinada a las superiores exigencias del interés nacional en los casos en que éste pueda entrar en juego” (STC 123/1984, de 18 de diciembre, FJ 4, reiterado en la STC 133/1990, de 19 de julio, FJ 5). Para el Tribunal esta subordinación competencial autonómica “se producía en tres ocasiones: —Cuando entra en juego la Ley Orgánica 4/1981, de 1 de junio, que regula los estados de alarma, excepción y sitio; —En los casos en que el carácter supraterritorial de la emergencia exija una coordinación de elementos humanos y materiales distintos de los que posee la Comunidad Autónoma, y —Cuando la emergencia sea “de tal envergadura que requiera una dirección de carácter nacional” (STC 123/1984, de 18 de diciembre, FJ 4, reiterado en la STC 133/1990, de 19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Comunidades Autónomas, cuando ejercen sus competencias en materia de protección civil, “se encuentran con determinados límites, que derivan de la existencia de un posible interés nacional o suprautonómico que pueda verse afectado por la situación de catástrofe o emergencia: Bien por la necesidad de prever la coordinación de Administraciones diversas, bien por el alcance del evento (afectando a varias Comunidades Autónomas) o bien por sus dimensiones, que pueden requerir una dirección nacional de todas las Administraciones públicas afectadas, y una aportación de recursos de nivel suprautonómico” (STC 133/1990, de 19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lo anterior, no cabe desconocer que el reverso de los límites al ejercicio de las competencias autonómicas sobre protección civil son los que, también, determinan el alcance de la competencia del Estado sobre esa misma materia. Así, el ámbito de la competencia estatal sobre protección civil viene condicionado por la vinculación de ésta con las concretas acciones a realizar en materia de “seguridad pública” (art. 149.1.29 CE), que es el título que legitima la actuación del Estado en aquel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acuerdo con la doctrina de este Tribunal, siempre guiada por una concepción restrictiva de la “seguridad pública” (STC 155/2013, de 10 de septiembre, FJ 3), “la materia seguridad pública, hace referencia a una actividad dirigida a la protección de bienes y personas con la finalidad de garantizar la tranquilidad y el orden ciudadano” (SSTC 33/1982, de 8 de junio, FJ 3; 154/2005, FJ 5, y 86/2014, de 29 de mayo, FJ 4 entre otras). Y dicha competencia estatal sobre protección civil no puede llegar al punto de permitir que el Estado ejerza aquellas acciones que no guarden una relación directa con la “seguridad pública”. Esta vinculación de la protección civil con la seguridad pública, que, reiteramos, es el título que fundamenta la competencia del Estado sobre la primera, puede llegar a ser clara en lo que se refiere, tanto a las acciones preventivas como a las acciones tendentes a la protección y socorro rápido de personas y bienes consecuencia de situaciones catastróficas de cierta importancia y que requieren una respuesta inmediata. Sin embargo, tal vinculación con la seguridad pública se difumina cuando se trate de aquellas acciones de restablecimiento de la normalidad en la zona siniestrada, pues, si bien es posible considerar dentro de la protección civil vinculada con la seguridad pública aquellas acciones reparadoras que se refieren a la inmediata puesta en funcionamiento de los servicios esenciales de la comunidad, como abastecimiento de agua potable, electricidad, saneamiento de aguas o telecomunicaciones, el vínculo con la seguridad pública, entendida como aquella actividad dirigida a la protección de bienes y personas con la finalidad de garantizar la tranquilidad y el orden ciudadano, no concurriría cuando se trate de acciones de reparación no inmediata, como es el supuesto previsto en la orden impugnada, que se refiere a daños en infraestructuras municipales y red viaria local consecuencia de catástrofes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al ámbito de las subvenciones en la fase de reparación, la Ley 17/2015 no remite al régimen reglamentario estatal sobre esta materia para la regulación de subvenciones en los casos de emergencia o catástrofe previstos en la misma, sino que las medidas reparadoras a aplicar las somete a un sistema de control, seguimiento y coordinación específicos, que aparece diseñado en el art. 25, complementado en los términos que se determinen reglamentariamente. Tal circunstancia normativa resulta en este punto relevante para el enjuiciamiento y resolución del conflicto que ahora se suscita, puesto que el legislador estatal ha tenido muy en cuenta el título competencial —“seguridad pública”— al que sujeta su habilitación constitucional la Ley 17/2015 y no hace mención expresa a que, en los supuestos de grave situación de emergencia declarada por el Consejo de Ministros, las subvenciones reparadoras de daños en las infraestructuras relacionadas en el párrafo e) del art. 24.1, se sujeten a la normativa reglamentaria estatal existente sobre la materia, entre la que se encuentra la Orden HAP/196/2015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pues, al ámbito prestacional de las subvenciones en la fase de reparación de las zonas siniestradas como consecuencia de catástrofes declaradas, la Ley 17/15, que es cronológicamente posterior a la orden impugnada, parece alejarse de la referencia a la “seguridad pública”, que es el fundamento de su competencia en materia de protección civil, toda vez que no contempla expresamente la posibilidad de que la normativa reglamentaria estatal sobre subvenciones resulte de aplicación a esta modalidad específica de medidas reparadoras que diseña en su art. 24, lo que refuerza argumentativamente aquella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llegados a este punto, hay que señalar que las acciones reparadoras a las que se refiere la orden impugnada —si bien pueden enmarcarse en la protección civil tal y como la ha entendido este Tribunal, pues son medidas de “reducción y reparación de daños y para volver a una situación de normalidad”—, no se refieren, en primer lugar, a una inmediata puesta en funcionamiento de servicios esenciales de la comunidad, pues la exigencia de que se produzca con carácter previo a la convocatoria misma de las ayudas una declaración por norma con rango de ley del carácter de catástrofe natural, así como la exigencia de que el Ministerio del Interior precise las entidades locales y núcleos de población afectados, determina que no nos encontremos ante una intervención inmediata sino que tiene lugar una vez finalizada la respuesta más próxima en el tiempo a la situación de emergencia. En segundo término, es realmente relevante en este caso que la orden impugnada se refiera a medidas a realizar en la denominada “fase de recuperación”, consistentes en subvenciones destinadas a sufragar daños en infraestructuras municipales y redes viarias provinciales, que es, precisamente, el mismo concepto que el contemplado en el art. 24.1 e) de la Ley 17/2015, que es al que el legislador, por omisión de su cita, ha considerado que no debe aplicarse la normativa reglamentaria estatal sobre subvenciones (supuestos de grave situación de emergencia declarados conforme al capítulo V de la Ley). A lo expuesto habría que añadir, como tercera consideración, que los proyectos subvencionados tienen una referencia territorial explícita de carácter intraautonómico, en razón a la delimitación básica que, del ámbito de aplicación, hace la orden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pues, de enjuiciar la orden de referencia y confrontar los preceptos impugnados de la misma con el título competencial sobre “seguridad pública” que hemos seleccionado como aplicable al caso, habrá que tener en cuenta los razonamientos ahora expresados.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Establecido el alcance de la competencia estatal sobre protección civil y sus límites, debemos señalar que, en cuanto a la competencia autonómica de Cataluña, este Tribunal ha establecido, que habrá de estarse a lo prescrito en el art. 132.1 EAC, que atribuye a la Generalitat de Cataluña competencia exclusiva en materia de protección civil “respetando lo establecido por el Estado en el ejercicio de sus competencias en materia de seguridad pública”, precepto estatutario respecto al que en la STC 31/2010, de 28 de junio, FJ 78, se declara: “[c]iertamente hemos dicho que ‘en la materia específica de protección civil se producen unas competencias concurrentes del Estado (en virtud de la reserva del art. 149.1.29 CE) y de las Comunidades Autónomas que hayan asumido competencias en sus Estatutos en virtud de habilitaciones constitucionales’, por lo que las Comunidades Autónomas pueden asumir competencias en esta materia, aunque estén subordinadas a ‘las superiores exigencias del interés nacional en los casos en que éste pueda entrar en juego’ (STC 133/1990,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competencia autonómica sobre protección civil que, en Cataluña viene desarrollada por la Ley 4/1997, de 20 de mayo, permite a la Generalitat, así como, en su caso, a los entes locales, desplegar sus competencias propias en la materia, regulando su actuación, configurando sus propios servicios de protección civil, desarrollando unos órganos competentes de coordinación de emergencias y ejecutando aquellas acciones reparadoras dirigidas al restablecimiento de la normalidad en la zona siniestrada.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por tanto, considerar que las acciones reparadoras en materia de subvenciones que se prevén en la Orden HAP/196/2015, de 21 de enero, y dirigidas al restablecimiento no inmediato de la normalidad en las infraestructuras municipales y en las redes viarias de la zona siniestrada, conformen el núcleo de la competencia estatal sobre seguridad pública prevista en el art. 149.1.29 CE, y por tanto que sea uno de los aspectos de la protección civil que quepa enmarcar en la competencia estatal. No obstante lo anterior, el Estado siempre podrá en uso de su soberanía financiera, asignar fondos públicos a aquellas finalidades que considere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Aun considerando que las ayudas previstas en la Orden HAP/196/2015, de 21 de enero, no se puedan justificar en el ejercicio de la competencia estatal sobre seguridad pública, el Estado tiene la posibilidad de poner su poder de gasto al servicio de una política de protección civil consistente en el restablecimiento de la normalidad de las infraestructuras locales en la zona siniestrada.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una vez realizado el encuadramiento competencial, es preciso tomar en consideración, en aquellos supuestos como el presente en que nos encontramos ante un supuesto subvencional, la abundante doctrina de este Tribunal en relación con las subvenciones. Doctrina que fue objeto de recapitulación en la STC 13/1992, de 6 de febrero, y que partía del principio de que “la legitimidad constitucional del régimen normativo y de gestión de las subvenciones fijado por el Estado depende de las competencias que el Estado posea en la materia de que se trate”, ya que “la subvención no es un concepto que delimite competencias” (STC 13/1992, FJ 4). Por tanto, las diversas instancias territoriales ejercerán sobre las subvenciones las competencias que tienen atribuidas, de modo que si la materia o sector de la actividad pública a la que aquéllas se dirigen son de competencia exclusiva del Estado, no se plantea ningún problema en cuanto a la delimitación competencial. Cuando, por el contrario, en tal materia o sector hayan asumido competencias en uno u otro grado las Comunidades Autónomas, las medidas que hayan de adoptarse para conseguir la finalidad a que se destinan los recursos deberán respetar el orden constitucional y estatuario de competencias, pues, de no ser así, el Estado restringiría la autonomía política de las Comunidades Autónomas y su capacidad de autogobierno (STC 13/1992, FJ 7). Precisamente, 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por un lado, tratan precisamente de conciliar la distribución competencial existente en cada materia entre el Estado y las Comunidades Autónomas, y por otro, con la reconocida potestad subvencional de gasto público que ostenta el Estado. Potestad que ha sido reconocida cuando hemos afirmado de manera reiterada que “el Estado siempre podrá, en uso de su soberanía financiera (de gasto, en este caso), asignar fondos públicos a unas finalidades u otras” (por todas la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ámbito material en el que debe incardinarse la orden cuestionada es el relativo a la protección civil, pero al referirse a subvenciones destinadas a actuaciones que tienen lugar una vez superada la fase inicial de emergencia, pues se trata de obras de reparación o restitución de infraestructuras equipamientos e instalaciones y servicios municipales y de la red viaria provincial, se trataría de aquella protección civil sobre la que el Estado no tiene, en principio, competencia por su falta de conexión directa con el título competencial sobre seguridad pública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presente caso, y puesto que la Comunidad Autónoma ostenta una competencia exclusiva sobre aquella protección civil no vinculada con la seguridad pública y el Estado no ha invocado título competencial suficiente, genérico o específico, sobre la misma, nos encontramos ante el primer supuesto recogido en el fundamento jurídico 8 a) de la STC 13/1992. Supuesto que excluye la posibilidad de gestión centralizada, pues ésta sólo es posible que tenga lugar cuando el Estado ostente algún título competencial. Al no cumplirse el presupuesto exigido por el supuesto cuarto de la STC 13/1992, FJ 8 d), para poder justificar la gestión centralizada —el relativo a que el Estado ostente algún título competencial, genérico o específico, sobre la materia—, no es procedente entrar a examinar si se dan el resto de circunstancias que exige aquel apartado para justificar la gestión de subvenciones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hemos encuadrado el régimen de las subvenciones objeto de conflicto en el supuesto a) del fundamento jurídico 8 de la STC 13/1992, debemos recordar, a continuación, la doctrina de este Tribunal que, con cita en la STC 178/2011, de 8 de noviembre, FJ 7 y en un conflicto referido a subvenciones relativas al área de la asistencia social, ha declarado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ya que es doctrina reiterada de este Tribunal que ‘las normas procedimentales ratione materiae deben ser dictadas por las Comunidades Autónomas competentes en el correspondiente sector material, respetando las reglas del procedimiento administrativo común (por todas, STC 98/2001, de 5 de abril, FJ 8, con cita de la STC 227/1998, de 26 de noviembre, FJ 32)’ (STC 188/2001, de 20 de septiembre)” (STC 36/2012, de 15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del planteamiento competencial expuesto, debemos proceder ahora al examen de los distintos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 de la Orden HAP/196/2015, de 21 de enero, se refiere a los beneficiarios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Generalitat la designación de las diputaciones provinciales como beneficiarias contradice lo establecido en la Ley 38/2003, general de subvenciones, que dispone en su art. 11.1 que la condición de beneficiario corresponde a quien realiza la actividad que fundamenta el otorgamiento de la subvención o que legitima su concesión y, si bien en el caso de las redes viarias provinciales, tendrían la condición de beneficiarios directos, no así para el supuesto de las infraestructuras municipales, en que habrían de ser los propios municipios afectados, limitándose la labor de aquellas a ser meras entidades intermediarias o colaboradoras entre la Administración del Estado y los entes locales de su territorio, por lo que el objeto de la impugnación recae en atribuir la condición de beneficiarias por este último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sostenida por la Generalitat de Cataluña promotora del conflicto no puede prosperar en este caso. Hemos tenido oportunidad de afirmar que la Ley 38/2003 “aborda la regulación de un procedimiento administrativo común singular en función de la forma de actividad administrativa; no regula un procedimiento administrativo especial ratione materiae y es, por tanto, en principio, y siempre que el Estado, en su regulación, se mueva dentro de los límites de su esfera competencial, compatible con la existencia de regulaciones especiales ratione materiae de los procedimientos de otorgamiento de subvenciones en determinados campos de actividad (agricultura, medio ambiente, asistencia social…), que corresponderá establecer bien al Estado, bien a las Comunidades Autónomas, en función de la distribución de competencias prevista para cada sector concreto en la Constitución” (STC 130/2013, de 4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Estado, al regular un procedimiento administrativo común singular como es el subvencional, ha establecido que “tendrá la consideración de beneficiario de subvenciones la persona que haya de realizar la actividad que fundamentó su otorgamiento o que se encuentre en la situación que legitima su concesión”. Es indudable que la provincia se encuentra en una situación que legitima su consideración como beneficiaria, pues la doctrina constitucional ha precisado que “el apoyo a los municipios radicados en su ámbito territorial” constituye el núcleo de la actividad de la provincia en cuanto entidad local determinada por la agrupación de municipios (art. 141.1 CE; STC 109/1998, de 21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3 no infringe las competencias autonómicas en cuanto define quiénes pueden ser los beneficiarios de las ayudas, aspecto que hemos considerado incluido en la esfera de la competencia estatal, por tratarse de la regulación de los aspectos centrales del régimen subvencional (por todas, STC 178/2011, de 8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5, relativo al procedimiento de concesión, no infringe las competencias autonómicas en cuanto que caracteriza de manera general su régimen jurídico, estableciendo un sistema de “concesión directa” para la adjudicación de las subvenciones. Únicamente, el inciso relativo a que el procedimiento “se ordenará e impulsará por la Dirección General de Coordinación de Competencias con las Comunidades Autónomas y las Entidades Locales” es inconstitucional por centralizar tal procedimiento en este órgano del Ministerio de Hacienda y Administraciones Públicas, que forma parte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6 se refiere a la presentación de solicitudes y documentación complementaria. En este apartado se establecen de manera detallada y precisa, el lugar de presentación, los requisitos de las solicitudes y que las mismas deben ajustarse a los formatos establecidos en las bases, que se publican como anexos. Toda esta exhaustiva regulación propia del procedimiento administrativo vulnera las competencias de la Generalitat, con excepción de los datos vinculados directamente con la acreditación de los requisitos que han de cumplir los solicitantes y los datos necesarios para la valoración del proyecto a los que se refieren los apartados 3 y 4 del artículo 6, y el deber, en su caso, de acreditarlos documentalmente.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los formatos establecidos en las bases, y en línea con la STC 179/2013, de 21 de octubre, FJ 8, se debe indicar que no tienen carácter básico y que se trata de una cuestión meramente procedimental que corresponde fijar a la Comunidad autónoma, decidiendo el modelo o formulario más adecuado para las solicitudes y las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con excepción de la previsión de la documentación vinculada directamente con la acreditación de los requisitos que han de cumplir los solicitantes para poder presentarse a la convocatoria, la regulación del resto de aspectos en la norma estatal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8 se refiere a la comprobación de solicitudes y documentación. La previsión de que se realice por un órgano instructor que forma parte de la Administración del Estado pierde su razón de ser a partir del momento en que la tramitación es competencia de la Comunidad Autónoma, como se ha indicado anteriormente; por tanto, el contenido del artículo 8 de la disposición impugnada forma parte de las competencias que corresponden a la Generalitat, como algo instrumental para su normal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12 se refiere a la adjudicación de las obras, que se vincula con un aspecto que debe determinar el órgano competente para instruir y resolver el procedimiento, por lo que el contenido del precepto rebasa lo que, conforme a nuestra doctrina, constituyen aspectos centrales del régimen subvencional y, por ello, cercena el margen necesario para que la Generalitat pueda desarrollar sus competencias de gestión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14 y el artículo 15 se refieren respectivamente a la justificación y a la ampliación de los plazos, que son aspectos de competencia autonómica, dado que se trata de actuaciones de gestión administrativa de las ayudas y, por ello, su atribución a órganos estatales vulnera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final primera, referida al título competencial, no vulnera las competencias autonómicas, pues la queja que se dirige contra esta disposición no es autónoma, en cuanto que con la misma se pretende poner de manifiesto la falta de cobertura competencial que se reprocha a los restantes preceptos impugnados en el presente proceso y que han sido examinados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al alcance del fallo, el pronunciamiento debe ser meramente declarativo, incluyendo la estimación parcial del conflicto con declaración de la titularidad de la competencia controvertida a favor de la Comunidad Autónoma de Cataluña, sin anulación de los preceptos de referencia, habida cuenta de la diversidad de situaciones normativas en las comunidades autónomas.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3269-2015, interpuesto por el Gobierno de la Generalitat de Cataluña, contra diversos preceptos de la Orden HAP/196/2015, de 21 de enero, por la que se aprueban las bases reguladoras de las subvenciones que tengan por finalidad la ejecución de obras de reparación o restitución de: infraestructuras, equipamientos e instalaciones y servicios de titularidad municipal y de las mancomunidades, consecuencia de catástrofes naturales, así como redes viarias de las diputaciones provinciales, cabildos, consejos insulares y comunidades autónomas uniprovinciales; y, en consecuencia, declarar que los artículos 5, en los términos previstos en la letra b) del fundamento jurídico 7 de la presente Sentencia; 6, apartados 1, 2, 5 y formatos establecidos en las bases de la citada orden; 8, 12, 14 y 15 de la orden referida vulneran las competencias de la Generalitat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conflicto positivo de competencia núm. 3269-2015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debo manifestar mi discrepancia parcial con el fallo y con la fundamentación jurídica de la Sentencia dictada, en virtud de los argumentos que defendí en la deliberación del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plenamente el encuadramiento competencial de las subvenciones en la materia de protección civil no vinculada con la seguridad pública (y, por tanto, de competencia autonómica) que efectúa la Sentencia en su fundamento jurídico 6, pero discrepo de las consecuencias jurídicas que se consideran aplicables al referido encuadramiento competencial, en tanto que desdibujan la delimitación establecida originariamente en la fundamental STC 13/1992, de 6 de febrero, respecto al supuesto que concurre en el presente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mi discrepancia me remito a los argumentos expuestos en el Voto particular que formulé a la STC 226/2012, de 29 de noviembre, dictada en el conflicto positivo de competencia núm. 7046-2005. Entonces manifesté mi preocupación ante dos circunstancias: “la carencia de la imprescindible fundamentación jurídica que pueda explicar este inicio de cambio de orientación, que apunta a una rectificación parcial de la doctrina sentada en la STC 13/1992”; y “la tendencia expansiva que parece acompañar a esa modulación interpretativa”.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objeto del presente Voto particular confirma aquella tendencia expansiva. Ya no se trata, como en casos anteriores (recogidos en mi Voto particular a la STC 226/2012), de un supuesto relativo a la asistencia social, materia en la que podría aceptarse —como hicieron la mayoría de mis compañeros— la oportunidad de que el Estado precisara mínimamente la situación social que debe ser atendida con arreglo a sus fondos, incluso a pesar de carecer de competencias sustantivas en la materia. Aquí se trata, en cambio, de subvenciones estatales que tienen como finalidad ejecutar obras de reparación de titularidad local como consecuencia de daños catastróficos. Por la propia configuración de las ayudas, su finalidad, objeto y destinatarios están suficientemente acotados, por lo que no hay razón ni necesidad alguna de reconocer al Estado la posibilidad adicional de regular las condiciones esenciales de esas ayudas en un ámbito, recordemos, en el que no posee competencias sustantivas.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ya no cabe hablar de inicio de un cambio de orientación, sino de culminación de la rectificación parcial de una Sentencia que, en palabras del Presidente emérito del Tribunal Constitucional don Francisco Tomás y Valiente, “sentó cimientos claros” con respecto a lo que, de otra forma, a su juicio, podría ser un posible modo indirecto de alteración del orden competencial y de la autonomía de las Comunidades Autónomas a través de subvenciones estatales consignadas en las leyes de presupuestos generales del Estado (conferencia inaugural “La Constitución y el Tribunal Constitucional” en el coloquio internacional organizado en octubre de 1994 para celebrar los quince años de la Ley del Tribunal Constitucional); y cuyo cuerpo doctrinal había sido confirmado por las sucesivas composiciones de este Tribunal, que, durante dos décadas, la habían aplicado con tesón y rigor, desde el profundo convencimiento en la corrección del equilibrio entonces alcanzado en ese complejo competencial que son las subvenciones estatales. La jurisprudencia constitucional puede evolucionar, pero la modificación parcial de una doctrina esencial para el buen funcionamiento del Estado autonómico como la sentada en la STC 13/1992, afirmada y confirmada durante más de dos décadas, no puede producirse sin buenas razones de fondo, que aquí, al igual que en las sentencias que iniciaron el cambio de orientación, no se aportan. La consecuencia es la convalidación de una forma indirecta de alteración del orden competencial y de la autonomía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abril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