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6144-2014, promovido por la asociación Algeciras Acoge, representada por el Procurador de los Tribunales don Agustín Sanz Arroyo, bajo la dirección de la Letrada doña Rocío Sierra Medina, contra el Auto del Juzgado de Instrucción núm. 2 de Algeciras de 20 de agosto de 2014, por el que se deniega la incoación de oficio del procedimiento de habeas corpus núm. 6-2014. Ha intervenido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Agustín Sanz Arroyo, en nombre y representación de la asociación Algeciras Acoge, bajo la dirección de la Letrada doña Rocío Sierra Medina, interpuso demanda de amparo contra la resolución que se menciona en el encabezamiento mediante escrito registrado en este Tribunal el 13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recurrente registró en el Juzgado de Instrucción núm. 2 de Algeciras, en funciones de guardia, un escrito el 20 de agosto de 2014, solicitando que se “tenga por presentada denuncia por posible comisión de un delito de detención ilegal”, al mismo tiempo por otrosí digo, pedía que “este Juzgado inste procedimiento judicial de habeas corpus respecto de las personas inmigrantes que se encuentran en la localidad de Tarifa bajo el control de las FF.CC. de Seguridad del Estado y privadas de libertad”, al amparo del art. 3 de la Ley Orgánica 6/1984, de 24 de mayo, de regulación del procedimiento de habeas corpus (LOHC), que prevé la iniciación de oficio del procedimiento de habeas corpus por el Juez competente. En el escrito puso de manifiesto que en un pabellón de Tarifa permanecían bajo custodia de la Guardia Civil unos 250 inmigrantes que habían arribado a las costas españolas en diversas embarcaciones de las denominadas “pateras” los días 11 y 12 de agosto de 2014, en un total de 1.219 personas, al parecer por la permisividad de Marruecos durante el plazo de 48 horas, sin que hubieran pasado a disposición judicial en esos ocho o nueve días que llevaban privados de libertad, por lo que podía haberse cometido un delito de detención ilegal. A esos efectos, se exponía en el escrito de solicitud que el día 19 de agosto de 2015 por la tarde varios miembros de diversas asociaciones, de los que refleja su filiación y número de documento nacional de identidad ofreciendo su declaración a efectos probatorios, se desplazaron hasta estas instalaciones, afirmando los guardias civiles que custodiaban el lugar que los inmigrantes no podían salir del pabellón al estar retenidos a la espera de pasar a la comisaría de la Policía Nacional y que no habían recibido asistencia letrada alguna. Finalmente concluye que “incluso, si las autoridades españolas prevén que no es posible la devolución de estas personas (y por ello se realizan gestiones con ONG para la acogida en centros y pisos), se debió haber procedido a su puesta en libertad sin agotar el plazo de las 72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tramitó la solicitud con el número de procedimiento de habeas corpus 6-2014, dando traslado de la misma al Ministerio Fiscal. El Fiscal Jefe de la Fiscalía del Área de Algeciras, por informe de 20 de agosto de 2014, interesó que fuera archivado, argumentando que “falta un elemento esencial: Una privación de libertad. Nos encontramos con una denuncia genérica referente a un hecho dramático, una llegada masiva de inmigrantes a las costas de Tarifa y las medidas extraordinarias que se están adoptando para atenderles de la mejor manera posible. En ningún momento se ha detenido a estas personas, puesto que ningún delito han cometido. Por eso no hay privación de libertad y no cabe habeas corpus alguno”. Igualmente, señaló que, además, “aunque se dieran los requisitos, el habeas corpus es un expediente individual en el que hay que hacer referencia a una persona que sufre una privación de libertad relatando sus circunstancias y exponiéndolas al juez para que las valore y actúe en consecuencia. Por eso no cabe un habeas corpus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Instrucción núm. 2 de Algeciras, por Auto de 20 de agosto de 2014, acordó denegar la incoación de procedimiento de habeas corpus “respecto de las personas inmigrantes que se encuentran en la localidad de Tarifa bajo el control de las FF.CC. de Seguridad del Estado”. En su razonamiento jurídico único afirma que el art. 1 LOHC establece los supuestos en los que se considera que una persona ha sido ilegalmente detenida, y el art. 3 y 4 las personas que podrán instar y los requisitos formales para iniciar el procedimiento de habeas corpus, afirmando que examinada la solicitud formulada y el informe del Ministerio Fiscal, resulta que en el presente caso no se dan los requisitos formales determinados en la Ley Orgánica de regulación del procedimiento de habeas corpus, y por ello, conforme establece el art. 6 de la referida Ley, debe considerarse improcedente la petición efectuada. Añade que “[e]n el presente caso no se observa incorrecta la detención efectuada, y ello es así porque en primer lugar falta el elemento esencial: Una privación de libertad". A partir de ello, reitera el informe del Ministerio Fiscal refiriendo que “[n]os encontramos con una denuncia genérica referente a una llegada masiva de inmigrantes a las costas de Tarifa y las medidas extraordinarias que se están adoptando para atenderles de la mejor manera posible. No se han detenido a estas personas al no haber cometido ningún delito, por eso no hay privación de libertad relatado (sic) y no cabe habeas corpus, al no ser los hechos denunciados constitutivos de la infracción penal denunciada, sino la regularización de su situación individual de cada una de las personas que masivamente han entrado en territorio español por la costa de Tarifa. Para más abundamiento, aunque se dieran los requisitos, el habeas corpus es un expediente individual en el que hay que hacer referencia a una persona que sufre una privación de libertad relatando sus circunstancias y exponiéndolas al juez para que las valore y actúe en consecuencia.” Finalmente concluye que se estima ajustada a derecho la retención practicada y las circunstancias en que se realizó, procediéndose en consecuencia a decretar el archivo de las actuaciones sin ulterior trámite. Dicho Auto fue notificado el mismo día a la Letrado de la recurrente, sin que conste interpuesto incidente de nulidad de actuaciones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con cita de los arts. 17.2, 3 y 4 y 24.1 CE, interesa la nulidad del Auto del Juzgado de Instrucción núm. 2 de Algeciras de fecha 20 de agosto de 2014. Denuncia que se ha vulnerado el derecho fundamental a la libertad en su triple vertiente de garantizar la inmediata puesta a disposición judicial de toda persona detenida ilegalmente; a que la detención preventiva no pueda durar más del tiempo estrictamente necesario sin que, en todo caso, pueda superar un plazo de 72 horas; y a ser informada de forma inmediata y de modo comprensible de sus derechos y de las razones de su detención. Igualmente considera que se ha vulnerado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fundamenta estas vulneraciones argumentando “la concurrencia de todos los requisitos que justificaban la admisión a trámite de la solicitud de incoación de oficio del habeas corpus”. Se expone que la decisión de inadmisión del procedimiento de habeas corpus se ha sustentado, en contradicción con la doctrina constitucional reiterada, por ejemplo, en la STC 12/2014, de 27 de enero, FJ 3, en razones de fondo que tienen que ver con la legalidad de la privación de libertad y no de requisitos formales que son los únicos constitucionalmente legítimos. A esos efectos se argumenta que el art. 3 LOHC establece la posibilidad de que se incoe de oficio un procedimiento de habeas corpus, en cuyo caso, de acuerdo con el art. 4 LOHC, no es preciso que conste el nombre ni las circunstancias de la persona privada de libertad. También destaca que las personas privadas de libertad eran plenamente identificables y determinables en atención a los datos de ubicación y fechas facilitadas en la solicitud, haciendo constar que no se permitió a los miembros de las asociaciones el acceso al pabellón impidiendo con ello su “individualización”. Del mismo modo, se afirma que la falta de identificación personal obedece, precisamente, a la ausencia de regularización judicial en el plazo de 72 horas que establece la ley, y a que la Guardia Civil no cumplió tampoco con la obligación previa de la puesta a disposición del Cuerpo Nacional de Policía a los efectos de identificación tal como se establece en el art. 23.2 del Real Decreto 557/2011, de 20 de abril. Por último, se pone de manifiesto que cuestionarse si debería incoarse un procedimiento de habeas corpus por cada persona privada de libertad o uno solo por todas ellas es una cuestión sin relevancia constitucional que no puede servir como argumento para neutralizar la garantía de control judicial establecida en 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el Auto impugnado (art. 17.4 CE) ha limitado el ámbito de protección del habeas corpus y del propio derecho a la libertad constitucionalmente reconocido, pues, en abierta contradicción con la jurisprudencia constitucional (STC 173/2008, de 22 de diciembre, FJ 3), afirma que el procedimiento constitucional de habeas corpus queda reducido a los supuestos de detención por la sospecha de comisión de delitos, no siendo de aplicación a las privaciones de libertad previstas en la legislación de extranjería, y que en dicha legislación se establece un plazo máximo de puesta a disposición judicial no superior a las 72 horas (arts. 58 y 61 de la Ley Orgánica 4/2000, de 11 de enero). A esos efectos, se recuerda que ya en la STC 174/1999 se estableció la aplicación del habeas corpus a los supuestos de rechazo en frontera y que la STEDH asunto Nolan y K c Rusia, de 12 de febrero de 2009, consideró que también en estos casos está afectado 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la recurrente se encuentra legitimada para acudir en amparo al haber sido parte en el proceso judicial anterior [art. 46.1 b) LOTC], e invocar un interés legítimo, “[s]i se otorga el amparo, se produciría en su ámbito jurídico una ventaja en sentido jurídico, cual es la posibilidad de haber accedido a esas personas y, en su caso, haber contribuido al efectivo ejercicio del derecho a la tutela judicial efectiva de las personas extranjeras a través de la legitimación que el artículo 20 LOEXIS (sic) (LO 4/2000, Ley de Extranjería) le confiere para intervenir como interesadas en los procedimientos administrativos, caso de contar con la expresa designación. Adicionalmente, cabe destacar que la legitimación activa de las asociaciones ya ha sido reconocida por este Alto Tribunal, v. gr., la STC (Sala Primera) 184/2008 de 2 de diciembre, cuyo fundamento 3 in fine señala: ‘[…] respecto de la legitimación activa de las asociaciones en los procedimientos contencioso-administrativos en que pretendan actuar defendiendo los intereses que constituyen sus fines estatutarios, se ha destacado que en los supuestos en que exista una relación directa entre dichos fines y el motivo en que se fundamentaba la impugnación del acto administrativo, la conclusión de que la asociación carecería de interés legítimo supone una ampliación en exceso rigorista de esta exigencia legal, toda vez que no cabe alegar en este tipo de supuestos que la asociación, en atención a sus fines estatutarios, sea neutral o indiferente ante el mantenimiento de la norma o resolución recurrida (STC 282/2006, de 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16 de abril de 2015, acordó admitir a trámite la demanda de amparo apreciando que ofrece especial trascendencia constitucional porque plantea un problema o afecta a una faceta de un derecho fundamental sobre el que no hay doctrina de este Tribunal [STC 155/2009, FJ 2 a)]; porque la doctrina de este Tribunal sobre el derecho fundamental que se alega podría estar siendo incumplida de modo general y reiterado por la jurisdicción ordinaria o pudieran existir resoluciones judiciales contradictorias sobre el derecho fundamental [STC 155/2009, FJ 2 e)]; y porque el asunto suscitado trasciende el caso concreto al plantear una cuestión jurídica de relevante y general repercusión social y económica [STC 155/2009, FJ 2 g)]. Igualmente se acordó, en aplicación de lo dispuesto en el art. 51 LOTC, requerir al órgano judicial la remisión del testimonio de las actuaciones y el emplazamiento de quienes hubieran sido parte en el procedimiento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18 de mayo de 2015, acordó tener por recibido el testimonio de las actuaciones y dar vista de las actuaciones al Ministerio Fiscal y a la recurrente por un plazo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25 de junio de 2015, presentó sus alegaciones interesando que se otorgue el amparo por vulneración del derecho fundamental a la libertad personal (art. 17.1 y 4 CE) y que se declare la nulidad del Auto del Juzgado de Instrucción núm. 2 de Algeciras, de 20 de agosto de 2014, dictado en el procedimiento de habeas corpus núm. 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carácter previo, precisa que la invocación del derecho a la tutela judicial efectiva carece de autonomía, como reconoce la propia entidad demandante, y debe ser reconducida al también invocado art. 17.4 CE, que establece la garantía judicial reforzada del procedimiento de habeas corpus como proceso judicial específico de protección del derecho a la libertad frente a su privación por la autoridad gubernativa. En segundo lugar, señala la singularidad del caso, ya que la asociación recurrente instó al órgano judicial la incoación de oficio del procedimiento de habeas corpus de conformidad con los arts. 3 y 4 LOHC y lo hizo denunciando la falta de regularización judicial de la situación de detención gubernativa de 250 personas, detenidas por aplicación de la legislación de extranjería, así como por el incumplimiento del plazo de 72 horas establecido en la ley y la ausencia de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pone de manifiesto que hace ya 30 años se elaboró una doctrina constitucional conforme a la cual las decisiones judiciales de inadmisión a limine de las peticiones de habeas corpus por razones de fondo vulneran el art. 17.4 CE, al ser una decisión que solo puede legítimamente adoptarse una vez incoado y sustanciado el procedimiento. A pesar de ello, recalca el Ministerio Fiscal, “la práctica judicial sigue evidenciando una aplicación frontalmente contraria a la misma, al persistir en la inadmisión de las peticiones de habeas corpus por razones de fondo, sin ni siquiera oír a la persona o personas detenidas. Práctica que se complementa con la utilización de formularios, ampliamente extendidos, que con la invocación formal del art. 1 LOHC, se pronuncian sobre el carácter legal de la detención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el Ministerio Fiscal analiza los argumentos utilizados en el Auto impugnado para denegar la incoación del procedimiento de habeas corpus y concluye que ninguno de ellos satisface las exigencias constitucionales de motivación que permiten la inadmisión por motivos exclusivamente formales de este tipo de procedimientos. Así, en primer lugar, argumenta que la afirmación de que no existía una situación de privación de libertad por no haberse imputado ningún delito a los detenidos “supone un desconocimiento grosero de la doctrina de este Tribunal”, ya que “cualquier limitación de la libertad personal debe ser calificada, desde el plano constitucional (art. 17.1 CE), como privación de libertad (vid, entre otras, SSTC 98/1986, FJ 4; 179/2000, FJ 2)”. Así, expone que la jurisprudencia constitucional ya ha venido aplicando la garantía del habeas corpus no solo a los supuestos de privación de libertad policial por sospechas en la comisión de delitos sino también a las producidas en el marco de la legislación de extranjería (SSTC 12/1994; 21/1996; 174/1999; 179/2000; 172/2008 y 173/2008), incluyendo los procedimientos de devolución de las personas que intentan acceder de forma irregular al territorio nacional a bordo de las embarcaciones denominadas “pateras”. Igualmente, el Ministerio Fiscal cita supuestos de la jurisprudencia del Tribunal Europeo de Derechos Humanos en que se establece que es una situación de privación de libertad a los efectos del art. 5.1 del Convenio europeo para la protección de los derechos humanos y de las libertades fundamentales (CEDH), por ejemplo, el encontrarse en la zona de rechazo de un aeropuerto sin poder abandonarla bajo control y supervisión de agentes de aduanas (STEDH caso Nolan y K. c Rusia, de 12 de febrero de 2009, §§ 96 y 97) o la conducción a comisaria a los fines de identificación para determinar si se encontraban irregularmente en territorio nacional y proceder, en su caso, a su deportación (STEDH M.A. c Chipre, de 23 de julio de 2013, § 193). De ese modo, el Ministerio Fiscal —tras destacar que la asociación promotora del habeas corpus puso de manifiesto en su escrito que un grupo de 250 personas inmigrantes de origen subsahariano que habían arribado en pateras estaba internado en el pabellón polideportivo de Tarifa del que no podían salir voluntariamente, siendo custodiados de forma permanente por la Guardia Civil a la espera de ser puestos a disposición del Cuerpo Nacional de Policía para su identificación— expone que las alegadas razones humanitarias para la atención de estas personas “no son un argumento constitucionalmente válido para concluir que las personas ingresadas en el pabellón deportivo de la localidad de Tarifa no estaban real y efectivamente privadas de libertad por decisión de la autoridad gubernativa”. Por tanto, concluye que “esta situación de privación de libertad acordada por la autoridad gubernativa —con independencia del lugar donde se estaba produciendo—, estaba sometida al control judicial a través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argumenta, en relación con las invocaciones que se realizó en el escrito de solicitud de habeas corpus de los arts. 17.1 y 2 CE por el hecho de haber permanecido más de 72 horas privados de libertad sin asistencia letrada y sin pasar a disposición judicial, que la legislación de extranjería permite la devolución de quienes, como era el caso, pretenden entrar irregularmente a territorio nacional mediante resolución acordada por la autoridad gubernativa competente en el marco de un procedimiento en que se cuente con asistencia letrada y de intérprete y que, en caso de no poder ejecutarse en el plazo de 72 horas, debe solicitarse de la autoridad judicial la medida de internamiento en centros habilitados legalmente (arts. 22, 58, 61 y 62 bis de la Ley Orgánica 4/2000, de 11 de enero). En relación con ello sostiene que esta regulación legal es desarrollo del contenido del derecho a la libertad personal, según el cual nadie puede ser privado de libertad sino “en los casos y en la forma previstos en la ley” (art. 17.1 CE) y que toda persona privada de libertad cuenta con la garantía de las asistencia letrada (art. 17.3 CE). En suma, a su juicio, en la solicitud de habeas corpus se plantearon correctamente alegaciones referidas a cuestiones de fondo sobre la legalidad de la detención amparadas en el art. 1 LOHC.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expone, en relación con el segundo argumento para inadmitir el procedimiento, relacionado con el carácter colectivo de la solicitud y la falta de identificación de las personas en cuyo favor se solicitaba, que tanto el carácter colectivo de la solicitud como la falta de identificación traen causa, precisamente, de las vulneraciones sustantivas invocadas, que eran las que no habían permitido tener identificados a los afectados y contar con la debida asistencia letrada que hubiera posibilitado articular la defensa de su derecho a la libertad. Teniendo en cuenta lo previsto en el art. 4 LOHC, en relación con el art. 3, para los casos en que se inste de oficio este procedimiento no existían problemas en cuanto al cumplimiento de los requisitos formales, toda vez que el art. 4 LOHC establece la salvedad para “cuando se incoe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asociación recurrente, en escrito registrado el 15 de junio de 2015, presentó sus alegaciones solicitando se dieran por reproducidas las manifestaciones contenidas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por providencia de 3 de noviembre de 2015, acordó, conforme establece el artículo 10.1 n) LOTC y a propuesta de la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acuerdo del Presidente de 16 de marzo de 2016, habiendo declinado la Ponencia el Magistrado don Fernando Valdés Dal-Ré, y en uso de las facultades que le confiere el art. 80 de la Ley Orgánica del Tribunal Constitucional, en relación con el art. 206 de la Ley Orgánica del Poder Judicial, designó como nuevo Ponente al Magistrado don Santiago Martínez-Vares García.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septiembre de 2016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judicial de denegar la incoación de oficio del procedimiento de habeas corpus instada por la asociación recurrente, en la que afirmaba que unos 250 inmigrantes permanecían en el polideportivo de Tarifa bajo la custodia de la Guardia Civil desde hacía más de ocho días sin pasar a disposición judicial y sin la debida asistencia letrada, vulnera el derecho a la libertad personal (arts. 17.2, 3 y 4 CE) y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recientemente que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(STC 39/2016, de 3 de marzo, FJ 2). Por tanto, antes de proceder al examen de las vulneraciones de derechos fundamentales que constituyen la queja de la recurrente, es preciso examinar de oficio la posible concurrencia de alguna de las causas de inadmisibilidad del recurso previstas en el art. 50.1 de la Ley Orgánica del Tribunal Constitucional (LOTC), entre las que se encuentra la falta de legitimación activa, que, de constatarse, determinarían un pronunciamiento de inadmisión en el presente momento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que sirven para determinar si la referida asociación ostentaba o no legitimación para acudir ante este Tribunal se encuentran en los arts. 162.1 b) CE y 46.1 b) LOTC. El primero de ellos reconoce legitimación para interponer el recurso de amparo a toda persona natural o jurídica que invoque un interés legítimo, mientras que el segundo establece que están legitimados para interponer recurso de amparo contra resoluciones de los órganos judiciales quienes hayan sido parte en el proceso judicial correspondiente. No debe ser interpretado este precepto, sin embargo, en el sentido de que baste la participación en el previo proceso judicial para ostentar la legitimación en orden al planteamiento del amparo, o en el de que la no intervención en dicha vía impida de forma absoluta acudir ante este Tribunal. Y ello, tanto porque puede suponer una restricción al requisito del “interés legítimo” enunciado en el art. 162.1 b) CE, cuanto porque el presupuesto de la intervención en el proceso judicial previo puede no ser suficiente para determinar con carácter general la existencia de legitimación (STC 158/2002, de 16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dicho que “el art. 46.1 b) LOTC no contempla, en modo alguno, la falta de legitimación activa, y ello por la sencilla razón de que, si así fuera, en la medida en que restringe el requisito del ‘interés legítimo’, trazado por los arts. 53.2 y 162.1 b) CE, devendría inconstitucional” (STC 140/1997, de 22 de julio, FJ 1); igualmente, hemos recordado que no se tiene legitimación activa para interponer un recurso de amparo por el sólo hecho de haber sido parte en el proceso judicial correspondiente (SSTC 257/1988, de 22 de diciembre, FJ 3; 47/1990, de 20 de marzo, FJ 2; 92/1997, de 8 de mayo, FJ 1). En la STC 84/2000, de 27 de marzo, FJ 1, tuvimos ocasión de precisar, que en los casos del artículo 44 LOTC están legitimados para el amparo quienes además de haber sido parte en el proceso judicial, invoquen un interés legítimo, es decir, aquellos “cuyo círculo jurídico pueda resultar perjudicado por la violación, por obra del poder, de un derecho fundamental, aunque la violación no se produjese en su contra”, sin que pueda confundirse dicho interés con un “interés genérico en la preservación de derechos”, debiendo ser, por el contrario, un “interés cualificado y específico” en la preservación de los derechos fundamentales cuya tutela se impetra (STC 57/2014, de 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en relación con las asociaciones, nos hemos pronunciado al negar la legitimación activa para interponer una demanda de amparo en defensa del derecho fundamental previsto en los arts. 23.1 y 2 CE, al afirmar que si bien de un modo genérico el art. 162 CE facilita el acceso al recurso de amparo a quienes tengan para ello interés legítimo, la norma constitucional ha de entenderse necesariamente coordinada con la del art. 53 CE, que instituye el recurso como un medio para recabar la “tutela de las libertades y derechos” (ATC 942/1985, de 18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terreno el Tribunal ha tenido ocasión de señalar que “no puede perderse de vista el tipo del derecho fundamental que se cuestiona, pues así como cuando se trate por ejemplo de recabar la defensa del derecho de libertad sindical, puede este derecho reconocerse en cabeza de los ciudadanos o de las organizaciones sindicales por ellos formadas —y lo mismo podría decirse tal vez del derecho de asociación—, no nos encontramos en idéntica situación cuando se trata de derechos de ejercicio estrictamente personal … Por ello, la idea de ‘interés’ del art. 162 de la Constitución y la idea de ‘persona afectada’ que el art. 46 de la Ley Orgánica de este Tribunal utiliza al desarrollar la Norma constitucional deben ser objeto de la necesaria interpretación de reajuste según el tipo de derecho que en cada caso se ejercite.” (ATC 942/1985,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lleva a negar la legitimación activa de la asociación Algeciras Acoge para interponer demanda de amparo en defensa del derecho a la libertad personal (arts. 17.2, 3 y 4 CE) y del derecho a la tutela judicial efectiva (art. 24.1 CE) frente a la decisión judicial de denegar la incoación de oficio del procedimiento de habeas corpus instado por dicha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 la Ley Orgánica 6/1984, de 24 de mayo, de regulación del procedimiento de habeas corpus (LOHC) establece que sólo pueden instar este procedimiento, además del titular del derecho, esto es, el privado de libertad, su cónyuge o persona unida por análoga relación de afectividad, descendientes, ascendientes, hermanos, el Ministerio Fiscal y el Defensor del Pueblo y, finalmente respecto a los menores y personas incapacitadas, también sus representantes legales. Asimismo, lo podrá iniciar, de oficio, el Juez competente. Por tanto, no se establece en la regulación de este procedimiento ante la jurisdicción ordinaria, ningún tipo de legitimación en favor de organizaciones o asociaciones. Esa fue la razón por la que la asociación recurrente, al no ser titular del derecho, ni tener legitimación legal para instar el procedimiento de habeas corpus, se limitó a pedir al Juzgado que hiciera uso de su potestad jurisdiccional de iniciar de oficio un procedimiento de habeas corpus, quedando agotadas sus posibilidades procesales en el mero ejercicio de la petición y la comunicación de la decisión adoptada aunque su contenido no le fuera favorable. De este modo, a la asociación demandante en amparo no cabía reconocerle su condición de parte en el procedimiento judicial de origen, circunstancia que por sí misma, conforme a lo expuesto, sería suficiente para negarle legitimación activa en el recurso de amparo [art. 46.1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debe añadir que tampoco a la recurrente, podría reconocérsele un “interés legítimo” para acudir en amparo, en tanto que dicho interés, no puede residenciarse como afirma la demandante, en la contribución “al efectivo ejercicio del derecho a la tutela judicial efectiva de las personas extranjeras”, pues, como se ha expuesto en el fundamento anterior, no debe confundirse el “interés legítimo” [art. 162.1 b) CE], con un “interés genérico en la preservación de derechos”. Como tampoco puede sustentarse el mismo en el art. 20.3 de la Ley Orgánica 4/2000, de extranjería —al que alude la asociación recurrente—, pues, si bien “el régimen legal de la legitimación corporativa puede encontrar aplicación favorable en el campo de los procesos contencioso-administrativos u otros ordinarios, no puede decirse lo mismo respecto de la intervención en el proceso de amparo, cuando además, éste tiene por objeto derechos y libertades públicas de otro signo” (ATC 942/1985, FJ 1). Es evidente, que ni la recurrente es la titular del derecho de habeas corpus, ni del resto de los derechos fundamentales supuestamente vulnerados —titularidad que ni tan siquiera afirma—, ni puede, dada la naturaleza eminentemente personal del derecho tutelado, ampliarse en sede de amparo el restringido círculo de legitimados que reconoce el art. 3 LOHC, de suerte que quepa apreciar a favor de la asociación recurrente un interés cualificado o específico en defensa del derecho a la libertad (art. 17 CE) de terceros, pues por la desestimación del amparo no experimentaría perjuicio alguno y su estimación no incidiría en modo alguno en la esfera jurídica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apreciación de la falta de legitimación de la asociación recurrente nos exime de entrar a examinar si conforme a la reforma introducida en el art. 241 de la Ley Orgánica del Poder Judicial por la Ley Orgánica 6/2007, de 24 de mayo, era exigible la interposición de incidente de nulidad de actuaciones como instrumento idóneo para obtener ante la jurisdicción ordinaria la reparación de aquellas vulneraciones de los derechos fundamentales [art. 44.1 a) LOTC], así como de efectuar valoración alguna sobre el fondo de la cuestión planteada. Conviene en tal sentido recordar que al tratarse de un recurso de amparo respecto de decisiones de jueces y tribunales nuestra función se debe limitar “a concretar si se han violado derechos o libertades del demandante y a preservar o restablecer estos derechos o libertades” evitando “cualquier otra consideración sobre la actuación de los órganos jurisdiccionales” (art. 54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Algeciras Acoge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Adela Asua Batarrita y los Magistrados don Fernando Valdés Dal-Ré y don Juan Antonio Xiol Ríos a la Sentencia dictada en el recurso de amparo avocado núm. 6144-2014, al que se adhiere el Magistrado don Antonio Narváez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del Tribunal en la que se sustenta la Sentencia manifestamos nuestra discrepancia con la fundamentación jurídica y el fallo de esta. Consideramos que no concurre la causa de inadmisión de falta de legitimación activa de la entidad Algeciras Acoge para la interposición del recurso de amparo y que hubiera debido otorgarse el amparo por vulneración del derecho a la libertad personal (art. 17.1 y 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Los hechos puestos de manifiesto en la demanda de amparo suponen una grave vulneración del derecho a la libertad personal en su dimensión sustantiva (art. 17.1 CE) y procedimental (art. 17.4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se ha traducido en la inadmisión del recurso de amparo por negar legitimación activa a la asociación Algeciras Acoge. Los autores del Voto particular consideramos obligado, desde la perspectiva de la garantía jurisdiccional de los derechos fundamentales que el Tribunal tiene encomendada, abordar la cuestión otorgando preferencia a los aspectos sustanciales frente a los formales.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consonancia con ello ponemos ante todo de manifiesto que entendemos, de manera coincidente con lo informado por el Ministerio Fiscal ante el Tribunal Constitucional, que se ha sometido a nuestro enjuiciamiento una violación suficientemente caracterizada en términos constitucionales del derecho a la libertad personal. Esta violación es especialmente grave en términos (i) cuantitativos, ya que afectó a unas 250 personas; (ii) cualitativos, ya que la privación gubernativa de libertad se prolongó durante más de ocho días sin que se prestara a los afectados siquiera la debida asistencia letrada, en un lugar, como es un polideportivo, que no reúne las condiciones materiales y jurídicas para el fin propuesto, y en relación con personas en una situación de especial vulnerabilidad; e (iii) institucionales, ya que la posición adoptada por el Ministerio Fiscal y el Juez de Instrucción en el procedimiento de habeas corpus, consistente en solicitar y acordar, respectivamente, la inadmisión de la solicitud, frustró las posibilidades de cumplir con la labor que el art. 17.4 CE asigna al procedimiento de habeas corpus como garantía de control judicial del derecho a la libertad de los ciudadanos frente a las privaciones ilegales de libertad en que incurra la autoridad gubernativa. El objeto del recurso examinado es un ejemplo de este supuesto de privación ilegal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creemos que nadie —tampoco quienes han conformado la opinión mayoritaria en la que se sustenta la Sentencia— albergue alguna duda acerca de que los hechos que han dado lugar a esta demanda de amparo, tanto los imputados a la actuación de la autoridad administrativa como los desarrollados en el ámbito del procedimiento judicial, deben ser calificados como lesivos del derecho a la libertad personal, tanto en la vertiente sustantiva (art. 17.1 CE) como en la procedimental (art. 17.4 CE). Consideramos que la gravedad de la lesión merece que se le dedique la consideración y atención debidas, aunque solo pueda serlo en el marco de un voto particular y no en los pronunciamientos de la Sentencia, como era nuestro deseo acorde con la posición que mantuvimos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presente caso, como aparece expuesto en los antecedentes de la Sentencia, Algeciras Acoge registró el 20 de agosto de 2014 en el Juzgado que hacía las funciones de guardia y resultaba territorialmente competente —el Juzgado de Instrucción núm. 2 de Algeciras— un escrito solicitando, al amparo del art. 3 de la Ley Orgánica 6/1984, de 24 de mayo, reguladora del procedimiento de habeas corpus (LOHC), que iniciase de oficio un procedimiento de habeas corpus, ya que en un pabellón de Tarifa permanecían bajo custodia de la Guardia Civil unos 250 inmigrantes que habían arribado a las costas españolas en diversas embarcaciones los días 11 y 12 de agosto de 2014, sin que hubieran pasado a disposición judicial en esos ocho o nueve días que llevaban privados de libertad. A esos efectos, se exponía en ese escrito que el día anterior varios miembros de diversas asociaciones —cuya filiación y número de documento nacional de identidad se daba a conocer, ofreciendo su declaración a efectos probatorios— se desplazaron hasta esas instalaciones; que los guardias civiles que custodiaban el lugar afirmaron que las personas bajo custodia no podían salir del pabellón al estar retenidos a la espera de pasar a la comisaría de la Policía Nacional; y que estas no habían recibido asistencia letrada.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Juzgado, siguiendo las indicaciones del informe del Fiscal Jefe de la Fiscalía del Área de Algeciras, acordó denegar la incoación de procedimiento de habeas corpus “respecto de las personas inmigrantes que se encuentran en la localidad de Tarifa bajo el control de las FF.CC. de Seguridad del Estado” argumentando que “no se observa incorrecta la detención efectuada”, ya que faltaría el elemento esencial de la privación de libertad, pues se trataba de medidas extraordinarias que se estaban adoptando para atender de la mejor manera posible a los inmigrantes que habían llegado masivamente a las costas de Tarifa. Igualmente se destacaba que el habeas corpus es un expediente individual en el que hay que hacer referencia a una persona que sufre una privación de libertad. Concluía “que se estima ajustada a derecho, de conformidad con su art. 8, la retención practicada y circunstancias en que se realizó, por lo que procede en consecuencia decretar el archivo de las presentes sin ulterior trámite”.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Esta argumentación, tal como informa el Ministerio Fiscal ante el Tribunal Constitucional, vulnera el art. 17.4 CE por estar en abierta contradicción con reiterada jurisprudencia constitucional. Según esta la Ley Orgánica de regulación del procedimiento de habeas corpus posibilita denegar la incoación de un procedimiento de habeas corpus, pero vulnera el art. 17.4 CE al fundamentar la decisión de no admisión en que el recurrente no se encontraba ilícitamente privado de libertad por no concurrir ninguno de los supuestos del art. 1 LOHC, ya que implica una resolución sobre el fondo que solo puede tomarse una vez sustanciado el procedimiento. Los únicos motivos constitucionalmente legítimos para no admitir un procedimiento de habeas corpus son, pues, los basados (i) en la falta del presupuesto consistente en una situación de privación de libertad no acordada judicialmente o (ii) en el incumplimiento de los requisitos formales a los que se refiere el art. 4 LOHC (así, STC 42/2015, de 2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hechos relatados en el escrito de solicitud de incoación de oficio del procedimiento de habeas corpus ponían de manifiesto una vulneración del art. 17.1 CE, en relación con los arts. 58, 61 y 62 bis de la Ley Orgánica 4/2000, de 11 de enero, sobre derechos y libertades de los extranjeros en España y su integración social (LOEx) y el art. 23 del Real Decreto 557/2011, de 20 de abril, por el que se aprueba el Reglamento de la Ley Orgánica 4/2000, sobre derechos y libertades de los extranjeros en España y su integración social, tras su reforma por Ley Orgánica 2/2009. La legislación de extranjería permite, mediante una resolución acordada por la autoridad gubernativa competente, la devolución de quienes, como era el caso, son interceptados intentando entrar irregularmente en el territorio nacional, en el marco de un procedimiento en que la Guardia Civil, como fuerza de seguridad encargada de la custodia de fronteras, debe conducir a los afectados “con la mayor brevedad posible a la correspondiente comisaría del Cuerpo Nacional de Policía, para que pueda procederse a su identificación y, en su caso, a su devolución” (art. 23.2 de la Ley Orgánica 2/2009 ). Ahora bien, la legislación aplicable también hace expreso que, en caso de no poder ejecutarse la devolución en el plazo de 72 horas, la autoridad gubernativa debe solicitar de la autoridad judicial la medida de internamiento en centros habilitados legalmente (arts. 58.6 LOEx y 23.4 de la Ley Orgánica 2/2009 ).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contradicción con ello, el escrito de la ahora demandante de amparo ponía de manifiesto que unas doscientas cincuenta personas interceptadas en diversas embarcaciones intentando arribar a las costas españolas permanecían ochos días después bajo la custodia de la Guardia Civil (i) sin haber sido conducidas a la comisaría del Cuerpo Nacional de Policía para su identificación; (ii) sin que, transcurrido casi el triple del tiempo legalmente establecidos de 72 horas, hubieran pasado a disposición judicial para que se regularizara su situación de privación de libertad; y (iii) permaneciendo privadas de libertad en un pabellón deportivo.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escrito de la entidad recurrente ponía de manifiesto, además, una vulneración del art. 17.3 CE, en relación con los arts. 22 LOEx y 23 de la Ley Orgánica 2/2009. La jurisprudencia constitucional ha declarado que el derecho a la asistencia letrada a que se refiere el art. 17.3 CE es una garantía aplicable no solo a la detención gubernativa por la comisión de ilícitos penales sino a cualquier situación de privación de libertad a la que se refiere el art. 17.1 CE, incluyendo la detención en procedimientos de extranjería (STC 12/1994, de 17 de enero, FJ 3). Además, la legislación de extranjería, si bien permite la interceptación y devolución —previa la correspondiente resolución— de quienes, como era el caso, están intentando entrar irregularmente en el territorio nacional, impone que se siga un procedimiento en el que el afectado cuente con asistencia letrada —y, en su caso, de intérprete—, que será gratuita si se carece de medios económicos suficientes (arts. 22 LOEx y 23 de la Ley Orgánica 2/2009). En contradicción con ello, el escrito de la ahora demandante de amparo ponía de manifiesto que las personas que estaban bajo custodia policial no habían contado, tras ocho días de privación de libertad, con ningún tipo de asistencia letrada.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es concluyente que la solicitud de incoación de oficio del proceso de habeas corpus planteaba alegaciones directamente referidas a cuestiones de fondo sobre la legalidad de la privación de libertad de los afectados amparadas en el art. 1 LOHC, como eran, al menos, una prolongación indebida del plazo de detención [art. 1 c) LOHC] y no respetar su derecho a la asistencia letrada [art. 1 d) LOHC].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respuesta judicial aportada para acordar la inadmisión del habeas corpus resulta confusa. Por una parte, se hacen afirmaciones de las que claramente se deriva la existencia de una privación de libertad —así se dice, por ejemplo, que “no se observa incorrecta la detención efectuada” y en la parte dispositiva se afirma que se deniega la incoación respecto de las personas inmigrantes que se encuentran “bajo el control de las FF.CC. de Seguridad del Estado”—. Por otra parte se declara, sin embargo, que para la incoación del procedimiento “falta el elemento esencial: una privación de libertad”. Tres son los argumentos en que se sustenta esta afirmación: (i) que la denuncia se refiere a “una llegada masiva de inmigrantes a las costas de Tarifa y las medidas extraordinarias que se están adoptando para atenderles de la mejor manera posible”; (ii) que los inmigrantes no están detenidos por la comisión de un ilícito penal; y (iii) que el habeas corpus es un expediente individual en el que hay que hacer referencia a una persona que sufre una privación de libertad relatando sus circunstancias y exponiéndolas al juez para las valore y actúe en consecuencia.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primer argumento —según el cual se trataba de adoptar medidas extraordinarias para hacer frente a una situación excepcional de intento de acceder irregularmente a territorio español por parte un alto número de personas— no es un argumento constitucionalmente válido, tal como afirma el Ministerio Fiscal ante el Tribunal Constitucional. El hecho de que fueran medidas extraordinarias no puede provocar, como pretende la resolución impugnada, que una situación fáctica incontrovertible, como es la privación de libertad de los afectados, transforme su calificación para convertirse en una situación de no privación de libertad. Como ya se ha expuesto, ni siquiera en la resolución judicial impugnada se niega la evidencia de que había 250 personas privadas de libertad bajo custodia de la Guardia Civil. A partir de ello, lo único que puede afirmarse es que circunstancias extraordinarias pueden dar lugar a respuestas extraordinarias, como son medidas de refuerzo judicial ante la previsión de que puedan superarse los plazos legalmente previstos, pero esas respuestas no pueden consistir en la lesión del derecho fundamental a la libertad por parte de la autoridad gubernativa manteniendo a una persona privada de libertad más allá del tiempo legalmente previsto y sin respetar las garantías propias de esa situación de privación; ni en impedir o frustrar por parte de la autoridad judicial el cumplimiento de la esencial función de protección y control que concede la Constitución respecto de este derecho mediante el procedimiento de habeas corpus. El art. 17.2 CE, en relación con la detención preventiva —en una consideración que es aplicable a cualquier situación de privación de libertad no acordada judicialmente— es categórico al disponer que al finalizar el plazo máximo de privación de detención gubernativa solo existen dos soluciones constitucionalmente admisibles: “ser puestos en libertad o a disposición de la autoridad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Como también destaca el Ministerio Fiscal ante el Tribunal Constitucional, tampoco el segundo argumento —según el cual la privación de libertad no consiste en una detención por la comisión de un delito— resulta constitucionalmente válido. Son muy numerosas las resoluciones dictadas por el Tribunal negando que este procedimiento resulte solo de aplicación a las detenciones por la comisión de ilícitos penales. Así, el Pleno del Tribunal en la STC 303/2005, de 24 de noviembre, tiene declarado que las privaciones de libertad realizadas por la policía sin previa autorización judicial y al amparo de la normativa vigente en materia de extranjería son un “típico supuesto, pues, de privación de libertad necesitada de un control judicial a posteriori sobre su legalidad, articulado en nuestro Derecho —con carácter general y al margen de mecanismos específicos establecidos por la legislación de extranjería—, a través del procedimiento de habeas corpus” (FJ 3). En esa misma línea se pronuncia el Tribunal Europeo de Derechos Humanos, que considera como privación de libertad a los efectos del art. 5.1 f) del Convenio europeo para la protección de los derechos humanos y de las libertades fundamentales la mera situación de permanencia de una persona en la zona de tránsito de un aeropuerto, sin poder abandonar voluntariamente la habitación donde había sido ubicada y bajo el control y supervisión permanente de los agentes de aduanas (STEDH de 12 de febrero de 2009, asunto Nolan y K. c. Rusia, § 96), así como la conducción a comisaría a los fines de identificación para determinar la estancia regular a efectos migratorios (STEDH de 23 de julio de 2013, asunto M.A. c Chipre, § 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Nuevamente de conformidad con lo expuesto por el Ministerio Fiscal ante el Tribunal Constitucional, también hay que concluir que no resulta respetuoso con el art. 17.4 CE, por ser de un formalismo impropio de un procedimiento de esas características, el tercer argumento, según el cual “el habeas corpus es un expediente individual en el que hay que hacer referencia a una persona que sufre una privación de libertad relatando sus circunstancias y exponiéndolas al juez para que las valore y actúe en consecuencia”. La propia naturaleza de los hechos que motivaron la solicitud de incoación de oficio del procedimiento de habeas corpus y los denunciados incumplimientos consistentes en que las personas interceptadas pretendiendo entrar irregularmente en territorio nacional no fueran conducidas “con la mayor brevedad posible a la correspondiente comisaría del Cuerpo Nacional de Policía, para que pueda procederse a su identificación” (art. 23.2 de la Ley Orgánica 2/2009) y de que no fueron provistas de la necesaria asistencia letrada (arts. 17.3 CE, 22.2 LOEX y 23.3 de la Ley Orgánica 2/2009), motivaron que la entidad ahora demandante de amparo no pudiera aportar datos identificativos concretos de las personas que llevaban, al menos, ocho días privadas de libertad bajo la custodia de la autoridad gubernativa en aquellas instalaciones deportivas. En este contexto, apreciar como causa de inadmisión de un procedimiento de habeas corpus el incumplimiento por parte de la asociación solicitante del deber de identificar nominalmente a cada una de las personas que estaban en custodia de la Guardia Civil, cuando esta le había impedido a los miembros de aquella el acceso al lugar de la detención, carece de cobertura legal y resulta rigorista y desproporcionado.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en la medida en que los hechos puestos de manifiesto en la solicitud de incoación de oficio del procedimiento de habeas corpus por la entidad recurrente evidenciaban una vulneración del derecho a la libertad personal de un grupo de personas indeterminadas y de que, a pesar de ello, la decisión judicial fue la de inadmitir de plano dicha solicitud, concurre la aducida vulneración del derecho a la libertad personal tanto en su dimensión sustantiva (art. 17.1 CE) como procedimental (art. 17.4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entidad recurrente, Algeciras Acoge, ostenta un interés legítimo para la interposición de este recurso de amparo y para obtener un pronunciamiento sobre el fondo respecto de los derechos fundamentales invocados.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Discrepamos de la opinión mayoritaria en la que se sustenta la Sentencia, la cual sostiene que concurre la causa de inadmisión de falta de legitimación activa de la entidad recurrente. Una interpretación y aplicación tan restrictiva de esta causa de inadmisión impide que el Tribunal tenga la oportunidad, con los efectos propios de sus decisiones en materia de garantías constitucionales, de pronunciarse sobre un supuesto en que, a la vista del desarrollo de los acontecimientos, se ha producido un fallo global en el sistema de protección y control del derecho a la libertad personal. La posición de la opinión mayoritaria acude a una causa de inadmisión que no ha sido invocada por nadie en el proceso y que impide un pronunciamiento sobre el fondo tendente no solo a declarar vulnerado el derecho sino a evitar que sucesos así puedan repetirse. A nuestro juicio, el resultado producido puede abrir el interrogante de si este Tribunal de garantías constitucionales se ha limitado en el caso a actuar como una rueda más del engranaje jurídico, social, institucional y administrativo que ha padecido en su conjunto una grave quiebra sistémica.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efecto, el art. 162.1 b) CE establece que está legitimado para interponer un recurso de amparo “toda persona natural o jurídica que invoque un interés legítimo”. En virtud de ello este Tribunal ha señalado que “la legitimación activa no se otorga exclusivamente a la víctima o al titular del derecho infringido, sino también a quien ostente un interés legítimo, categoría más amplia que la de derecho subjetivo e incluso interés directo (SSTC 60/1982, de 11 de octubre, 97/1991, de 9 de mayo, y 214/1991, de 11 de noviembre). Es suficiente que el recurrente, con respecto al derecho fundamental violado, se encuentre en una determinada situación jurídico-material identificable, no con un interés genérico en la preservación del derecho, sino con un interés en sentido propio, cualificado y específico, que debe ser valorado en atención al derecho fundamental de que en cada caso se trate (SSTC 201/1987, de 16 de diciembre, 257/1988, de 22 de diciembre, 25/1989, de 3 de febrero, 123/1989, de 6 de julio, y 25/1990, de 19 de febrero)” (STC 186/2013, de 4 de noviembre,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esta doctrina, la opinión mayoritaria en la que se sustenta la Sentencia parece hacer recaer toda la fuerza argumental para defender la falta de legitimación activa de la entidad recurrente en el carácter personalísimo del derecho a la libertad que impediría a cualquiera que no fueran los directamente afectados por la privación de ese derecho acceder al recurso de amparo. En línea de principio, en caso de invocación de derechos fundamentales personalísimos, como es el derecho a la libertad, el interés legítimo que se constituye como presupuesto necesario para ostentar la legitimación activa corresponde al titular de ese derecho fundamental. Ahora bien, como ha reconocido el Tribunal, hay casos excepcionales en que, ante la posible desprotección de ese derecho personalísimo que podría derivarse de un entendimiento rigorista de este requisito de admisibilidad, resulta preciso un entendimiento pro actione [en favor de la acción], el cual se traduce en el reconocimiento —para evitar la perpetuación de una situación de lesión del derecho— de la legitimación en favor de terceros que se hallen en determinadas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fue el caso, por ejemplo, que se planteó en la STC 214/1991, de 11 de noviembre, en que este Tribunal reconoció a la entonces recurrente en amparo, en su condición de miembro de la religión judía, interés legítimo para recurrir en amparo frente a una lesión del derecho al honor del grupo religioso en que se integraba, con el argumento de que “habida cuenta de que los tales grupos étnicos, sociales e incluso religiosos son, por lo general, entes sin personalidad jurídica y, en cuanto tales, carecen de órganos de representación a quienes el ordenamiento pudiera atribuirles el ejercicio de las acciones, civiles y penales, en defensa de su honor colectivo, de no admitir el art. 162.1 b) CE, la legitimación activa de todos y cada uno de los tales miembros, residentes en nuestro país, para poder reaccionar jurisdiccionalmente contra las intromisiones en el honor de dichos grupos, no solo permanecerían indemnes las lesiones a este derecho fundamental que sufrirían por igual todos y cada uno de sus integrantes, sino que también el Estado español de Derecho permitiría el surgimiento de campañas discriminatorias, racistas o de carácter xenófobo, contrarias a la igualdad, que es uno de los valores superiores del ordenamiento jurídico que nuestra Constitución proclama (art. 1.1 CE)”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esta importante jurisprudencia, cuando se trata de decidir sobre la legitimación, debe prevalecer el interés legítimo si esto es indispensable para evitar situaciones jurídicas indeseables de desprotección de derechos personalísimos. Este criterio fue el que también se proyectó en la STC 184/2008, de 22 de diciembre, para reconocer que la entidad entonces recurrente, coordinadora de barrios para el seguimiento de menores y jóvenes, ostentaba la legitimación activa en un proceso contencioso-administrativo para impugnar la repatriación de un menor cuya tutela no ejercía. En aquel caso, los elementos que se consideraron relevantes fueron (i) que entre los fines estatutarios de la asociación recurrente está conseguir la integración en la sociedad y la promoción de las personas con problemas de cualquier clase de marginación social, especialmente menores y jóvenes, incluyendo el ejercicio de las acciones judiciales que se entiendan oportunas para la tutela de sus derechos y libertades fundamentales; (ii) el hecho de la directa implicación de la asociación recurrente en el seguimiento y defensa de los intereses del menor demostrativa de que su intervención no respondía únicamente a una intención de mera defensa de la legalidad y de que no era neutral o indiferente ante la resolución impugnada; y (iii) que, ante la simultánea decisión judicial de negar también capacidad procesal al menor y competencia al Juzgado para que le nombrara un defensor judicial, se abortaba completamente la posibilidad de que se pudiera obtener un pronunciamiento judicial sobre el fondo de las vulneraciones de derechos fundamentales que se aducían en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Creemos que no es necesario insistir en la analogía entre estos casos decididos por el Tribunal y el que se nos plantea en el proceso ahora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recurso concurren también circunstancias excepcionales que hubieran debido llevar a la opinión mayoritaria en la que se sustenta la Sentencia a reconocer un interés legítimo en la asociación recurrente en evitación de, precisamente, lo que ha provocado esa opinión mayoritaria: la desprotección y perpetuación de una grave violación del derecho a la libertad de un colectivo de doscientas cincuenta personas en situación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Esas circunstancias excepcionales son, en primer lugar, el hecho público y notorio de que la entidad recurrente tiene como objeto asociativo, entre otros, la defensa de los derechos de los migrantes y de las condiciones de la acogida de los inmigrantes en España. En segundo lugar, también es relevante atender a la peculiaridad de la situación en que se encontraban las personas respecto de las cuales se instaba la incoación de oficio del procedimiento de habeas corpus y la concreta implicación y actuación desarrollada por la asociación recurrente en defensa de sus derechos. Los afectados por la privación de libertad, y en favor de los cuales la asociación recurrente dirigió una solicitud al órgano judicial competente para que incoase de oficio el procedimiento de habeas corpus, estaban integrados dentro de un colectivo en una situación de especial vulnerabilidad que se proyectaba también, y especialmente, en relación con su derecho fundamental a la libertad. Las circunstancias fácticas del caso, así como su evolución posterior, ponen de manifiesto que este grupo de personas carecía de todo recurso y vínculo personal conocido en territorio nacional como para acceder a las posibilidades jurídicas de actuación que, por propia iniciativa o a través de otros familiares, legitiman, de conformidad con el art. 3 a) LOHC, la petición de incoación de un habeas corpus, como procedimiento constitucionalmente establecido de protección inmediata frente a situación de privación de libertad ilegales en el art. 17.4 CE. Esa misma situación de privación de libertad en que se encontraban estas personas fue la que también impidió a la asociación recurrente, junto con otras asociaciones de defensa de los derechos humanos, y a pesar de su intento en ese sentido, poder acceder a ellas para asesorarlas sobre la posibilidad de instar el procedimiento de habeas corpus por su propia iniciativa, al ser impedida esa posibilidad por la Guardia Civil que estaba custodiando el lugar en que permanecían privadas de libertad. En este singular contexto de imposibilidad de acceder a la puesta en marcha del procedimiento de tutela constitucionalmente previsto en el art. 17.4 CE para la protección del derecho a la privación de libertad por parte de los directamente interesados, la entidad recurrente en amparo tomó la iniciativa de, en virtud de la posibilidad legal prevista en el art. 3 LOHC, instar al órgano judicial competente la iniciación de oficio del procedimiento de habeas corpus.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ha sido precisamente la falta de incoación del habeas corpus, ahora controvertida en este recurso de amparo, la que determinó que los extranjeros que se hallaban privados de libertad permanecieran en esa situación de vulnerabilidad, ya que no se procedió a su identificación. Esa falta de identificación, junto con la imposibilidad de que pudieran instar el habeas corpus, también impidió que los afectados pudieran acceder por sí a la tutela del Tribunal Constitucional de su derecho fundamental a la libertad (art. 17 CE). El derecho fundamental en juego no es el mero derecho de acceder al proceso, sino el derecho fundamental a la libertad (art. 17 CE), que también puede resultar lesionado por la falta de incoación del habeas corpus, al determinar la imposibilidad, no ya solo de tutelar el derecho fundamental sustantivo, sino de que los afectados pudieran instar por sí mismos cualquier remedio tendente a la preservación de su derecho a la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las particularidades del caso, constituidas por (i) la situación de especial vulnerabilidad que presentaban las personas afectadas en relación con su derecho fundamental a la libertad; (ii) el propio objeto asociativo de la entidad recurrente en amparo; (iii) la efectiva actuación que fue desarrollada por la asociación Algeciras Acoge en la actuación judicial previa que ha dado lugar a este proceso de amparo; y (iv) la desprotección del derecho sustantivo invocado a la que se aboca con una interpretación tan rigorista de la exigencia de interés legítimo, son las que determinan que la recurrente esté con respecto al derecho fundamental invocado en este procedimiento constitucional en una situación jurídico-material identificable, no solo con un interés genérico en la preservación abstracta del derecho, sino con un interés en sentido propio, cualificado y específico en promover la tutela del Tribunal Constitucional, especialmente tomando en consideración que los directamente afectados no pueden recabarla por sí, precisamente, como consecuencia de la actuación judicial que se nos pedía que sometiéramos al análisis de constitucionalidad. En otras palabras: la necesidad de que sea un tercero el que trate de promover los mecanismos de restitución del derecho fundamental obedece a las propias circunstancias de la privación de libertad padecida, esto es, es una consecuencia ineludible de la propia lesión del derecho fundamental y esto explica que ninguna de las partes en el proceso plantease la cuestión relativa a la legitimación de la asociación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sino lamentar que la posición defendida por la opinión mayoritaria en la que se sustenta la Sentencia haya impedido al Tribunal, a nuestro juicio, cumplir en este caso con su labor constitucional de garante de la vigencia del derecho fundamental a la libertad personal y es nuestro deseo que la opinión de este voto particular pueda ser tenida en cuenta, si llegara el caso, para el restablecimiento de la jurisprudencia constitucional sobre legitimación procesal para la defensa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