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166</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6 de octubre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5886-2012, promovido por Hércules Club de Fútbol, Sociedad Anónima Deportiva, representado por la Procuradora de los Tribunales doña Adela Cano Lantero y asistido por el Abogado don José Agustín Amorós Martínez, contra el Auto de la Sala de lo Social del Tribunal Superior de Justicia de la Comunidad Valenciana, de 30 de julio de 2012, que desestima el recurso de queja núm. 1644-2012, así como contra el Auto del Juzgado de lo Social núm. 6 de Alicante de 16 de mayo de 2012 y la Sentencia de ese Juzgado de 20 de enero de 2012, recaídos en autos núm. 416-2011 sobre despido. Ha intervenido el Ministerio Fiscal. Ha comparecido el Procurador don Ramiro Reynolds Martínez, en representación de don Esteban Vigo Benítez, don José Manuel Ortega Jiménez, don José Luis González Vázquez y don Antonio Méndez Méndez.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octubre de 2012, Hércules Club de Fútbol, Sociedad Anónima Deportiva, interpuso recurso de amparo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sucintamente expuestos,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Frente a Hércules Club de Fútbol, Sociedad Anónima Deportiva (S.A.D.), y el fondo de garantía salarial, se siguieron los autos de despido núm. 416-2011 (a los que se acumularon los autos núm. 418-2011, 421-2011 y 422-2011) a instancia de tres entrenadores y un preparador físico del equipo de fútbol de esa sociedad deportiva.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Habiendo sido declarada en concurso voluntario la referida sociedad por Auto del Juzgado de lo Mercantil núm. 1 de Alicante, de 5 de julio de 2011, las demandas de despido fueron ampliadas frente a los administradores concursales.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Sentencia del Juzgado de lo Social núm. 6 de Alicante, de 20 de enero de 2012, se estimaron parcialmente las demandas de despido, declarándose su improcedencia y condenando al referido Club al abono en concepto de indemnización de un total de 1.594.729,5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de 31 de enero de 2012, Hércules Club de Futbol, S.A.D., presentó escrito ante el Juzgado solicitando la rectificación de la mencionada Sentencia del Juzgado al considerar que había incurrido en determinados errores materiales al calcular las cantidades adeudadas a uno de los actores. Por medio de Auto del Juzgado de 13 de marzo de 2012 se declaró que no había lugar a la rectificación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fecha de 27 de marzo de 2012 tuvo entrada en el Juzgado de lo Social número 6 de Alicante, escrito de la parte demandada por el que se anunciaba el propósito de recurrir en suplicación la Sentencia de ese Juzgado, de 20 de enero de 2012. En cuanto al requisito de la consignación de la cantidad adeudada para recurrir [art. 230.1 de la Ley 36/2011, de 10 de octubre, reguladora de la jurisdicción social (LJS)], se señalaba en el referido escrito que, dada la situación concursal de esa entidad, la garantía a la que tal consignación estaba dirigida se veía suficientemente cumplida con el reconocimiento por los administradores concursales de las cantidades objeto de condena como “créditos contingentes sin cuantía propia con la calificación de ordinarios, y provisionalmente cuantificados en los mismos importes fijados por dicha Sentencia”. En todo caso, se añadía que, como había también certificado la administración concursal, dada la situación económica de la empresa concursada y el elevado importe de las condenas reconocidas a favor de los actores, una consignación de sus respectivas cantidades podría afectar gravemente a la actividad ordinaria de aquella entidad, toda vez que comprometería gravemente la atención de los costes ordinarios e indispensables para el mantenimiento de dicha actividad y, con ello, la propia viabilidad de la empresa dado su especial objeto social consistente en la participación en competiciones deportivas de carácter profesional (art. 19.3 de la Ley 10/1990, de 15 de octubre, del deporte). Finalmente, se hizo también referencia a que, debido a su situación concursal, resultaba imposible obtener aval bancario en los términos del art. 230 LJS, tal y como se acreditaba en documento adjunto, al haber sido solicitado por la administración concursal y haber condicionado la entidad bancaria su concesión a la presentación de una “garantía pignoraticia plena”.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providencia de 16 de abril de 2012, el Juzgado concedió a la entidad deportiva un plazo de cinco días para que procediese a subsanar la falta de acreditación de haber consignado la cantidad objeto de condena, bajo apercibimiento de poner fin al trámite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 fecha de registro de 10 de mayo de 2012, Hércules Club de Fútbol, S.A.D., presentó escrito ante el Juzgado reiterando las manifestaciones indicadas en el escrito de anuncio del recurso de suplicación, y añadiendo que, aún en el caso de que se pudiera consignar (que no era el caso) la elevada cantidad objeto de condena, se tendría que haber dejado de pagar, entre otros gastos corrientes, a toda la plantilla que presta servicios para la entidad y, especialmente, a los jugadores, poniendo en peligro sus posibilidades de ascenso e incurriendo, con ello, en una causa de expulsión de la liga nacional de fútbol profesional y de sus competiciones, en tanto que el derecho de participación de ese club en la competición oficial profesional se vinculaba al hecho de estar al corriente de las deudas con sus jugadores a fecha de 31 de julio de cada año. En definitiva, dadas las circunstancias de ese club y la naturaleza de su objeto, la consignación o aval resultaba incompatible con la continuidad de la actividad misma, existiendo datos objetivos que explicitaban el grave riesgo que en este caso derivaría de la consignación o el aval. Se añadía a lo anterior, que también había de tenerse en cuenta, para valorar la razonabilidad y proporcionalidad del presupuesto de consignación, el que en ese caso se estaba ante una relación laboral especial de deportistas profesionales con unos niveles retributivos muy elevados, por lo que la desigualdad entre las partes a la que atendía la exigencia de la consignación en ese caso era inexistente, y que, en realidad, de exigirse, conllevaría una desigualdad de armas procesales contraria al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medio de Auto de 16 de mayo de 2012, el Juzgado tuvo por no anunciado el recurso de suplicación por falta de cumplimiento del requisito de la consignación preceptuado en el art. 230.1 LJS.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Formulado recurso de queja por Hércules Club de Fútbol, S.A.D., fue desestimado por Auto de la Sala de lo Social del Tribunal Superior de Justicia de la Comunidad Valenciana, de 30 de julio de 2012. Con apoyo en los Autos del Tribunal Supremo de 7 de junio de 2011 y 7 de noviembre de 2011, la Sala, tras hacer referencia al carácter insubsanable de la falta total de consignación, señala que la queja de la parte no podía prosperar teniendo en cuenta que la vigente Ley concursal (Ley 22/2003, de 9 de julio) no había introducido respecto a la obligación de consignación ninguna modificación al respecto, que la mera admisión del concurso no era equiparable a insolvencia y a falta de liquidez, y que cabía que la administración concursal o el Juez mercantil autorizasen la consignación. A lo anterior se añadía que el problema planteado carecía de dimensión constitucional al afectar al acceso al recurso, que es un derecho de configuración legal. Posteriormente, se prosigue diciendo que la Ley de procedimiento laboral exonera de la consignación a quienes hubieran obtenido el beneficio de justicia gratuita, y aunque se reconoce que la entidad demandada no hubiera podido acceder a tal beneficio conforme a las exigencias de la Ley 1/1996 de justicia gratuita (que limita tal posibilidad solo a determinadas personas jurídicas entre las que no se encontraba la recurrente), no constaba, sin embargo, que lo hubiera solicitado. Dicho esto, el Tribunal Superior de Justicia considera que tal doctrina jurisprudencial resulta aplicable en relación con la normativa contenida en la Ley reguladora de la jurisdicción social, y entiende, además, que no merecían acogida los argumentos de la demandada con relación a su situación excepcional. A este respecto se señala que no se apreciaba la situación de excepción exigida por la doctrina constitucional para poder sustituir la consignación en metálico por otras garantías, habida cuenta de que no se proponía otro aseguramiento (como la hipoteca unilateral tenida en cuenta en la STC 30/1994) o algún otro medio (STC 3/1983), sino “simplemente un certificado de los Administradores Concursales”, certificado que, según el ATS de 7 de noviembre de 2011, “no sirve para sustituir la obligación de consignar el importe de la condena”. Asimismo, se dice que al deportista profesional no se le puede negar el mismo trato que a cualquier trabajador, y rechaza la infracción del art. 55.1 de la Ley concursal, indicando que la competencia para determinar el cumplimiento de la consignación a efectos del recurso de suplicación no corresponde al Juez de lo Mercantil, competencia no parangonable con las actuaciones ejecutivas que sí son propias del juez del concurso. Finalmente se añade que la imposibilidad de obtener aval bancario al exigirle la entidad bancaria consultada por la parte una “garantía pignoraticia plena”, tampoco podría servir, sin más, para exonerarla de la obligación de consignar.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recurso de amparo, la entidad recurrente alega la infracción del derecho a la tutela judicial efectiva (art. 24.1 CE) por los motivos que a continuación se especifican. En primer lugar, sostiene que los Autos impugnados incurren en vulneración de ese derecho en su vertiente de acceso a los recursos legalmente previstos por la Ley, en tanto que, a su juicio, concurrirían en el caso circunstancias excepcionales que convertirían el requisito de consignar o avalar la cantidad adeudada para recurrir (previsto en el art. 230.1 LJS) en un auténtico obstáculo insuperable para el acceso al recurso de suplicación y para obtener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comienza recordando a este respecto que, aunque el Tribunal Constitucional admite la legitimidad de la exigencia del requisito de la consignación, exige que la aplicación sea “flexible” en casos de “falta de medios o liquidez” del sujeto obligado a la consignación y que sean valorados todos los derechos en juego, de tal modo que el requisito procesal no constituya un obstáculo insuperable para el acceso del empresario al recurso. Después se afirma que en el caso de autos concurren circunstancias excepcionales que convierten la aplicación estricta del requisito de la consignación en un verdadero impedimento para el acceso al recurso, indicando como tales la situación de concurso de la entidad recurrente, el elevado importe de la condena (1.594.729,50 €), así como el singular régimen jurídico impuesto a las sociedades anónimas deportivas, que vincula su derecho de participación en la siguiente competición oficial profesional al hecho de estar al corriente de las deudas con sus jugadores vencidas a 31 de julio de cada año, bajo pena de expulsión. Además, se señala que hay que tener en cuenta la especialidad de la relación laboral afectada, en la que no cabría apreciar la debilidad y desigualdad de armas del trabajador común con relación a su empleador. Se considera, en este sentido, que la tutela que se proporciona en este caso al trabajador con la obligación de consignación no resultaría proporcionada ni razonable, resultando inconstitucional puesto que, con fundamento en una desigualdad realmente inexistente, se impone un obstáculo insalvable a una sociedad que está en concurso de acreedores. Habría de aplicarse, pues, el art. 230 LJS de acuerdo con la realidad social, siendo difícilmente comprensible que la consideración social y la equidad permitan considerar a quienes perciben millones de euros de salario o indemnizaciones como unos simples trabajadores necesitados de una protección procesal exorbitante en aras de la igualdad de partes y armas en el proceso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recuerda que la STC 3/1983 ya exigió a los tribunales ordinarios una “interpretación progresiva y casuística”, y con base a ella se han venido dictando resoluciones favorables a la interpretación propuesta por la ahora recurrente en amparo (Auto de 30 de marzo de 2010 del Tribunal Superior de Justicia de Castilla-La Mancha, o Sentencia del Tribunal Superior de Justicia de Madrid de 15 de julio de 2011), esto es, la de que la certificación aportada en autos por los administradores concursales, reconociendo a las cantidades objeto de condena como créditos contingentes en el procedimiento concursal, cumplía con la finalidad de garantía que perseguía el art. 228 de la Ley de procedimiento laboral (en la actualidad, art. 230.1 LJS), abriendo, así, a la parte el camino al recurso de suplicación. En definitiva, afirma la entidad recurrente que, teniendo en cuenta las excepcionales circunstancias concurrentes, se debería realizar también en el caso de autos una interpretación del art. 230.1 LJS constitucionalmente respetuosa con el art. 24.1 CE aceptando como garantía suficiente la que fue aportada, ya que la misma cumple también con la finalidad perseguida al establecerse el requisito de la consignación.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la entidad recurrente en amparo rechaza los argumentos ofrecidos en la vía judicial para denegarle el acceso al recurso. Indica al respecto que el Auto del Tribunal Superior de Justicia, a través del que se resolvió su recurso de queja frente a la decisión del Juzgado de tener por no anunciado su recurso por falta de consignación, no dio respuesta motivada en torno a la cuestión relativa a la excepcionalidad del caso, limitándose a reproducir los argumentos utilizados por Autos del Tribunal Supremo que habían resuelto un supuesto diverso al ahora planteado (no afectaba a un deportista profesional, no existían elevadas cuantías, ni tampoco tenía la consignación graves consecuencias para la viabilidad de la entidad). En este sentido, aduce la entidad recurrente que ha de ponderarse en este caso que nos encontramos ante una empresa en situación de concurso, que tiene un particular objeto social y que el encuadramiento en la liga nacional de fútbol profesional le impone reglas específicas para el mantenimiento de su actividad. De igual modo, tampoco se puede soslayar el muy elevado importe de las condenas (1.594.729,50 €) y la especial naturaleza de la relación laboral afectada. Todo ello, permitiría, según la parte recurrente, apreciar la excepcionalidad de la situación concurrente y afirmar que la exigencia de consignación para recurrir constituye en el caso de autos un requisito insuperable para la parte, provocando, por lo demás, una situación de injusticia para el resto de trabajadores y acreedores de la masa pasiva del concurso. Se considera, en definitiva, que defender la exigencia de la consignación, si bien podría estar apegado a la literalidad del art. 230.1 LJS, en el caso presente choca frontalmente con la propia institución jurídica del concurso y con los fines que inspiran la Ley concursal, lo que ha de imponer una aplicación integradora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 forma subsidiaria, la entidad recurrente también imputa a la Sentencia del Juzgado de lo Social impugnada, que estimó parcialmente la demanda de despido articulada en su contra, la vulneración del derecho a la tutela judicial efectiva (art. 24.1 CE) en su vertiente de derecho a la motivación de la resolución por considerar que incurre en errores patentes. En tal sentido, afirma, en primer término, la existencia de un error aritmético en cuanto al cálculo de la indemnización, en tanto que el órgano judicial habría aplicado erróneamente un 15 por 100 sobre el importe reclamado, cuando el porcentaje de derechos de imagen pendientes era mayor que el de salarios como se evidenciaba de las propias facturas aportadas en autos. Por tal error, se le habría reconocido a uno de los actores (al Sr. Vigo) una indemnización de 156.088 € de más, que en realidad tendrían naturaleza distinta y solo sería reclamable por la sociedad de imagen. En segundo término, también sostiene la existencia de un error de tipo jurídico con motivo de la inclusión en la indemnización por despido de salarios vencidos y devengados a la fecha del despido, cuando se trataba de una acción de reclamación distinta de ejercicio separado a la de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Sala Primera de este Tribunal, de 9 de septiembre de 2013, se acordó la admisión a trámite del recurso de amparo y, en aplicación del art. 51 de la Ley Orgánica del Tribunal Constitucional (LOTC), dirigir comunicación a la Sala de lo Social del Tribunal Superior de Justicia de la Comunidad Valenciana para que remitiera testimonio del recurso de queja núm. 1644-2012, así como al Juzgado de lo Social núm. 6 de Alicante para que hiciera lo propio de los autos núm. 416-2011 y para que también emplazase a quienes hubiesen sido parte en el procedimiento, excepto la parte recurrente en amparo, a los efectos de que pudieran comparecer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escrito con fecha de registro de 11 de octubre de 2013, el Procurador de los Tribunales don Ramiro Reynolds Martínez, en representación de don Esteban Vigo Benítez, don José Manuel Ortega Jiménez, don José Luis González Vázquez y don Antonio Méndez Méndez —demandantes en el proceso a quo—, se personó en este proceso constitucional. En su escrito, la parte se opone al recurso de amparo, rechazando, al efecto, los distintos argumentos ofrecidos por la entidad recurrente para sostener la infracción del derecho de acceso al recurso. En tal sentido, aduce que el requisito de la consignación exigido no puede ser subsanado o sustituido por otra garantía salvo que la propuesta sea admitida por el juzgador (lo que no había ocurrido en el caso de autos), y que la exigencia de tal requisito no supone un quebranto de la tutela judicial efectiva. De otro lado, niega también que la Sentencia impugnada haya incurrido en el error patente que se alega en el recurso, señalándose a este respecto que la parte recurrente pretende una revisión de la decisión de instancia que sólo podría llevarse a cabo a través de la vía del recurso de suplicación, y que, en cualquier caso, la resolución discutida resultaría ajustada a Derecho. Se niega, finalmente, que quepa apreciar la concurrencia de una especial trascendencia constitucional que justifique una decisión de este Tribunal al respecto, rechazando los distintos argumentos indicados en el recurso de amparo para justificar la existencia de la citada trascendencia.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este Tribunal, de 25 de noviembre de 2013, se acordó tener por recibidos los testimonios de las actuaciones, así como el escrito del Procurador don Ramiro Reynolds Martínez, a quien se tiene por personado y parte en la representación que ostenta, así como dar vista de las actuaciones recibidas a las partes personadas y al Ministerio Fiscal por plazo común de veinte días para que pudiesen formular alegaciones conforme a lo dispuesto en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con fecha de registro de 13 de enero de 2014, el Ministerio Fiscal presentó sus alegaciones. En él se sostiene que la inadmisión del recurso cuestionado se basó en el incumplimiento de un requisito establecido por el legislador, sobre cuya constitucionalidad se ha pronunciado este Tribunal, incumplimiento que fue apreciado por el órgano judicial de forma razonable y acorde con una reiterada jurisprudencia. En tal sentido, se señala que la entidad recurrente sostiene que la quiebra de su derecho a la tutela judicial efectiva, en su vertiente de acceso al recurso, ha venido dada por la concurrencia de circunstancias excepcionales que conforme a la doctrina constitucional han de permitir la flexibilización de la exigencia del requisito de la consignación y que no han sido tenidas en cuenta por el Juzgador. Entre esas circunstancias se hacía referencia en el recurso a la situación de concurso de la empresa, al elevado importe de la condena, a la condición de profesionales del deporte de los demandantes en el proceso a quo y al régimen legal existente en la liga profesional de fútbol. Indica que todas esas circunstancias, unidas a las condiciones impuestas por una única entidad bancaria para la concesión del aval, no habrían sido tenidas en cuenta, según la parte recurrente en amparo, para estimar suficiente el reconocimiento de deuda efectuado por los administradores concursales como sustitutivo de la consignación o del aval legalmente exigidos.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una vez delimitado el objeto de la controversia, el Fiscal afirma que ni la situación de concurso ha sido desconocida por los órganos judiciales, ni puede afirmarse que la misma implique una situación de falta de liquidez, que tampoco habría sido acreditada en el proceso subyacente en el que lo único que consta es un certificado de los administradores concursales en el sentido de que la consignación podría afectar a la actividad ordinaria de la empresa, dado su objeto social consistente en participar en competiciones deportivas. Se indica que tal certificación, ayuna de cualquier elemento probatorio, se refiere en exclusividad a la consignación, omitiendo toda alusión a las dificultades para la obtención del aval, y que traería como única causa el especial objeto social de la entidad. Esa certificación y el reconocimiento de los créditos que se ofreció fueron rechazados por la resolución impugnada como medio alternativo con base a decisiones del Tribunal Supremo que los habrían considerado como inhábiles para sustituir el requisito de la consignación.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añade el Fiscal que el que los actores sean deportistas profesionales también fue una circunstancia valorada por la resolución impugnada, que descartó que pudiera tener virtualidad para la exoneración del cumplimiento del requisito legal al tratarse de una relación laboral que de modo supletorio se rige por el Estatuto de los Trabajadores. De igual manera, señala que la Sala de lo Social analizó la doctrina constitucional alegada por la recurrente, llegando a la conclusión de que no era de aplicación al no ofrecerse por la empresa ningún medio alternativo de aseguramiento, y que, si bien era cierto que en su Sentencia no se refirió al régimen legal aplicable a la empresa aducido por la entidad recurrente (que le exigía estar al corriente del pago de sus obligaciones salariales para mantenerse en las competiciones profesionales), parece claro que tal cuestión no podía ser considerada como una circunstancia excepcional más a ponderar por el juzgador en este caso. Todo ello, a juicio del Fiscal, debe conducir a rechazar la infracción del derecho de acceso al recurso que se plantea, pues las resoluciones cuestionadas se habrían dictado en estricta aplicación de la legislación procesal reguladora de la materia, sustentándose en una reiterada jurisprudencia, siendo descartado que la excepcional jurisprudencia del Tribunal Constitucional aducida en el recurso (referida en su mayor parte a un régimen legal distinto del ahora en vigor) fuese de aplicación al presente caso para flexibilizar el presupuesto procesal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con referencia al motivo subsidiario del recurso de amparo en el que se denuncia la infracción del art. 24.1 CE por errores patentes de la Sentencia del Juzgado, precisa el Fiscal que, si se estimara que el recurso de suplicación fue correctamente inadmitido, dicho motivo incurriría en falta de agotamiento de la vía judicial previa, y si se estimase el primer motivo del recurso (esto es, la denegación injustificada del derecho de acceso al recurso), tal alegación subsidiaria debería esgrimirse en el pertinente recurso de suplicación al que se diera acceso. En cualquier caso, considera que a través de este segundo motivo de recurso el demandante plantea ante este Tribunal una discrepancia con el valor que el Juzgado habría otorgado a diversas facturas que, a su entender, no habrían sido valoradas correctamente, y una cuestión jurídica sobre la determinación de las partidas susceptibles de constituir la indemnización por despido. Ambas cuestiones serán, según el Fiscal, ajenas al error fáctico en que se sustenta la doctrina constitucional sobre el error patente. Por consiguiente, finaliza el escrito de alegaciones interesando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medio del Auto 16/2015, de 2 de febrero, la Sala Primera de este Tribunal decidió, conforme a lo dispuesto en el art. 55.2 LOTC, elevar al Pleno cuestión interna de inconstitucionalidad sobre el art. 230.1 de la Ley 36/2011, de 10 de octubre, reguladora de la jurisdicción social, por su posible colisión con el art. 24 CE en cuanto que pudiera establecer un obstáculo no razonable para el acceso a los recursos previstos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del Pleno del Tribunal Constitucional de 17 de marzo de 2015 se acordó no haber lugar a tener por planteada la cuestión interna de inconstitucionalidad y, conforme a lo dispuesto en el art. 10.1 n) LOTC, a propuesta de la Sala Primera, recabar para sí el conocimiento del recurso de amparo núm. 5886-2012. Según diligencia de constancia de la Secretaria de Justicia de 17 de marzo de 2015, dicha providencia fue unida a las actuaciones, procediéndose a su notificación a las partes personadas en el procedimiento y al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Presidente del Tribunal Constitucional, en ejercicio de las competencias del art. 15 de la Ley Orgánica 6/2007, de 24 de mayo, del Tribunal Constitucional acordó, con fecha 27 de septiembre de 2016, asumir la Ponencia del presente recurso de amparo avocado por fallecimiento del Magistrado Excmo. Sr. Ortega Álvarez.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4 de octubre de 2016 se señaló para deliberación y fallo el día 6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en este recurso de amparo la entidad recurrente —una sociedad anónima deportiva declarada en situación de concurso— impugna las resoluciones judiciales que inadmitieron su recurso de suplicación por falta de cumplimiento del requisito de la consignación de la cantidad objeto de condena previsto en el art. 230.1 de la Ley 36/2011, de 10 de octubre, reguladora de la jurisdicción social (LJS), al considerar que vulneran el derecho a la tutela judicial efectiva (art. 24.1 CE) en su vertiente de “acceso al recurso”. En tal sentido, se sostiene que en el caso de autos concurren circunstancias excepcionales (situación concursal, elevado importe de la condena a consignar, singular normativa que rige a las sociedades anónimas deportivas, y relación laboral especial que se ve afectada en este caso) que convierten al referido requisito en un obstáculo insuperable para el acceso al recurso de suplicación. De forma subsidiaria, se alega también que la Sentencia del Juzgado de lo Social que declaró la improcedencia del despido, y que se pretendía recurrir en suplicación, incurre en errores patentes que suponen la infracción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desestimación del recurso de amparo por las razones recogidas en los antecedentes de esta Sentencia y que, en síntesis, vienen a señalar que las resoluciones impugnadas han efectuado una aplicación razonable de la legislación procesal aplicable y que, en caso de estimarse que el recurso de suplicación fue correctamente inadmitido, el motivo relativo a los errores aducidos incurriría en falta de agotamiento de la vía judicial previa, tratándose en cualquier caso de cuestiones ajenas al error fáctico en que se sustenta la doctrina constitucional sobre el error patente. En el mismo sentido se manifiestan los otros comparecientes en este proceso constitucional —los demandantes en el proceso a quo—, que además niegan la concurrencia de la especial trascendencia constitucional del recurso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 fondo, hemos de efectuar una consideración previa en relación con el óbice procesal alegado relativo a la falta de especial trascendencia constitucional del recurso. Como hemos tenido la oportunidad de señalar en otras ocasiones, el momento procesal idóneo para el análisis del cumplimiento de este requisito material de admisibilidad es el trámite de admisión de la demanda de amparo (SSTC 126/2013, de 3 de junio, FJ 2; 170/2013, de 7 de octubre, FJ 2, y 191/2013, de 18 de noviembre, FJ 2), correspondiendo únicamente a este Tribunal Constitucional apreciar en cada caso la existencia o inexistencia de esa “especial trascendencia constitucional”, esto es, si el contenido del recurso justifica una decisión sobre el fondo, atendiendo, conforme al art. 50.1 b) LOTC, a “su importancia para la interpretación de la Constitución, para su aplicación o para su general eficacia y para la determinación del contenido y alcance de los derechos fundamentales” (SSTC 95/2010, de 15 de noviembre, FJ 4; 47/2014, de 7 de abril, FJ 2, y 54/2015, de 16 de marzo, FJ 4). Pues bien, en tal fase procesal apreciamos —sin que encontremos ahora razones para modificar esa inicial apreciación— que concurría la especial trascendencia constitucional exigida para la admisión a trámite del presente recurso, al plantearse en él, a raíz de la aprobación de la Ley 22/2003, de 9 de julio, Concursal, un problema que nos permitía aclarar o perfilar nuestra doctrina sobre la exigencia del requisito de la consignación para poder recurrir en el orden social cuando este último ha de ser cumplido por empresas declaradas en concurso. Además, la exigencia o no del requisito de consignación a estas empresas y la admisibilidad de medios alternativos de garantía de la cantidad objeto de condena es una cuestión que trasciende del caso concreto al afectar en el actual contexto económico a muchas empresas con falta de liquidez.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determina la especial trascendencia constitucional del recurso y la necesidad de que este Tribunal se pronuncie al respecto, de acuerdo con las letras b) y g), FJ 2, de la STC 155/2009, de 25 de junio, lo que conlleva la desestimación del motivo de inadmisibilidad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descartada la existencia del anterior óbice procesal, debemos analizar ahora la queja principal formulada en la demanda, esto es, la relativa a la vulneración del “derecho de acceso al recurso” (art. 24.1 CE) con motivo de las decisiones judiciales que tuvieron por no anunciado, por falta de consignación de la cantidad objeto de condena, el recurso de suplicación interpuesto por la entidad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oportuno recordar, siquiera brevemente, que es doctrina constitucional plenamente consolidada que el “derecho a acceder a los recursos” legalmente establecidos, contrariamente al “derecho a acceder a la jurisdicción”, no nace directamente de la Constitución sino que se incorpora al derecho a la tutela judicial efectiva sin indefensión reconocido en el art. 24.1 CE en la configuración que reciba de las leyes procesales, correspondiendo al ámbito de libertad del legislador el establecimiento y regulación de los recursos procedentes en cada caso, siendo incluso posible que no existan, salvo en materia penal (por todas, SSTC 105/2006, de 3 de abril, FJ 3, y 149/2015, de 6 de julio, FJ 3). En definitiva, el principio pro actione no opera con igual intensidad en la fase inicial del proceso cuando se trata de acceder a la jurisdicción, que en las sucesivas instancias cuando se intentan utilizar los recursos de nuestro sistema procesal (por todas, STC 204/2012, de 12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este Tribunal ha afirmado que, con la finalidad de lograr la máxima efectividad del derecho a la tutela judicial, los Jueces y Tribunales están constitucionalmente obligados a aplicar las normas que regulan los requisitos y presupuestos procesales teniendo siempre presente el “fin perseguido” por el legislador al establecerlos y evitando cualquier exceso formalista que los convierta en meros “obstáculos procesales impeditivos de la tutela judicial efectiva” que garantiza el art. 24.1 CE; no obstante, tampoco resulta admisible que el criterio antiformalista conduzca a prescindir de los requisitos establecidos por las leyes que ordenan el proceso y los recursos en garantía de los derechos de todas las partes (SSTC 187/2004, de 2 de noviembre, FJ 2, y 107/2005, de 9 de mayo, FJ 4), “sin que sea constitucionalmente exigible la interpretación legal más favorable para hacer efectivo el acceso al recurso” (SSTC 293/2000, de 11 de diciembre, FJ 2, o 115/2012, de 4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reiterada jurisprudencia constitucional, esa interpretación y aplicación de las normas procesales que contemplan los requisitos para la admisión de los recursos son materias de legalidad ordinaria, propias de los Tribunales de Justicia (art. 117.3 CE), de modo que el control de las resoluciones judiciales de inadmisión de los recursos por parte de la jurisdicción constitucional “es meramente externo” y debe limitarse a comprobar si, además de tener motivación, “han incurrido en error material patente, en arbitrariedad o en manifiesta irrazonabilidad lógica, evitando toda ponderación acerca de la corrección jurídica de las mismas” y “sin que el control que nos corresponde realizar…pueda extenderse al juicio de proporcionalidad inherente al principio pro actione, característico del derecho de acceso a la jurisdicción” (por todas, SSTC 258/2000, de 30 de octubre, FJ 2; 42/2009, de 9 de febrero, FJ 2; 65/2011, de 16 de mayo, FJ 3, y 142/2015, de 22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ha quedado dicho, en este procedimiento se cuestiona una denegación de acceso al recurso que tiene por causa, concretamente, el incumplimiento del requisito de la “consignación” de la cantidad objeto de condena para recurrir en el orden social. Este presupuesto procesal de acceso al recurso, como es sabido, goza de una dilatada tradición dentro de nuestro ordenamiento laboral, encontrándose ya previsto en la Ley de 22 de julio de 1912, sobre tribunales industriales (art. 51). Conviene recordar que hasta la Ley 7/1989, de 12 de abril, de bases de procedimiento laboral, el legislador sólo admitía como medio de garantizar la cantidad objeto de condena la “consignación” en metálico; pero, a raíz de la referida Ley (base trigésimo sexta), se aceptó como medio de aseguramiento alternativo el “aval bancario”, previsión que se recogería después en el art. 227 del texto articulado de la Ley de procedimiento laboral, aprobado por Real Decreto Legislativo 521/1990, de 27 de abril, y que se ha mantenido hasta la actualidad en términos similares en todas las normas que lo han sucedido.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vigente art. 230.1 LJS dispone a este respecto que, cuando la sentencia impugnada hubiere condenado al pago de cantidad, el recurrente que no gozare del derecho de asistencia jurídica gratuita, al anunciar el recurso de suplicación o preparar el de casación, tendrá que haber consignado la cantidad objeto de condena, pudiendo sustituirse tal consignación en metálico por el aseguramiento mediante aval emitido por una entidad de crédito (solidario, de duración indefinida y pagadero a primer requerimiento). Configurada legalmente la obligación de consignación como un presupuesto procesal para la admisión del recurso, su incumplimiento lleva aparejado, según precisa el art. 230.4 LJS, el que se tenga por no anunciado o no preparado, según proceda, el correspondiente recurso, así como la declaración de la firmeza de la resolución que se pretendiera recurrir. Ni en estos preceptos, ni en otros concordantes de la Ley reguladora de la jurisdicción social (art. 229.4), ni tampoco en la Ley concursal se ha incluido por el legislador una previsión específica que expresamente excluya de este régimen y, en concreto, del referido requisito de consignación, a las empresas en situación de concurso.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la oportunidad de pronunciarse en diversas ocasiones sobre el requisito procesal ahora examinado, declarando su constitucionalidad (SSTC 100/1983, de 18 de noviembre, FJ 2; 76/1985, de 26 de junio, FJ 1). Resulta necesario comenzar recordando que en la STC 3/1983, de 25 de enero, rechazamos que el deber de consignación constituyese un obstáculo excesivo o desproporcionado para el acceso al recurso del empresario, atendiendo a la función que cumple en el proceso, esto es, la de actuar como una “medida cautelar” tendente a “asegurar la ejecución de la sentencia” y a “evitar una eventual desaparición de los medios de pagos”, además de evitar la formulación de recursos meramente dilatorios y presiones sobre el trabajador para que renuncie a sus derechos (FFJJ 1 y 4). En la medida en que el precepto cuya constitucionalidad examinamos entonces (art. 170 del texto refundido de la Ley de procedimiento laboral, aprobado por el Real Decreto legislativo 1568/1980, de 13 de junio) no contemplaba garantía distinta a la consignación en metálico, lo que podía impedir el acceso al recurso de empresas con “falta de medios o de simple falta de liquidez”, instamos (mientras el legislador llevara a cabo la necesaria reforma legal para superar la excesiva rigidez de la norma) a que los órganos judiciales efectuaran una “interpretación progresiva y casuística” del precepto legal y aceptasen “otros medios” sustitutivos menos estrictos y suficientemente garantizadores de la ejecución, en los casos en los que no existiera una posibilidad material de efectuarla o la misma supusiera un grave quebranto para la parte (FJ 5 de la citada STC 3/1983).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apuntamos en diversas ocasiones, la referida flexibilización en la interpretación del requisito de la consignación procedía sólo en supuestos verdaderamente excepcionales, acreditados por el empresario, correspondiendo a los Tribunales la valoración de la situación de dificultad económica alegada, así como de la suficiencia de los medios garantizadores propuestos en defecto de la consignación legalmente exigible (SSTC 9/1983, de 21 de febrero, FJ 4; 100/1983, de 18 de noviembre, FJ 2; 76/1985, de 26 de junio, FJ 2, y 16/1988, de 15 de febrero, FJ 1). De esta manera, atendiendo a la imposibilidad extraordinaria de cumplir con el presupuesto procesal en la forma legalmente prevista, este Tribunal aceptó la “inaplicación o aplicación matizada” del mismo con la debida demostración de la “situación singular” empresarial y del ofrecimiento de “adecuados medios alternativos de garantía”, medios “seguros” sustitutorios de la consignación en metálico, que pudieran considerarse “equivalentes en cuanto a su eficacia” y que debían “garantizar siempre la ejecución posterior de la Sentencia” (por todas, SSTC 9/1983, FFJJ 4 y 5; 76/1985, FJ 2, y 16/1988, de 15 de febrero, FJ 3; ATC 55/1992, de 20 de febrero, FJ 2). En definitiva, en las circunstancias indicadas, tal doctrina implicaba la admisión de garantías alternativas al depósito en metálico del importe de la condena siempre que permitieran “la inmediata realización del ulterior derecho de crédito una vez que la Sentencia de condena sea firme” (SSTC 84/1992, de 28 de mayo, FJ 4, y 226/1999, de 13 de diciembre, FJ 3, dictadas con ocasión de procesos civiles).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que la legislación procesal laboral aceptó el aval bancario como garantía alternativa a la consignación en metálico, en la STC 30/1994, de 27 de enero, resolvimos el recurso de amparo formulado por una empresa a la que se le había denegado el acceso al recurso de suplicación por aportar una garantía distinta a la prevista legalmente (en concreto, había ofrecido una hipoteca unilateral sobre sus bienes). Advertimos en esa ocasión que nuestro enjuiciamiento debía basarse en una interpretación teleológica del requisito de la consignación para recurrir que tuviera en cuenta los valores de relevancia constitucional que estaban en juego, a los efectos de obtener una respuesta adecuada y proporcionada a la vista de las circunstancias del caso. En efecto, como señalamos entonces, dos eran los valores constitucionales en liza, a saber, de un lado, el derecho a recurrir del sujeto obligado a cumplimentar la carga de la consignación y, de otro, las ya referidas finalidades del requisito de consignación en el proceso laboral. Teniendo en cuenta uno y otro valor, indicamos que el requisito de la consignación para recurrir previsto en la legislación procesal laboral no puede constituir —ni, por tanto, ser interpretado el precepto de forma tal que conduzca a su mismo resultado— un “obstáculo insuperable” para el acceso del empresario al recurso, imponiéndole cargas irrazonables, ni como un “privilegio del trabajador” al margen de las finalidades que lo hacen constitucionalmente admisible (STC 30/1994, FJ 4). Pues bien, abordando nuestro examen desde la perspectiva apuntada, apreciamos en ese caso que los órganos judiciales basaron su decisión de inadmisión del recurso en razones estrictamente formalistas contrarias a la efectividad del derecho a la tutela judicial efectiva, al no haber tenido en cuenta, de un lado, las circunstancias particulares del caso (elevada cantidad objeto de aseguramiento —más de 584 millones de pesetas—, que la empresa estaba en quiebra, que hubo intento de obtención de aval y que se había presentado una garantía hipotecaria alternativa suficiente), y de otro lado, que las finalidades a que atendía la exigencia de consignación previa al recurso no se habían malogrado con el sistema de garantía de pago utilizado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también en pronunciamientos posteriores se ha puesto de relieve que, tras la inclusión por el legislador del aval bancario como garantía sustitutoria de la consignación en metálico, este Tribunal ha declarado “que, salvo en casos límite y excepcionales, como el que dio lugar a la STC 30/1994, de 27 de enero, el requisito de la consignación, en principio, no encuentra razón para ser atenuado (STC 64/2000, de 13 de marzo)” (AATC 13/2002, de 11 de febrero, FJ 2, y 238/2003, de 14 de julio, FJ 3). Así, en la referida STC 64/2000 se puso de relieve que la doctrina establecida en la STC 3/1983 sobre la admisión de medios sustitutivos a los previstos en la ley “tenía como supuesto legal de referencia una regulación en la que la exigencia de consignación en metálico se establecía sin alternativa posible” y que dicha doctrina “tenía un límite temporal inequívocamente enunciado: ‘en tanto no se produzca la necesaria reforma legislativa’”, reforma que aconteció con la Ley 7/1989 y el Real Decreto Legislativo 521/1990, en los que el legislador estableció, como única alternativa a la consignación en metálico, la del aval bancario solidario (FJ 3). Por ello, esta STC 64/2000 advirtió que la decisión de la STC 30/1994 se había adoptado para un supuesto límite y excepcional, pero que “no puede servir de pauta para asentar en él, al margen de sus muy especiales circunstancias, una doctrina general permisiva de medios alternativos” a los establecidos en la ley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respecto a la entonces cuestionada decisión judicial de no admitir el recurso de suplicación por falta de consignación, la indicada STC 64/2000 rechazó la vulneración del art. 24.1 CE en un supuesto en que, como alternativa a los medios previstos en la ley, se había adjuntado al escrito de anuncio del recurso una escritura de hipoteca mobiliaria unilateral sobre unas máquinas. En el caso, el Tribunal remarcó no sólo las diferentes circunstancias del supuesto enjuiciado respecto a las del examinado en la STC 30/1994, sino también que la finalidad de la consignación no es simplemente la de garantizar la ejecución de la Sentencia, sino más propiamente la de asegurar la “inmediata” ejecución; de ahí “la garantía de liquidez propia de la fórmula legal sustitutoria” (el aval solidario), y de ahí también que “la liquidez de la garantía se pierde, si se sustituye por una garantía real, cuya realización ulterior imponga la dilación de un inevitable trámite de ejecución y al tiempo la inseguridad añadida sobre la eventual devaluación de los bienes en el tiempo transcurrido entre la constitución de la garantía y la futura realización de aquéllos” (FJ 4). En tal sentido, la referida STC 64/2000 afirmó que “[e]l sistema legal, justificable constitucionalmente, según nuestra doctrina, como medio de compensación de la desigualdad originaria entre trabajador y empresario (STC 3/1983, de 25 de enero, FJ 3), se distorsiona notablemente, aceptando medios de garantía, como la garantía real, que no cumplen en su totalidad la finalidad perseguida en él” (FJ 4). Así, con posterioridad hemos afirmado que, conforme a nuestra doctrina, “el requisito de la consignación para recurrir no es sólo el de garantizar la ejecución futura, sino el de asegurar un rápido cumplimiento de la sentencia de condena una vez que alcance firmeza, sin dilatorios trámites de ejecución, lo cual solamente se obtiene con la constitución previa del depósito de la cantidad objeto de la condena, la cual resulta así de ineludible cumplimiento, o con las fórmulas legales que aseguran parecida liquidez como es el caso del aval” (ATC 426/2003, de 18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visto que este Tribunal ha admitido la constitucionalidad del requisito legal de consignación de la cantidad objeto de condena exigido para recurrir en el orden social —actualmente, en el art. 230 LJS—, y tras haber expuesto la jurisprudencia constitucional al respecto, procede ya abordar la resolución de la primera queja de la demanda de amparo, referida a la presunta vulneración del derecho al recurso (art. 24.1 CE). Para ello, resulta fundamental atender a la interpretación y aplicación que las resoluciones impugnadas han hecho del precepto de referencia —el citado art. 230.1 LJS—, a efectos de determinar si esos criterios judiciales han traído consigo o no un resultado vulnerador del derecho al recurso, examinado desde el ya referido canon de control constitucional predicable de esta vertiente del derecho a la tutela judicial —esto es, el de la irrazonabilidad, arbitrariedad y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esta queja, la demanda de amparo afirma que debió dispensársele del cumplimiento del requisito de la consignación de las cantidades objeto de condena en los términos exigidos por el art. 230 LJS, a fin de poder interponer recurso de suplicación contra la Sentencia del Juzgado de lo Social núm. 6 de Alicante que acordó declarar improcedente el despido de cuatro trabajadores del club, con la consiguiente condena al abono de las cantidades fijadas en concepto de indemnización —hasta un total de 1.594.729,50 €—. Al no haber sido así, considera que dicha exigencia se convirtió en un obstáculo insuperable para el acceso al recurso de suplicación. En síntesis, alega la entidad recurrente que, como medida sustitutiva de la consignación de ese importe, debió admitirse la garantía que representa la certificación de la Administración concursal, aportada a los autos, por la que se reconocen dichas cantidades como créditos contingentes, a efectos del procedimiento concursal seguido contra la recurrente. Para justificar este trato, la demanda de amparo alude a la concurrencia de “excepcionales circunstancias”, como son “la situación de concurso…, el muy elevado importe de las condenas… y el singular régimen impuesto a las Sociedades Anónimas Deportivas, que vincula su derecho de participación en la siguiente competición oficial profesional al hecho de estar al corriente de las deudas con sus jugadores vencidas a 31 de julio de cada año, bajo pena de expulsión”. En su apoyo cita las SSTC 3/1983 y 186/1994, objetando que el Auto de la Sala de lo Social del Tribunal Superior de Justicia de la Comunidad Valenciana, desestimatorio del recurso de queja contra la inicial denegación al recurso del Juzgado, no haya valorado tales circunstancias excepcionales.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todo, es necesario precisar el alcance de lo pretendido por la demandante de amparo, a quien la entidad bancaria consultada había condicionado la posible concesión del aval a la presentación de una garantía pignoraticia plena, no habiendo procedido a los efectos del art. 230.1 LJS ni a la aportación de dicho aval ni a la consignación en metálico de la cantidad objeto de condena. Pues bien, en este caso, frente a lo excepcionalmente admitido por este Tribunal conforme a la doctrina ya indicada, lo que defiende la recurrente no es propiamente la flexibilización de los medios legales de consignación de la cantidad objeto de condena a cambio de garantías de pago que por su naturaleza puedan estimarse suficientes para, en su caso, llevar a cabo con éxito e inmediatez el cobro del total íntegro de la indemnización. Por el contrario, lo que la recurrente pide es que se acepte como sustitutivo de la consignación el mero reconocimiento por los administradores concursales de que, en el marco del concurso, las cantidades a que había sido condenada la entidad constituyen “créditos contingentes sin cuantía propia con la calificación de ordinarios”. Esta condición atribuida a las referidas cantidades ha de ponerse en relación con lo dispuesto en el art. 87.3 de la Ley concursal 22/2003, en el que se indica que “los créditos sometidos a condición suspensiva y los litigiosos serán reconocidos en el concurso como créditos contingentes sin cuantía propia y con la calificación que corresponda, admitiéndose a sus titulares como acreedores legitimados en el juicio”, si bien, con “suspensión de los derechos de adhesión, de voto y de cobro”. En realidad, pues, en este supuesto no se ofrece una garantía alternativa a la consignación en los términos exigidos por los pronunciamientos constitucionales antes referidos, sino sólo la certificación de que las cantidades objeto de condena en la Sentencia del Juzgado habían sido reconocidas como créditos contingentes en el concurso, con la consiguiente sujeción a las reglas de la Ley concursal y, en su caso, al orden de preferencia en el pago que legalmente resulte.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la respuesta que da tanto el Auto del Juzgado de 16 de mayo de 2012 —el cual constata el incumplimiento de la consignación y acuerda no tener por anunciado el recurso de suplicación—, como sobre todo el de la Sala de lo Social del Tribunal Superior de Justicia de la Comunidad Valenciana de 30 de julio de 2012, extensamente motivado y razonable en su contestación a la argumentación de la recurrente, resulta satisfactoria con el derecho fundamental alegado, desde la perspectiva del canon de control antes expuesto que corresponde aplicar en sede de amparo. En efecto, con apoyo en lo dicho en Autos de la Sala de lo Social del Tribunal Supremo dictados en fecha 7 de junio y 7 de noviembre de 2011 a propósito de similar solicitud, el Auto del Tribunal Superior de Justicia precisa en su fundamento de Derecho primero que la vigente Ley concursal (Ley 22/2003) no ha establecido ninguna modificación respecto a la obligación de consignación prevista actualmente en el art. 230 LJS para quienes, como la recurrente, no gozaren del derecho de asistencia jurídica gratuita, y ello pese a que el legislador en este tiempo sí ha introducido alguna modificación procesal para disponer —en situación, indica, que en principio en nada afecta a la obligación de consignar— que, en caso de concurso, las acciones de ejecución dineraria ejercitadas por los trabajadores quedan sometidas a lo establecido en la citada Ley concursal. Dicha tesis jurisprudencial, prosigue refiriendo el Tribunal Superior de Justicia, sostiene que la mera admisión del concurso no presupone falta de liquidez, pues “de la misma forma que los administradores judiciales pueden autorizar el pago de facturas o de los salarios de quienes continúan trabajando, también podrían efectuar consignaciones en metálico o mediante aval bancario solidario … o, en último extremo, a través, en su caso, de autorización del Juez mercantil para ‘enajenar o gravar los bienes y derechos que integran la masa activa’ (art. 43 Ley 22/2003) del concursado”.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base, en su fundamento de Derecho segundo, el Auto del Tribunal Superior de Justicia descarta que, en el caso enjuiciado, se den las circunstancias para aplicar la jurisprudencia constitucional sobre la posibilidad de sustituir la consignación en metálico por otra forma de aseguramiento en caso de situación excepcional; y ello, indica, porque no se propone por la recurrente otra fórmula de aseguramiento que pueda considerarse válida a tal efecto, dado que, conforme al criterio del Tribunal Supremo, no tiene tal condición el certificado de los administradores concursales antes referido. Asimismo, frente a las alegaciones de la recurrente, rechaza que la relación laboral especial de los deportistas profesionales permita un trato diferente en este aspecto, e igualmente el Auto afirma la competencia de la jurisdicción social para controlar el cumplimiento del requisito de consignación previsto en el art. 230.1 LJS en orden al anuncio e interposición del recurso de suplicación, rechazando que tal competencia corresponda al Juez de lo mercantil, encargado de las actuaciones ejecutivas.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motivada en estos términos, la decisión judicial aquí cuestionada está dirigida a aplicar la exigencia legal de consignación impuesta en el art. 230.1 LJS, tras haber indicado el referido Auto del Tribunal Superior de Justicia que dicha obligación no ha experimentado modificación por la Ley concursal. A partir de este presupuesto, en la constatación del cumplimiento de este requisito, el Tribunal Superior de Justicia no ignora la doctrina constitucional sobre la posible flexibilización de los medios legales de consignación, si bien llega a la conclusión de que en este supuesto no concurren las circunstancias requeridas para su aplicación, al considerar que la entidad recurrente no aportó una garantía alternativa idónea. Como ya hemos recordado, corresponde a los órganos judiciales valorar la suficiencia de los medios sustitutorios propuestos al objeto de asegurar el debido cumplimiento de la condena conforme a las exigencias de la jurisprudencia constitucional antes repasada (STC 16/1988, de 15 de febrero, FFJJ 1 y 3; AATC 1112/1986, de 22 de diciembre, FJ 2, y 55/1992, de 20 de febrero, FJ 2). Pues bien, en este caso, habida cuenta de lo ya señalado sobre la alternativa ofrecida por la recurrente, no cabe tachar de manifiestamente infundado el criterio de que, a efectos de garantizar un aseguramiento de eficacia equivalente a la consignación, no bastan las alegaciones de la parte sobre sus excepcionales circunstancias y su difícil situación económica, únicamente acompañadas de la certificación de los administradores concursales de que la cantidad objeto de condena había sido reconocida como crédito contingente, con las consecuencias antes indicadas que de tal condición derivan. Además, esta interpretación judicial se efectúa con apoyo en una tesis jurisprudencial que no se constriñe a los Autos del año 2011 a que se hace mención, sino que ha sido reiteradamente aplicada por la Sala de lo Social del Tribunal Supremo, incluso en sede de recurso de casación para la unificación de doctrina (STS de 25 de noviembre de 2014, recurso núm. 857-2014), lo que guarda relevancia frente a la alegación de la aquí recurrente en su demanda de amparo de que existían órganos judiciales que admitían la certificación de la Administración concursal para entender satisfecho el requisito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visto el tenor del art. 230 LJS y la ausencia de norma expresa que excluya de su aplicación a las empresas en concurso, las consideraciones realizadas nos llevan a concluir que, desde la perspectiva externa de control que corresponde a este Tribunal, no apreciamos que la decisión judicial de no tramitar el recurso de suplicación promovido contra la Sentencia del Juzgado de lo Social, acordada por los Autos recurridos por no haberse cumplido el requisito de la consignación de las cantidades objeto de condena, pueda tildarse de irrazonable, arbitraria o incursa en error patente. No procede, por consiguiente, declarar la existencia de vulneración del derecho a la tutela judicial efectiva en su vertiente de acceso al recurso (art. 24.1 CE), y en consecuencia, el primer motivo de la demanda de amparo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el supuesto de desestimación de la anterior queja examinada —como ha sido el caso—, la entidad recurrente aduce, con carácter subsidiario, un segundo motivo de amparo: en concreto, el relativo a la vulneración del derecho a la tutela judicial efectiva por errores patentes de la Sentencia del Juzgado de lo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Ministerio Fiscal, tal planteamiento de la recurrente no puede ser acogido, pues la conclusión de que el recurso de suplicación fue correctamente inadmitido llevaría a considerar que el motivo alegado incurre en falta de agotamiento de la vía judicial previa, dado que las cuestiones aducidas eran susceptibles de ser esgrimidas como motivos del recurso de suplicación. Esta argumentación del Ministerio Fiscal ha de ser compartida.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conforme resulta de la STC 22/2007, de 12 de febrero, FJ 2, el rechazo de la pretensión de amparo formulada contra las resoluciones que acordaron la inadmisión del recurso cierra la vía del amparo para este segundo motivo invocado, “puesto que, en ese supuesto, tal inadmisión tendría su causa en la defectuosa interposición de aquél y es doctrina constitucional que el incorrecto agotamiento de la vía judicial, dado el carácter subsidiario del recurso de amparo, impide asimismo al Tribunal Constitucional entrar a conocer de la hipotética vulneración aducida (SSTC 191/2001, de 1 de octubre, FJ 1, y 182/2004, de 2 de noviembre, FJ 4), ya que el agotamiento de la vía judicial ordinaria se frustra también cuando, aun interponiendo los medios de impugnación exigibles, su modo de utilización impide que los órganos judiciales cuenten con la posibilidad efectiva de reparar la vulneración del derecho fundamental (SSTC 85/1999, de 10 de mayo, FJ 5; 93/2002, de 22 de abril, FJ 2, y 25/2005, de 14 de febrero, FJ 3)”. Asimismo, tras recordar el carácter subsidiario del recurso de amparo [art. 44.1 a) LOTC], también en la STC 226/1999, de 13 de diciembre, FJ 2, se puso de relieve que “si la inadmisión del recurso…se considerara correcta desde la perspectiva constitucional, es evidente que la recurrente no habría agotado debidamente la vía judicial, al no haber accedido al recurso por el incumplimiento del deber de consignar”.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aplicación de estas consideraciones al presente supuesto ha de llevarnos a concluir que el motivo que con carácter subsidiario aduce la entidad recurrente —esto es, el relativo a la eventual lesión del derecho a la tutela judicial efectiva por errores patentes de la Sentencia del Juzgado de lo Social— no puede ser objeto de análisis en este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definitiva, por todo lo dicho, procede la desestimación del recurso de amparo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 interpuesta por Hércules Club de Fútbol, Sociedad Anónima Deportiva.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octubre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