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20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2001-2014 interpuesto por doña Silvia Doménech Alegre, Letrada del Parlamento de Navarra, en la representación que por su cargo ostenta, contra los apartados 3, 5, 7, 8, 10, 13, 16, 21, 30, 31 y 38 del art. 1, las disposiciones adicionales novena y decimoquinta y transitorias primera, segunda, tercera, cuarta y undécima de la Ley 27/2013, de 27 de diciembre, de racionalización y sostenibilidad en la Administración local, por vulneración de las competencias de la Comunidad Foral de Navarra (arts. 148.1.1 y 148.1.2 CE y art. 46 de la Ley Orgánica 13/1982, de 10 de agosto, de reintegración y amejoramiento del Régimen Foral de Navarra; en adelante, LORAFNA), por vulneración de las bases estatales (art. 149.1.18 CE), y otros preceptos constitucionales (arts. 135, 137, 140 y 142 CE).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marzo de 2014, doña Silvia Doménech Alegre, Letrada del Parlamento de Navarra, en la representación que por su cargo ostenta, comisionada al efecto por el Pleno de la Cámara, interpone recurso de inconstitucionalidad contra varios preceptos de la Ley 27/2013, de 27 de diciembre,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realiza una serie de consideraciones generales sobre (i) la legitimación del Parlamento de Navarra para la impugnación de normas estatales con fuerza de Ley, (ii) sobre el contenido y alcance de la Ley de racionalización y sostenibilidad de la Administración local, y (iii) acerca de las medidas de racionalización y sostenibilidad de la Administración Local contenidas en la norma y su repercusión en el sistema competencial del Régimen Foral Navarro, analizando, en concreto, el fundamento constitucional del marco normativo en el que se inserta, la distribución competencial entre el Estado y la Comunidad Foral de Navarra en materia de administración local, y la especial aplicación a la Comunidad Foral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legitimación autonómica estriba en la existencia de una conexión material entre los preceptos de la Ley estatal que se impugnan y el ámbito competencial autonómico. Los preceptos afectados hacen referencia al régimen jurídico aplicable a las entidades locales, materia sobre la que la Comunidad Foral ostenta competencias dimanantes de la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Ley de racionalización y sostenibilidad de la Administración local se pretende adaptar la normativa básica en materia de Administración Local a los principios de estabilidad presupuestaria y sostenibilidad financiera o eficiencia en el uso de los recursos públicos locales, en cumplimiento del art. 135 CE y de la Ley Orgánica 2/2012, de 27 de abril, de estabilidad presupuestaria y sostenibilidad financiera. Para ello se señalan cuatro objetivos: (i) definir con precisión las competencias que deben ser desarrolladas por la Administración local, de manera que las entidades locales solo podrán ejercer competencias distintas de las propias o de las atribuidas por delegación cuando no se ponga en riesgo la sostenibilidad financiera del conjunto de la Hacienda municipal, y no se incurra en un supuesto de ejecución simultánea del mismo servicio público con otra Administración Pública; (ii) racionalizar la estructura organizativa de la Administración local; (iii) ejercer un control económico-presupuestario más riguroso, reforzándose a tal fin el papel de la función interventora en las entidades locales, y (iv) favorecer la iniciativa económica privada, evitando intervenciones administrativas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lograr estos objetivos la Ley 27/2013 modifica la 7/1985, de 2 de abril, reguladora de las bases de régimen local (LBRL), así como el texto refundido de la Ley reguladora de las haciendas locales, aprobado por el Real Decreto Legislativo 2/2004, de 5 de marzo. Por otra parte, la Ley incluye una serie de disposiciones adicionales y de disposiciones transitorias, entre las que destacan las referidas a la asunción por las Comunidades Autónomas de las competencias relativas a la salud y a servicios sociales, que quedan referenciadas al que será el nuevo sistema de financiación autonómica y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repercusión de los preceptos impugnados en el sistema competencial del régimen foral navarro se analiza, en primer lugar, el fundamento constitucional de la Ley y el marco normativo en el que se inserta. Así, la norma legal se basa en las competencias atribuidas al Estado en los apartados 14 —hacienda general y deuda del Estado— y 18 —bases del régimen jurídico de las Administraciones públicas y del régimen estatutario de sus funcionarios— del art. 149.1 CE. Sin embargo, a pesar de la estrecha vinculación de la reforma operada por la Ley 27/2013 a las exigencias derivadas de la legislación de estabilidad presupuestaria y sostenibilidad financiera, no se invoca el art. 135 CE, ni el art. 149.1.13 CE. Esto se debe a que, si bien el art. 135 CE contempla un mecanismo a concretar en garantía de la efectividad del principio de estabilidad, la mera invocación de la finalidad consagrada por este precepto constitucional no autoriza al Estado, al socaire de la competencia prevista en el art. 149.1.13 CE, a dictar cualesquiera disposiciones transversales que afecten a materias que sean competencia de las Comunidades Autónomas. Es decir, las facultades estatales podrán afectar al ámbito de decisión autonómico siempre que se desvíen del objetivo fijado o lo incumplan, conforme a lo establecido en la Ley Orgánica de estabilidad presupuestaria y sostenibilidad financiera, pero lo que no cabe es sustituir tales mecanismos preferentes por medidas legales preventivas, con vigencia nacional uniforme, emanadas por el Estado, en materias sobre las que carece de competencia. En otras palabras, tanto el Estado como las Comunidades Autónomas están obligados por el art. 135 CE a adoptar las disposiciones dirigidas a realizar el objetivo de estabilidad presupuestaria, pero habrán de hacerlo en legítimo ejercicio de las competencias de cada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reparto competencial entre el Estado y la Comunidad Foral de Navarra en materia de Administración Local se destaca que la LORAFNA contiene una previsión singular, desarrollada por la Ley Foral 6/1990, de 2 de julio, de la Administración Local de Navarra, que regula el régimen local de Navarra con respeto al marco básico de la Ley de bases de régimen local sin olvidar las peculiaridades derivadas de sus derechos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especial aplicación a la Comunidad Foral de la Ley de racionalización y sostenibilidad de la Administración local se concreta en la disposición adicional segunda de la norma de manera similar a como se realiza en la disposición adicional tercera de la Ley de bases de régimen local y en la disposición final tercera de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el recurso de inconstitucionalidad divide en dos bloques la inconstitucionalidad de los preceptos impugnados: el primero, por vulnerar el espacio competencial autonómico de la Comunidad Foral y, el segundo, por lesionar la autonomía local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primer bloque se entiende que diversas previsiones de la Ley 27/2013, de 27 de diciembre, de racionalización y sostenibilidad de la Administración local vulneran el espacio competencial autonómico de la Comunidad Foral por cuanto el Estado deja de ser garante de la autonomía para municipios y provincias y pasa a impedir o dificultar la mejora y ampliación de la autonomía local por las Comunidades Autónomas. La Ley no fija un mínimo frente a la posible actuación autonómica que pueda afectar a la autonomía local, sino que, en realidad, se restringe o se prohíbe la posibilidad de una legislación autonómica deferente con la autonomía local, singularmente con la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presupuesto, el recurso de inconstitucionalidad impugna los siguientes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primero, 5, de la Ley de racionalización y sostenibilidad de la Administración local, que da una nueva redacción al art. 13 LBRL, sobre modificación del régimen de creación, supresión y fusión de municipios, se impugna por contravenir las bases estatales del art. 149.1.18 CE y vulnerar los arts. 148.1.2 CE y 46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 13 LBRL habría desbordado los límites del art. 149.1.18 CE al contener una regulación detallada de la fusión de municipios que deja fuera del proceso a las Comunidades Autónomas y les impide desarrollar una política propia a partir de los principios establecidos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impugnan las medidas de fomento de la fusión de municipios contempladas en el art. 13.4 LBRL, por resultar contrarias a la doctrina constitucional sobre la gestión de subvenciones contenida en la STC 13/1992, según la cual las políticas de fomento deben respetar la distribución constitucional de competencias para que el poder de gasto no altere la delimitación competencial, es decir, para impedir que el Estado menoscabe las competencias autonómicas. El Estado podrá consignar subvenciones, señalando su destino y regulando sus condiciones esenciales de otorgamiento, pero sin descender a una regulación pormenorizada que impidiese el ejercicio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impugna el art. 13.6 LBRL, que prevé un convenio de fusión de los municipios que culmina con la aprobación por mayoría simple de cada uno de los Plenos de los municipios fusionados, sin intervención alguna de la Comunidad Foral como Administración competente en materia de alteración de los términos municipales, sin perjuicio de las bases estatales. En la medida en que este artículo se interprete de manera que se excluya a la Comunidad Foral del proceso de decisión, se estará vulnerando la competencia foral sobre alteración de términos municipales. En este sentido, se argumenta que, cuando el art. 13.4 LBRL dispone que los municipios podrán acordar su fusión mediante convenio, parece que está atribuyendo la decisión final sobre la fusión a los propios Ayuntamientos y la normativa autonómica (“sin perjuicio del procedimiento previsto en la normativa autonómica”) reduce su alcance a determinar el procedimiento, pero no la decisión final que, según la normativa estatal impugnada, correspondería solo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primero, 7, de la Ley 27/2013, que incluye el nuevo art. 24 bis LBRL, sobre modificación del régimen de las entidades de ámbito territorial inferior, se impugna por vulnerar los arts. 149.1.18 y 148.1.2 CE y 46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estaría limitando injustificadamente la libertad autonómica de creación de este tipo de entes en contra de la doctrina constitucional (STC 214/1989) y de los arts. 149.1.18 y 148.1.2 CE y 46 LORAFNA, dejando sin contenido su facultad para crear entes locales menores con personalidad jurídica propia, cuyo ejercicio, el Tribunal Constitucional ha desvinculado al Estado y, por tanto, no encuentra cobertura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primero, 8, de la Ley de racionalización y sostenibilidad de la Administración local, que da una nueva redacción al art. 25 LBRL, sobre las materias de competencia propia de los municipios, así como la disposición adicional decimoquinta y las disposiciones transitorias primera, segunda y tercera de la Ley 27/2013, se impugnan por cuanto a través de ellas se atribuyen a las Comunidades Autónomas la titularidad de competencias propias de los municipios, con contravención de las bases de los arts. 149.1.18 CE y 46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25 LBRL se circunscribe a su posible aplicación directa, obviando los efectos que sobre este precepto debe tener necesariamente la disposición adicional segunda de la Ley 27/2013, que establece el régimen aplicable a la Comunidad Foral de Navarra, permitiendo que la Comunidad Foral pueda atribuir otras competencias propias a los Municipios y al resto de las Entidades Locales de Navarra, complementarias de las que el Estado ha decidido con carácter básico. Es decir, si el art. 25 LBRL se entiende aplicable a la Comunidad Foral íntegramente, interpretando que la regulación básica impide a la Comunidad Foral ampliar las competencias propias de los entes locales navarros, y que no tienen más competencias propias que las derivadas del listado del art. 25.2 LBRL, este precepto será inconstitucional por vulnerar la competencias de la Comunidad Foral (art. 46 LORAFNA) y exceder de las bases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primero, 10, de la Ley 27/2013, que da una nueva redacción al art. 27 LBRL, sobre delegación de competencias de las Comunidades Autónomas en los municipios, así como, por conexión, el artículo primero, tres, de la Ley 27/2013, que da nueva redacción al art. 7.3 LBRL, en relación a los elementos a incluir en la delegación, y la disposición adicional novena de la Ley 27/2013, se impugnan por cuanto todos ellos vulneran la autonomía de las Comunidades Autónomas reconocida en el art. 137 CE y suponen una extralimitación de las bases estatales (art. 149.1.18 CE) y, por tanto, vulneran el art. 46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27 LBRL regula tan detalladamente las condiciones y el procedimiento de delegación de competencias en los municipios, que se vulnera la autonomía de las Comunidades Autónomas (art. 137 CE) y se extralimita en el ejercicio de la competencia básica estatal. La delegación es una técnica instrumental de libre ejercicio por parte del titular de la competencia y el Estado no puede restringirla cuando afecta a materias de la exclusiva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7.3 LBRL también sería inconstitucional por vulnerar la autonomía de las Comunidades Autónomas (art. 137 CE) en cuanto a los elementos a incluir en la delegación. No se puede imponer a otra Administración, en este caso a la autonómica, cómo debe actuar en relación a competencias delegadas, esto es, competencias de titularidad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 de la Ley de racionalización y sostenibilidad de la Administración local desbordaría el art. 149.1.18 CE toda vez que impone para el 31 de diciembre de 2014 la adaptación a la Ley de los convenios ya suscritos entre las Comunidades Autónomas y los entes locales que conllevan financiación de las competencias delegadas, quedando sin efecto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primero, 16, de la Ley 27/2013, que da nueva redacción al art. 57 LBRL, sobre la regulación de los consorcios, se impugna por extralimitación de las bases estatales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trataría de una materia de competencia autonómica, de manera que el legislador estatal no estaría autorizado a limitar la constitución de los consorcios apelando al principio de sostenibilidad financiera; tal principio podría justificar controles o condicionantes a la actuación autonómica, pero no la alteración del reparto competencial entre el Estado y las Comunidades Autónomas. El art. 135 CE no es una cláusula atributiva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primero, 21, de la Ley 27/2013, que da una nueva redacción al art. 85.2 LBRL, sobre las formas de gestión de los servicios públicos, se impugna por extralimitación de las bases estatales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85.2 LBRL se impugna únicamente respecto a su posible aplicación directa, obviando la previsión contenida en la disposición adicional segunda de la Ley 27/2013. Por tanto ese precepto se entenderá inconstitucional en la medida que se aplique a la Comunidad Foral obviando la precitada disposición adicional, pues en ese caso se produciría una vulneración de las competencias de la Comunidad Foral (art. 46 LORAFNA) con exceso de las bases del art. 149.1.18 CE. La prelación de unas formas de gestión de los servicios públicos sobre otras no puede considerarse incluidas en los principios básicos que corresponde establecer al Estado y dejar a la Comunidad Foral sin espacio normativo para el desarrollo de esas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transitoria cuarta de la Ley 27/2013, que regula la disolución de entidades de ámbito territorial inferior al municipio, se impugna por vulnerar las competencias autonómicas sobre las corporaciones locales (art. 148.1.2 CE) y la organización de sus instituciones de autogobierno (art. 148.1.1 CE), con extralimitación de las bases estatales del art. 149.1.18 CE y vulneración del art. 46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cuarta de la Ley 27/2013 prevé la disolución de las entidades locales de ámbito territorial inframunicipal cuando, antes de una determinada fecha, no hayan presentado sus cuentas ante el Estado y las Comunidades Autónomas. Según el escrito de interposición, a la vista de la doctrina constitucional (SSTC 179/1985, de 19 de diciembre y 214/1989, de 21 de diciembre), no ofrece dudas que la legislación básica no alcanza a los requisitos relativos a la creación y extinción de estas entidades, que están sujetas a un fuerte grado de interiorización autonómica. La disposición controvertida llega incluso a prever la disolución como efecto de la ausencia de rendición de cuentas ante el Estado desconociendo que la tutela financiera es una competencia ejecutiva de la Comunidad Autónoma. La norma exige, además, que la disolución se acuerde por Decreto del gobierno autonómico en contra de la competencia autonómica de autoorganización (art. 148.1.1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transitoria undécima de la Ley 27/2013, que regula las mancomunidades de municipios, se impugna por vulnerar las competencias autonómicas sobre corporaciones locales (art. 148.1.2 CE) y auto organización (art. 148.1.1 CE) con extralimitación de las bases estatales (art. 149.1.18 CE) y vulneración del art. 46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undécima de la Ley 27/2013 incurriría en inconstitucionalidad porque, de un lado, se restringen las competencias autonómicas exclusivamente a la realización de obras y la prestación de servicios públicos, vulnerándose así las competencias de la Comunidad Foral para fijar las técnicas de organización y de relación para la cooperación y la colaboración entre entes locales, excediendo los límites en que puede desenvolverse la legislación básica; y, de otro, se vulneraría la competencia autonómica de autoorganización (art. 148.1.1 CE) al asignar al órgano de gobierno de la Comunidad Autónoma la función de iniciar y resolver los procedimientos de disolución de tales mancomunidades sin permitirles regular el correspondiente procedimiento en ejercicio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bloque se afirma la inconstitucionalidad de los siguientes preceptos de la Ley 27/2013, por lesionar la autonomía local (arts. 137, 140 y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primero, 3, de la Ley 27/2013, que da una nueva redacción al art. 7.4 LBRL, sobre ejercicio de competencias distintas de las propias y de las atribuidas por delegación, se impugna por exigir dos informes vinculantes de otras Administraciones para que el municipio puede ejercer competencias distintas a las propias y delegadas.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disposición se hace depender el ejercicio de las denominadas competencias impropias, de la emisión de dos informes de otras Administraciones en los que, en definitiva, se valora la oportunidad de ese ejercicio competencial por parte del municipio. De esta forma se están introduciendo controles sobre la actuación de los municipios que son, en puridad, controles de oportunidad sin parámetros definidos, no controles de legalidad y, en consecuencia, vulneran la garantía constitucional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condicionar el ejercicio de competencias municipales impropias a los requisitos de estabilidad y sostenibilidad, condena al gobierno local a observar estos requisitos para la prestación de cada servicio o ejercicio de cada competencia, desconociendo que la Ley Orgánica de estabilidad presupuestaria y sostenibilidad financiera configura la sostenibilidad, no en función de actuaciones particulares, sino del conjunto de la Hacienda municipal. En definitiva, no cabe exigir como condición previa a una determinada competencia el cumplimiento de los requisitos de sostenibilidad.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primero, 16, de la Ley de racionalización y sostenibilidad de la Administración local, que da una nueva redacción al art. 57.3 LBRL, sobre la constitución de consorcios entre un ente local y las Administraciones del Estado y de las Comunidades Autónomas, se impugna por establecer condicionantes que limitan sin razón suficiente la potestad de autoorganización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traslada al municipio la carga de demostrar que, con el consorcio, se permite una asignación más eficiente de los recursos económicos y no se pone en riesgo la sostenibilidad financiera. Sin embargo, el legislador básico estatal no incluye ninguna justificación o “razón suficiente” (en términos de la STC 214/1989) para introducir esta limitación a la capacidad de autoorganización del municipio en la prestación de sus servicios, de manera que se está lesionando la autonomía de los municipios para decidir sobre la “gestión de sus respectivos intereses” (art. 137 CE). Esta restricción choca igualmente con el derecho de los municipios a asociarse para el cumplimiento adecuado de sus competencias, derecho reconocido en el marco de la autonomía local por la Carta Europea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primero, 21, de la Ley 27/2013, que da una nueva redacción al art. 85.2 LBRL, sobre las formas de gestión de los servicios públicos locales, se impugna por cuanto prioriza determinadas formas de gestión, sin aducir justificación, o “razón suficiente” para limitar la potestad de auto organización de los entes locales. Al primarse la gestión por la propia entidad local o el organismo autónomo local frente a la entidad pública empresarial o la sociedad mercantil local (todas ellas opciones permitidas por el ordenamiento jurídico aplicable a los entes locales) se está limitando la capacidad de autoorganización del municipio sin ninguna justificación específica para ello, más allá de presunciones implícitas. Con esta disposición se está condicionando la capacidad de decisión de la entidad local, debilitando con ello la “autonomía para la gestión de sus respectivos intereses” (art. 137 CE) sin justificar la razón (en términos de la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primero, 30, de la Ley 27/2013, que introduce el art. 116 bis LBRL, sobre el contenido y seguimiento del plan económico-financiero que deben elaborar los gobiernos locales cuando incumplan el objetivo de estabilidad presupuestaria, precisando las medidas que deben adoptar las corporaciones locales, se impugna por cuanto se limita su autonomía para determinar los medios o vías para corregir el exceso de déficit, endeudamiento o gasto, y se contradice, a su vez, el art. 21 de la Ley Orgánica de estabilidad presupuestaria y sostenibilidad financiera, con vulneración del art. 135 CE en el sentido apuntado, a contrario, por la STC 134/2011 [FJ 14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 116 bis LBRL incorpora una regulación de los planes económico-financieros para las entidades locales distinta a la establecida en la Ley Orgánica de estabilidad presupuestaria y sostenibilidad financiera, innovando y adicionando sustancialmente el contenido que se exigirá a los planes municipales. Se restringe de forma absolutamente desproporcionada la autonomía local con la pormenorizada y casuística enumeración de las medidas que inexcusablemente han de llevarse ahora al plan económico-financiero. Mientras que el art. 21.2 Ley Orgánica de estabilidad presupuestaria y sostenibilidad financiera, en lógica correspondencia con el necesario respeto a la autonomía de las entidades territoriales constitucionalmente garantizada, deja un amplio margen de maniobra a la Administración incumplidora para fijar los “medios” o las “vías” a través de las cuales se corregirá el exceso de déficit, de endeudamiento o de gasto, el nuevo art. 116 bis.2 LRBRL comprime —hasta anularlo— el espacio de libre decisión de los gobiernos locales, al imponer pormenorizadamente a la entidad local las concretas medidas que han de llevarse al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cuestionable esta disposición desde la perspectiva de la regulación constitucional de las fuentes del Derecho. El nuevo art. 116 bis de la Ley de racionalización y sostenibilidad de la Administración local contradice la Ley Orgánica de estabilidad presupuestaria y sostenibilidad financiera, a la que remite la Constitución para establecer los supuestos excepcionales de superación de los límites de déficit y deuda entre las distintas administraciones (por ello, también de la administración local) así como la forma y plazo de corrección de las desviaciones que pudieran producirse (art. 135.5.a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señala que el art. 135.5 CE reserva a una Ley Orgánica el desarrollo de los principios a que se refiere este artículo, así como la responsabilidad de cada Administración pública en caso de incumplimiento de los objetivos de estabilidad presupuestaria. Por tanto, en la medida que la Ley de racionalización y sostenibilidad de la Administración local incorpora medidas concretas de corrección para el caso de incumplimiento, se entiende que el art. 116.bis en sus apartados 2 y 3, vulneran el art. 135.5CE, por no tener rango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primero, 31, de la Ley 27/2013, que introduce el art. 116 ter LBRL, sobre el “coste efectivo de los servicios”, se impugna por cuanto lesiona la dimensión financiera de la autonomía local. Por conexión, también se impugna el artículo primero, trece, de la Ley 27/2013, que modifica el art. 36 LBRL, por cuanto permite trasladar la prestación de servicios municipales a otra administración como consecuencia del “coste efectivo del servicio”, lesionando con ello igualmente la dimensión financiera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que se recurre altera la relación entre medios (el coste) y el fin (el ejercicio de la competencia para la prestación del servicio), erigiendo el coste, específicamente su rebaja, en el único fin. Es decir, se prima la prestación de servicios a coste efectivo bajo, frente al ejercicio de las competencias por parte de su titular, con la consecuente lesión de la autonomía local. Ello choca frontalmente con la dimensión financiera de la autonomía local protegida por la Constitución (SSTC 32/1981; 109/1998, FJ 10; 48/2004, FJ 10; 13/1992, FJ 7, y 68/1996, FJ 10), pues es inherente a la noción constitucional de autonomía priorizar entre los diversos servicios públicos y, por tanto, optar por incrementar el nivel de prestación de aquellos que el ente autónomo considere pertinente, en función de las concretas condiciones socioeconómicas del municipio o de las propias demandas de los vecinos.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del coste efectivo puede ser un criterio a utilizar por el nivel de gobierno responsable de garantizar la suficiencia financiera municipal, al objeto de dotarles de un montante de recursos “mínimo” que asegure un nivel estándar de prestación de los servicios. Pero siempre en el bien entendido de que ese "mínimo" puede ser mejorado por el municipio recurriendo a la reasignación de los recursos entre los diversos servicios o a las fuentes de financiación propias. Es decir, determinar que coste va a asignarse a cada uno de los servicios constituye, inequívocamente, una decisión política consustancial a un ente dotado de autonomía. La autonomía local protegida por la Constitución se proyecta igualmente en la vertiente de los ingresos [SSTC 19/1987, FJ 4; 221/1992, FJ 8, y 233/l999, FFJJ 10 b) y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primero, 38, de la Ley de racionalización y sostenibilidad en la Administración local, que introduce una nueva disposición adicional decimosexta LBRL, en la que se prevé la aprobación por la junta de gobierno local de acuerdos que normalmente corresponden al Pleno —en concreto, para aprobar el presupuesto municipal, el plan económico financiero, el plan de saneamiento o la entrada en mecanismos extraordinarios de financiación—, se impugna por cuanto se lesiona el principio democrático representativo al excluirse a la oposición de la participación en decisiones fundamentales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Ley permite que decisiones fundamentales como la aprobación de los presupuestos, entre otros, pueda hacerse por la junta de gobierno local, sin la participación del Pleno en el que se residencia el principio representativo, y con la exclusión de los concejales de la oposición, se está lesionando el principio democrático con clara vulneración del art. 140 CE que incluye la opción constitucional por una administración democrática. Ese desapoderamiento del Pleno se produce ante una situación como la no aprobación en primera votación que, aunque se califique de excepcional, debe considerarse ordinaria en el funcionamiento democrático de una entidad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previsión de que los planes económico-financieros puedan ser aprobados por la Junta de Gobierno y no por el Pleno, supone una contradicción con la Ley Orgánica prevista en el art. 135 CE. De acuerdo con el art. 23.4 de la Ley Orgánica de estabilidad presupuestaria y sostenibilidad financiera, estos planes deberán ser aprobados por el Pleno de la Corporación y esa previsión del legislador orgánico, al que remite el art. 135.5 CE, no puede ser contradicha por la legislación básica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mayo de 2014 el Pleno del Tribunal Constitucional acuerda admitir a trámite el presente recurso, dar traslado de la demanda y documentos presentados al Congreso de los Diputados, al Senado y al Gobierno, al objeto de que puedan personarse en el proceso y formular las alegaciones; y ordenar la publicación de la incoación del recurso en el “Boletín Oficial del Estado”; publicación que se produce, en el de 31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5 de junio de 2014, el Presidente del Congreso de los Diputados comunica el acuerdo de la Mesa de la Cámara de personarse en el proceso ofreciendo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junio de 2014, el Presidente del Senado comunica el acuerdo de la Mesa de la Cámara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11 de junio de 2014, el Abogado del Estado, en la representación que legalmente ostenta, comparece en el proceso y solicita la ampliación en ocho días del plazo de quince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junio de 2014 el Pleno del Tribunal Constitucional acuerda tener por personado al Abogado del Estado en la representación que legalmente ostenta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presenta el 2 de julio de 2014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escrito dedica una primera parte a contextualizar el objeto del recurso y a describir el sentido de la reforma que lleva a cabo la Ley 27/2013, con exposición de los títulos competenciales afectados, dedicando una especial referencia al título derivado del art. 135 CE en relación con el recogido en el art. 149.1.13 CE. A continuación aborda, precepto por precepto, la defensa de la constitucionalidad de esta Ley teniendo en cuenta el particular régimen foral de Navarra y comienza con una serie de consideraciones generales destinadas a plantear el sentido de la reforma legal operada por la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135 CE, en su nueva redacción dada en 2011, consagra la estabilidad presupuestaria y sostenibilidad financiera como principio rector que debe presidir las actuaciones de todas las Administraciones públicas. En desarrollo de este precepto constitucional se aprobó la Ley Orgánica de estabilidad presupuestaria y sostenibilidad financiera. La reforma persigue varios objetivos básicos: clarificar las competencias municipales para evitar duplicidades con las competencias de otras Administraciones, racionalizar la estructura organizativa de la Administración local de acuerdo con los principios de eficiencia, estabilidad y sostenibilidad financiera, garantizar un control financiero y presupuestario más riguroso y favorecer la iniciativa económica privada evitando intervenciones administrativas desproporcionadas. La Ley de bases de régimen local, diseñó un modelo competencial que ha dado lugar a disfuncionalidades, generando en no pocos supuestos situaciones de concurrencia competencial entre varias Administraciones públicas, duplicidad en la prestación de servicios, o que los ayuntamientos presten servicios sin un título competencial específico que les habilite y sin contar con los recursos adecuados para ello, dando lugar al ejercicio de competencias que no tienen legalmente atribuidas ni delegadas y a la duplicidad de competencias entre Administraciones. Para acreditar lo dicho se aporta como documento núm.1 la memoria de impacto normativo de la Ley en la que se cuantifican los objetivos económicos de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27/2013 proviene del plan nacional de reformas 2013 remitido por el Consejo de Ministros a la Unión Europea, que pretende perseverar en la corrección de los desequilibrios presupuestarios y sentar las bases de la recuperación económica y de la creación de empleo. La Ley no es desarrollo estricto del nuevo art. 135 CE, pero responde al objetivo de traducir sus principios en esta relevante parte de la Administración pública española a través de las siguientes medidas: actualización de las competencias municipales, fortalecimiento de las diputaciones provinciales, cobertura presupuestaria completa del coste de las competencias delegadas, garantías de estabilidad presupuestaria en los convenios interadministrativos y en el ejercicio de la iniciativa local para el desarrollo de actividades económicas, impulso del redimensionamiento del sector público local, gestión eficiente y sostenible de los servicios públicos, sistema retributivo responsable y homogéneo y fortalecimiento de la función interventora municipal y el control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que sustentarían la reforma, el Abogado del Estado se refiere a los apartados 18, 14 y 13 del art. 149.1 CE. El primero, sobre bases del régimen local, cubriría las regulaciones que concretan la autonomía constitucionalmente garantizada (arts. 137, 140 y 141.1 CE) y los restantes aspectos del régimen jurídico básico de todos los entes locales, “sin que quepa equiparar ‘régimen local’ o ‘régimen jurídico de las Administraciones locales’ con ‘autonomía local” porque “los imperativos constitucionales derivados del art. 137 CE, por un lado, y del art. 149.1.18 CE, por otro, no son coextensos” (SSTC 11/1999, de 11 de febrero, FJ 2, y 240/2006, de 20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este título competencial corresponde al Estado el desarrollo normativo del nivel local de gobierno, en virtud de la competencia que ostenta sobre las “bases del régimen jurídico de las Administraciones Públicas” ex artículo 149.1.18 CE [SSTC 4/1981, FFJJ 1 B) y 3 y 32/1981, FJ 5]. De este modo, la normativa estatal sobre régimen local amparada en el artículo 149.1.18 CE “tiende a asegurar un nivel mínimo de autonomía a todas las Corporaciones locales en todo el territorio nacional, sea cual sea la Comunidad Autónoma en que estén localizadas” (SSTC 213/1988. FJ 2 y 259/1988, FJ 2). Es decir, en virtud de este título competencial, y de acuerdo con la doctrina constitucional, corresponde al Estado establecer la garantía institucional básica que asegure a los entes locales su derecho a intervenir en cuantos asuntos afecten directamente a su círculo de intereses, fijando unas directrices que primen los principios de descentralización y máxima proximidad a la gestión administrativa de los ciudadanos, reglas básicas que las Comunidades Autónomas, en virtud de sus competencias estatutarias en materia de “régimen local”, podrán desarrollar y ejecutar.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149.1.14 CE, sobre hacienda general, cubriría específicamente la normativa estatal sobre las instituciones comunes a las distintas haciendas, la coordinación entre las haciendas estatal y locales y la garantía de la suficiencia financiera de los entes locales prevista en el art. 137 CE (STC 233/1999, de 16 de diciembre, FJ 4, y las Sentencias que allí se citan). La estrecha vinculación entre el régimen local y la hacienda local justificaría que la Ley 27/2013 cite conjuntamente ambos títulos, tal como ha admitido la doctrina constitucional (STC 233/1999), sin perjuicio de que varias de sus disposiciones serían directamente incardinables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no cita específicamente el art. 149.1.13 CE, sobre ordenación general de la economía, pero, en realidad, sería el “título fundamental” que la habilita. La reforma no desarrolla estrictamente el nuevo art. 135 CE, pero se justifica primariamente en sus principios de estabilidad presupuestaria y sostenibilidad financiera. Trata, en particular, de ajustar el régimen jurídico básico de los entes locales a la Ley de bases de régimen local. La estabilidad presupuestaria sería una exigencia material de supervivencia de la Unión Europea, asumida formalmente por el constituyente español, que afecta a la distribución de competencias y a los cánones de enjuiciamiento aplicables. La mencionada Ley Orgánica, antes de la reforma constitucional, habría debido apoyarse en los apartados 11, 13, 14 y 18 del art. 149.1 CE (STC 134/2011, de 20 de julio); ahora está directamente habilitada por el art. 135 CE (STC 157/2011, de 18 de octubre, y otras). Por lo mismo, la Ley de racionalización y sostenibilidad de la Administración local se apoyaría ahora de modo fundamental, dado el nuevo contexto constitucional, en el art. 149.1.13 CE. Este título justificaría una mayor extensión de las bases del régimen local, teniendo en cuenta que en todo caso el concepto de bases es dinámico y, por tanto, variable en función tanto de las apreciaciones del titular de la competencia como de las circunstancias. De las nuevas circunstancias y, en particular, de la grave crisis económica que atraviesa el euro se habría hecho eco el Tribunal Constitucional (AATC 95/2011, de 21 de junio, FJ 5; 96/2011, de 21 de junio, FJ 5; 108/2011, de 5 de julio, FJ 5; 147/2012, de 16 de julio, FJ 6, y 160/2011, de 22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factores de estabilidad presupuestaria y sostenibilidad de las Administraciones locales serían principios rectores que funcionan ahora con la misma intensidad que la garantía de la autonomía local (arts. 137, 140, 141 CE). Tal garantía habría resultado “modalizada” por aquellos objetivos que, en consonancia con la política financiera de la Unión Europea, ha acogido el legislador constitucional; objetivos que tendrían un carácter esencial en su realización desde abajo dentro del régimen jurídico de los entes locales (se cita el Dictamen del Consejo de Estado sobre el anteproyecto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medidas de contención de gastos, de estabilidad presupuestaria y sostenibilidad financiera han de aplicarse en todo el sector público. Por ello, este título competencial justifica una mayor extensión de la normativa básica sobre la materia e incide y refuerza la competencia estatal para regular el régimen jurídico local. Todo ello, en el contexto de necesidad de superar una organización administrativa que dificulta la estabilidad presupuestaria y la solvencia financiera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se refiere a la adaptación de la Ley de racionalización y sostenibilidad de la Administración Local al régimen foral navarro pues el recurso del Parlamento Foral de Navarra se centra, casi exclusivamente, en la afectación a las peculiaridades de su régimen foral de las previsiones de la Ley 27/2013, que asume las particularidades del régimen foral navarro cuando, en su disposición adicional segunda, bajo el título “Régimen aplicable a la Comunidad Foral de Navarra”, prevé el régimen de aplicación de sus preceptos. Esta disposición contiene importantes excepciones al régimen común introducido por la Ley 27/2013, que tratan de cohonestar la finalidad de dicha Ley con las especialidades forales, no sólo en el ámbito del régimen local, sino también en el ámbito de la función pública o en aspectos financieros, cohonestándose así con lo establecido en la disposición final tercera de la Ley Orgánica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apreciarse “contraposición” entre la LORAFNA y la Ley de racionalización y sostenibilidad de la Administración Local, habría de entenderse que prevalece la legislación básica trasladando, a tal fin, mutatis mutandis, la relación entre los Estatutos de Autonomía y la legislación básica analizada en la STC 31/2010, de 28 de junio, que resuelve el recurso de inconstitucionalidad interpuesto contra el Estatuto de Autonomía de Cataluña, la cual insiste en la doctrina del “carácter bifronte del régimen local” al señalar (FJ 36) que, “en principio ninguna objeción puede formularse a que el Estatuto de Autonomía de la Comunidad Autónoma, en tanto que su norma institucional básica, contenga las líneas fundamentales o la regulación esencial, con el fin de vincular al legislador autonómico, del régimen local en el ámbito territorial de la Comunidad Autónoma, debiendo respetar en todo caso las previsiones estatutarias, como es obvio, la competencia básica que al Estado corresponde en la materia en virtud de la reserva del art. 149.1.18 CE, por cuanto la expresión `bases del régimen jurídico de las Administraciones Públicas´ engloba a las Administraciones locales … aquella concurrencia, como no podría ser de otra manera, ineludiblemente pervive en cuanto el ejercicio de las competencias autonómicas en materia de régimen local ha de ajustarse, necesariamente, a la competencia que sobre las bases de la misma corresponde al Estado ex art. 149.1.18 CE, por lo que la regulación estatutaria ha de entenderse, en principio, sin perjuicio de las relaciones que el Estado puede legítimamente establecer con todos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quiere decir que las previsiones estatutarias queden desprovistas de contenido por la legislación básica. Las previsiones estatutarias interiorizan el régimen local para cada Comunidad Autónoma en el sentido de que delimitan los ámbitos materiales y proporcionan guías de actuación al legislador autonómico, pero todo ello, en el marco de la normativa básica estatal. Ahora bien, en caso de contraposición entre las normas autonómicas y la legislación básica estatal, debe prevalecer esta última (tal y como se desprende también de las SSTC 103/2013 y 143/2013).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en definitiva, de que no existe vulneración del régimen foral de Navarra en los artículos impugnados dada la salvedad establecida en la disposición adicional de la Ley de racionalización y sostenibilidad de la Administración Local, o que, en caso de existir contradicción ha de entenderse salvada por la prevalencia de la legislación básica estatal, y salvo que el recurso se formule con carácter exclusivamente preventivo, o buscando únicamente la interpretación por parte del Tribunal, lo cual es contrario a la doctrina del Tribunal sobre el planteamiento de los recursos de inconstitucionalidad, el Abogado del Estado se refiere específicamente a continuación a cada una de las impugnaciones del recurso de inconstitucionalidad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artículo primero, ocho, de la Ley 27/2013, que da una nueva redacción al art. 25 LBRL, sobre las materias de competencia propia de los municipios, así como la disposición adicional decimoquinta y las disposiciones transitorias primera, segunda y tercera de la Ley 27/2013, señala que la Constitución incluye listados competenciales en relación con la distribución del poder entre el Estado y las Comunidades Autónomas (arts. 148 y 149 CE) sin referirse explícitamente a las competencias locales. En ausencia de una predeterminación constitucional del contenido de la autonomía local (art. 137 CE), el legislador competente dispone de un margen de configuración, sin perjuicio de que debe garantizar a los entes locales la participación efectiva en los asuntos que les atañen (STC 121/2012, de 5 de junio, FJ 5). De acuerdo con el art. 149.1.18 CE, “corresponde al Estado optar, de entre los posibles, por un determinado modelo municipal” (STC 103/2013, FJ 5). Corresponde al legislador básico establecer los mínimos que dotan de contenido y efectividad a la garantía de la autonomía local, así como fijar los principios que deben aplicar las Comunidades Autónomas al detallar las competencias locales (STC 214/1989,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de las competencias locales formaría parte, no de los aspectos básicos secundarios o no expresivos de la garantía institucional de la autonomía local, sino de los enraizados en los arts. 135, 137, 140 y 141 CE (STC 159/2001, FJ 4); ahora también, en el art. 135 CE, que no sería menos trascendente como canon de constitucionalidad. Cuando el Estado regula las competencias locales sin salirse del ámbito de lo básico, no podría haber más que competencias autonómicas de desarrollo, sin que haya que atender a otros títulos de las Comunidades Autónomas (STC 31/2010, FJ 59). Esta regulación constituye globalmente un sistema coherente que satisface el contenido o núcleo básico institucional del concepto de autonomía local, reconocido y garantizado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bases de régimen local distingue ahora tres tipos de competencias locales: las propias, que son las determinadas por Ley (art. 25.2), las delegadas por el Estado y las Comunidades Autónomas (art. 27) y las demás, que son las que, diferenciadas de las anteriores, quedan sometidas al régimen del artículo 7.4. La enumeración de competencias de una u otra clase supone un abanico lo suficientemente amplio para entender respetada la garantía constitucional de la autonomía local. El art. 25.2 LBRL, en particular, indica una serie de materias que “en todo caso” el legislador competente debe atribuir a los municipios, sin que por tanto se produzca vulneración del art. 137 CE. A su vez, la indicada previsión se mantiene dentro de lo básico, sin invadir las competencias autonómicas, porque, en rigor, no atribuye competencias municipales; regula el régimen jurídico de su atribución, exigiendo la determinación legal. A su vez, da a entender implícitamente que las Comunidades Autónomas pueden atribuir competencias propias en materias distintas de las que enumera, con tal que la atribución se realice mediante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32/1981, de 28 de junio, consideró que corresponde al Estado la competencia para establecer las bases no sólo en relación a los aspectos organizativos o institucionales, sino también en relación a las competencias de los Entes Locales constitucionalmente necesarios (FJ 1). Debe ser el legislador estatal, con carácter general y para todo tipo de materias, el que fije unos principios o bases relativos, entre otras cuestiones, a las competencias locales, encontrando cobertura constitucional a esta encomienda estatal en el concepto mismo de bases del régimen jurídico de las Administraciones públicas (SSTC 76/1983, de 5 de agosto, FJ 19, y 27/1987, de 27 de febrero, FJ 12), por cuanto dicha expresión obliga a las Administraciones locales (STC 214/1989, de 21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del art. 25.2 LBRL, tras la reforma también, es garantizar un mínimo funcional a la actividad de los municipios en los asuntos de interés local. Es sobre todo, una garantía básica de autonomía municipal frente a las leyes autonómicas. Pero en forma alguna es un límite a las competencias sectoriales municipales, ni incluye un juicio de desvalor, o subsidiariedad, sobre otras competencias no incluidas en el listado del artículo 25.2 pero que tanto el Estado como la respectiva Comunidad Autónoma también puedan incluir en el acervo competencial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artículo no es una mera norma de atribución de competencias municipales concretas, sino una norma sobre el régimen jurídico de las competencias locales, lo cual está claramente amparado por la competencia estatal básica sobre régimen jurídico de las Administración públicas, conforme al título competencial del art. 149.l.18 CE. A través de ese artículo 25.2, el Estado identifica una serie de materias donde está presente el interés local y exige a los legisladores, del propio Estado o de las Comunidades Autónomas, que en función de ese interés local atribuyan competencias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disposición adicional decimoquinta y las disposiciones transitorias primera, segunda y tercera de la Ley 27/2013, a pesar de ser formalmente impugnadas en el recurso, el Abogado del Estado considera que no se desarrolla en la demanda la argumentación mínima necesaria para fundamentar su inconstitucionalidad, por lo que han de entenderse excluidas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artículo primero, diez, de la Ley 27/2013, que da una nueva redacción al art. 27 LBRL, sobre delegación de competencias autonómicas en los municipios, así como, por conexión, el artículo primero, tres, de la Ley 27/2013, que da nueva redacción al art. 7.3 LBRL, más que producir un efecto reductor, constituye una modificación del sentido o de la funcionalidad en la atribución de competencias a los municipios. La posibilidad de delegación por el Estado o por las Comunidades Autónomas se configura, según la nueva Ley, como un instrumento de reducción de costes en la gestión de competencias autonómicas y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básico del nuevo tratamiento jurídico del art. 27 LBRL supone que no haya razón alguna para considerar que se exceda de la competencia estatal conforme al art. 149.1.118 CE ni que sus previsiones sean contrarias al núcleo esencial de la autonomía local, y ello en la medida en que de acuerdo con lo dispuesto en el apartado 5 del mismo art. 27, resulta necesaria la aceptación de la delegación por parte del municipio receptor para la efectividad jurídica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configurada bajo los títulos competenciales del art. 149.1.18ª y 14 CE, se hacía precisa tras la reforma del art. 135 CE y en este sentido, los apartados 4, 6 y 7 del art. 27 LBRL, en la redacción dada por la Ley 27/2013, participan o se hallan inspirados por los principios del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o condiciones de eficacia de la delegación de las competencias que pueden operarse a favor de los municipios conforme al art. 27 LBRL en sus apartado 4, 6 y 7, son condicionamientos legales que operan a partir de la nueva configuración que el art. 135 ha producido a nivel de legalidad constitucional, y se traducen en legislación ordinaria básica en el texto de la nueva Ley 27/2013, bajo la cobertura de las reglas competenciales 14 (hacienda general) y 18 (bases del régimen jurídico de las Administraciones públicas) del art. 149 CE, a partir del sustrato material asimismo de los arts. 137, 140 y 141 de la CE. Es decir, el art. 27 LBRL, además de hallar cobertura en las competencias que la Constitución reserva al Estado, respetaría los arts.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competencias susceptibles de delegación conforme al nuevo art. 27 LBRL suponen una forma de entender en un sentido más funcional la posición institucional de las Entidades Locales pues, tras la reforma del art. 135 CE, el concepto básico de autonomía local deja de tener un significado estático para configurarse de una manera más bien evolutiva o dinámica, susceptible de ser desarrollado y modulado sobre la base de los ámbitos competenciales previamente determinados por la ley como competencias susceptibles de delegación. Téngase en cuenta que el art. 7.1 LBRL, determina que “[l]as competencias de las Entidades Locales son propias o atribuidas por delegación”. Una vez atribuida la delegación puede decirse, grosso modo, que son competencias de las entidades locales en la medida en que la ley debe garantizar su ejercicio con un margen de autonomía. Esto entra dentro del margen de libertad de configuración de legislador básico sobre régimen local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indicó la STC 32/1981, de 28 de julio, corresponde al Estado la competencia para establecer las bases no sólo en relación con los aspectos organizativos o institucionales, sino también en relación con las competencias de los entes locales constitucionalmente necesarios (es decir, municipios, provincias e islas). Y ello porque, como titulares del derecho a la autonomía constitucionalmente garantizada, las corporaciones locales no pueden ser dejadas, en lo que toca a la definición de sus competencias y la configuración de sus órganos de gobierno, a la interpretación que cada Comunidad Autónoma pueda hacer de ese derecho (doctrina que ha sido confirmada posteriormente por las SSTC 214/1989, de 21 de diciembre; 159/2001, de 5 de julio; 240/2006, de 20 de julio; 134/2011, de 20 de julio, y 132/2012,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como ha expuesto el Consejo de Estado en dictámenes núms. 567/2013, de 24 de mayo, y 338/2014, de 22 de mayo, a la vista de la doctrina constitucional invocada, es el legislador estatal quien, en el ejercicio de la competencia que le reconoce el art. 149.1.18 CE, puede y debe establecer una regulación normativa uniforme y de vigencia en todo el territorio español, configurando un modelo local común que comprenda tanto la vertiente subjetiva o de construcción institucional de los entes locales, como la objetiva de determinación de las competencias que se les atribuyen, incluyendo igualmente la regulación de las relaciones de estos entes entre sí y con otras Administraciones públicas. Se trata, en todo caso, de una regulación de carácter básico que, como tal, debe permitir un ulterior desarrollo por las Comunidades Autónomas, cuyos Estatutos de Autonomía les atribuyen, con distinto alcance, competencias en materia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Estos mismos criterios abonan la constitucionalidad de la nueva redacción del art. 7.3 LBRL, en cuanto que el Estado y las Comunidades Autónomas, en el ejercicio de sus respectivas competencias, podrán delegar en las entidades locales el ejercicio de sus competencias. No dispone ese precepto básico estatal de las competencias propias y exclusivas de las Comunidades Autónomas, de manera que no atenta, como pretenden los recurrentes, contra el principio de autonomía de las Comunidades Autónomas ex art. 137 CE, sino que tan sólo prevé una posibilidad general, susceptible de un eventual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la constitucionalidad del artículo primero, apartado tres, de la Ley de racionalización y sostenibilidad de la Administración Local en la redacción que da al art. 7.4 LBRL, señala el Abogado del Estado que la novedad que supone la referencia en este precepto a competencias distintas de las propias y de las atribuidas por delegación, no supone la consagración de una nueva categoría de competencias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aprobación de la Ley de racionalización y sostenibilidad de la Administración Local se sigue reconociendo a las entidades locales en el art. 2.1 LBRL su derecho a intervenir en cuantos asuntos afecten directamente al círculo de sus intereses, aunque adecuando ahora su ejercicio no ya sólo a los principios de descentralización y máxima proximidad a los ciudadanos, sino también a los de eficacia y eficiencia, con estricta sujeción a la normativa de estabilidad presupuestaria y sostenibilidad financiera, acordes con el nuevo canon de constitucionalidad que se introduce a partir de la reforma constitucional que dio nueva redacción al art. 135 CE, para adecuarlo a los criterios de estabilidad y contención del déficit público establecidos por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nada en la Constitución obliga a que la ley atribuya una competencia universal o general a los municipios, de manera que la fijación a priori de un listado de competencias municipales por el legislador ordinario, como hace el art. 25.2 o el 27.2 no vulnera en modo alguno la garantía institucional básica reconocida por la Constitución y plasmada a través unos preceptos constitucionales que no han delimitado cuáles son las competencias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“en todo caso”, que figura tanto en el inciso inicial del apartado 2 del artículo 25, al enumerar las competencias propias de los municipios, y en el apartado 1 del artículo 26, en la enumeración de los servicios que las entidades locales municipales deberán prestar, no debe interpretarse en el sentido materialmente restrictivo y limitador de que esos listados de ámbitos materiales operen como listados excluyentes.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artículos de la Ley establecen una concreción de la función constitucional atribuida al legislador básico sobre régimen local, consistente en garantizar los mínimos competenciales que dotan de contenido y efectividad a la garantía de la autonomía local, reconocida constitucionalmente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confundir conceptualmente, reducción o constricción de las competencias de las Administraciones públicas, con la racionalización de su ejercicio que la reforma operada por la Ley de racionalización y sostenibilidad de la Administración Local trata de alcanzar. La clarificación y simplificación de las competencias municipales para evitar duplicidades con la de otras Administraciones, así como la racionalización de la estructura organizativa de la Administración local, de acuerdo con los principios de eficiencia y equilibrio financiero, se configuran como dos de los objetivos que se pretenden alcanzar con la Ley según pone de manifiesto su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limita ni resulta contrario al concepto de autonomía local que el nuevo art. 7.4 LBRL exija como requisito para que siga admitiendo la posibilidad de que las entidades locales ejerzan competencias distintas de las propias y de las atribuidas por delegación, el que no se ponga en riesgo, como dice el mismo artículo, la sostenibilidad financiera del conjunto de la hacienda municipal y que no se incurra en un supuesto de ejecución simultánea del mismo servicio público con otra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parámetro de constitucionalidad del art. 135 CE inspira forzosamente el aspecto funcional del régimen de atribución de competencias a las entidades locales previsto en la Ley 27/2013. La nueva regulación trae causa de la necesidad de adaptar la normativa local a las previsiones de la Ley Orgánica de estabilidad presupuestaria y sostenibilidad financiera, aprobada precisamente en desarrollo del art. 135 CE. Así, dice el preámbulo de la misma Ley 27/2013 que “la reforma del art. 135 CE, en su nueva redacción dada en 2011, consagra la estabilidad presupuestaria como principio rector que debe presidir las actuaciones de todas las Administraciones Públicas … Todo ello exige adaptar algunos aspectos de la organización y funcionamiento de la Administración local así como mejorar su control económico-financiero”.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Tribunal Constitucional ha declarado que el principio de estabilidad presupuestaria establecido en el art. 135 CE contiene “un mandato constitucional que, como tal, vincula a todos los poderes públicos y que por tanto, en su sentido principal, queda fuera de la disponibilidad —de la competencia del Estado— y de las Comunidades Autónomas”, constituyendo además, y esto es lo decisivo, “un nuevo canon de constitucionalidad” (STC 157/2011,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Consejo de Estado ha entendido (en dictamen 164/2012, de 1 de marzo de 2012) que la estabilidad presupuestaria se configura como un límite constitucional, cuya contravención podrá acarrear inconstitucionalidad y nulidad, y también como una orientación constitucionalmente vinculante, que prescribe un programa constitucional obligatorio para la actividad financiera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factores de la estabilidad presupuestaria y de sostenibilidad financiera de las Administraciones públicas, y en concreto de la Administración local, son principios rectores que presentan la misma intensidad que los se puedan deducir de los arts. 137,140, 141 y 142 CE. Los objetivos que, en concordancia con la política financiera de la Unión Europea, se han querido acometer por parte del legislador constitucional, tienen un carácter esencial, de importancia fundamental para la regulación desde su mismo núcleo esencial, de todo el régimen jurídico de las entidades locales y de su autonomía local garantizada, pero a la vez modalizada, por el art. 135 CE. Este precepto en su actual redacción exige la adecuación a la Constitución de un previsible nuevo régimen local, una nueva normativa reguladora del régimen de las entidades locales que plasme o traduzca los nuevos principios, elevados a rango constitucional, de estabilidad presupuestaria y sostenibilidad financiera y, sobre todo, los instrumentos para garantizar su control efectivo, y que se proyectan necesariamente sobre el régimen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el Abogado del Estado, al abordar la impugnación del artículo primero, apartado quinto de la Ley de racionalización y sostenibilidad de la Administración Local, que da una nueva redacción al art. 13 LBRL, la adición de un nuevo requisito para la creación de nuevos municipios consistente en exigir que se trate de núcleo de población territorialmente diferenciada con al menos 5.000 habitantes tiende a evitar la proliferación de entidades locales que por su escasa población son inviables económica y financieramente. Por otro lado, exigir como requisito para la fusión que el municipio cuente con medios y recursos suficientes para financiar sus servicios, esto es, que sea sostenible financieramente, ha de interpretarse en el sentido descrito por los arts. 4 y 13 de la Ley Orgánica de estabilidad presupuestaria y sostenibilidad financiera, como “capacidad para financiar compromisos de gasto presentes y futuros dentro de los límites del déficit y la deuda pública”, requisito este que ya se exigía por la redacción inicial de la Ley reguladora de las bases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fusión de municipios, su articulación se lleva a cabo mediante un convenio de fusión adoptado por mayoría simple de cada uno de los plenos de los municipios fusionados, suavizándose así la mayoría requerida para la adopción del acuerdo de fusión, de modo que se evita la actuación de minorías de bloqueo de la decisión y por tanto se favorece el acuerdo. La integración transitoria del pleno por los concejales de los municipios fusionados asegura que no haya afectación alguna al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de incentivos a la fusión prevé mejoras en el sistema de financiación local, dispensa de prestar nuevos servicios mínimos y le otorga preferencia para la asignación de planes de cooperación y otras subvenciones. La redacción del nuevo precepto se remite expresa y terminantemente a la legislación de las Comunidades Autónomas para la regulación de la fusión del municipio y llama a su intervención para la coordinación de la integración de los servicios resultantes de la fusión. Sobre la fusión de municipios invoca el Abogado del Estado la doctrina contenida en las SSTC 214/1989 [“en relación a las alteraciones municipales, sin perjuicio de lo dispuesto por el art. 148.1 y 2 CE, el Estado ostenta también competencia para fijar los criterios básicos a los que debe sujetarse el ejercicio de las correspondientes competencias autonómicas, y ello como resultado del juego combinado de los arts. 137, 140 y 149.1.18 CE, que obligan necesariamente a atribuir al Estado la regulación básica de su propia estructura”] y 103/2013, de 5 de abril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nada afectan los incentivos a la fusión a la competencia de la Comunidad Foral de Navarra en materia de otorgamiento de subvenciones, porque el Estado actúa en materia de su competencia, y el precepto cuestionado no prevé los criterios de concesión de la subvención, sino que simplemente enuncia un criterio genérico de preferencia que actuará dejando a salvo los que cada administración competente establezca en la configuración de su actividad de fomento. La Comunidad Autónoma no queda al margen de este proceso de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Sobre la impugnación del artículo primero, 7, de la Ley de racionalización y sostenibilidad de la Administración Local, que añade un nuevo art. 24 bis a la Ley reguladora de las bases de régimen local, y acerca de la impugnación de la disposición transitoria cuarta de la Ley 27/2013 por la que se regula la presentación de cuentas de las entidades locales de ámbito inferior al municipio, el Abogado del Estado señala que, a pesar de que el recurso de la Comunidad Foral Navarra aborda estas impugnaciones de forma separada, sistemáticamente es más adecuado su tratamiento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título competencial contenido en el art. 149.1.18 CE permite al Estado optar por la reconfiguración del régimen jurídico de las entidades de ámbito territorial inferior al municipio, sin afectar a la autonomía local y sin interferir en las competencias de las Comunidades Autónomas, a cuya regulación se remite el nuevo artículo 24 bis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regulación de las entidades de ámbito inferior al municipio ya existentes que aborda la Ley 27/2013, la disposición transitoria cuarta mantiene su existencia y plena personalidad jurídica y simplemente les impone la presentación de sus cuentas antes del día 31 de diciembre de 2014, configurando como causa de disolución el incumplimiento de esta carga. Esta disolución se acuerda no por el Estado, sino por la Comunidad Autónoma, y lleva aparejado un efecto jurídico que podría calificarse como atenuado, pues no supone la desaparición de la entidad, sino que la Comunidad Autónoma puede optar por su conservación como ente desconcentrado, asimilándola así a las de nueva creación en el régimen diseñado por el artículo 24 bis. En consecuencia, no se crean, ni se extinguen, ni se altera su régimen jurídico, simplemente, en la delimitación de las bases de la hacienda general se les impone la remisión de presupuestos. De no hacerlo, tampoco se extinguen, sino que siguen existiendo como órganos desconcentrados. En cuanto a la carga de remisión de sus presupuestos, el Abogado del Estado recuerda la STC130/2013, de 4 de junio, según la cual el art. 149.1.14 CE permite al Estado regular íntegramente su propia hacienda, así como establecer las instituciones comunes a las distintas haciendas y las medidas para su coordinación y para subvenir a su suficiencia (STC 233/1999, de 13 de diciembre, FJ 4). Por tanto, puede el Estado establecer como carga cuyo cumplimiento da acceso al mantenimiento del régimen jurídico anterior de entidades de ámbito inferior al municipio la remisión de sus presupuestos, pues se trata de una medida de coordinación de las haciendas de todas estas entidades precisa para conocer su situación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entidades de nueva creación, señala que no son una novedad pues los arts. 24 de la Ley reguladora de las bases de régimen local y 128 y 129 del Reglamento de organización y funcionamiento de las corporaciones locales ya regulaban estos órganos desconcentrados. En la nueva regulación, el art. 24 bis remite a la legislación de las Comunidades Autónomas la regulación de estas entidades que carecerán a partir de ahora de personalidad jurídica, configurándose como forma de organización desconcentrada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la doctrina sentada en las SSTC 179/1985 y 214/1989, para señalar que la regulación que aborda la Ley 27/2013 se desenvuelve plenamente en los contornos de la legislación básica del Estado en materia de hacienda general y régimen jurídico de las Administraciones públicas pues no supone creación ni extinción de las entidades de ámbito territorial inferior; no altera su régimen de competencias ni interfiere en él; se remite a la legislación de las Comunidades Autónomas en lo que concierne a su regulación; las existentes hasta la entrada en vigor de la Ley 27/2013 se mantienen, y tan sólo se les impone una carga como medio o vía para la conservación de su personalidad jurídica, como es la remisión al órgano competente de sus cuentas; a las de nueva creación se les modifica el régimen jurídico, de modo que pierden el atributo de la personalidad jurídica, lo que no implica su desaparición, sino su reconfiguración como órgano desconcentrado de la propia entidad. Esto es, la ley opta por modificar el modo de ejercicio de la descentralización que es inherente a la naturaleza de estas entidades. Por tanto, siguen existiendo y ejerciendo competencias descentralizadamente, siguen teniendo ámbito territorial y conservan su denominación y territorio (SSTC 214/1999 y 121/2012, de 5 de junio, FJ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art. 137 CE solo menciona como entidades integrantes de la administración local y por tanto sólo garantiza la autonomía de los municipios y las provincias, el resto de entidades locales quedan a la libertad de configuración del legislador. El Estado no interfiere en su creación, que corresponderá a las Comunidades Autónomas, sino en su régimen jurídico, por mor de la competencia que le atribuye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con cita de la STC 159/2001, de 5 de julio, FJ 4, que las entidades de ámbito inferior al municipio, quedaron a disposición del legislador con el límite del respeto a la autonomía local y que no se exceda en el ejercicio de su competencia. De modo que corresponderá a las Comunidades Autónomas su creación y al Estado la determinación de su régimen jurídico y como nota inherente a este régimen, la determinación de su naturaleza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relación con la impugnación del artículo primero, apartado 16, de la Ley de racionalización y sostenibilidad de la Administración Local, que da una nueva redacción al art. 57 LBRL, el Abogado del Estado señala que lo que se pretende es poner coto a una situación de dispersión, falta de información y utilización abusiva de la figura del consorcio como modo de externalización de recursos y controles propios de las entidades locales que lo conforman. El art. 10.1 de la Carta Europea de Autonomía Local no establece un derecho ilimitado y absoluto de asociación municipal sino en los términos y con los límites que en cada caso establezca el legislador nacional en base a la competencia atribuida al Estado en el art.149.1.18 CE (STC 50/1999, FJ 3). La regulación acometida por la Ley 27/2013 en absoluto supone la imposición de límites ablativos al asociacionismo local, ni siquiera condiciona de modo determinante e irreversible esta facultad de las entidades locales. Finalmente, en ningún caso, la Constitución exige que la ley explicite las razones o motivos de la concreta regulación de una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Sobre la impugnación del artículo primero, apartado 21, de la Ley 27/2013, por el que se modifica el art. 85 LBRL, el Abogado del Estado considera que este precepto no coarta la libertad de organización de la entidad local para la prestación directa de los servicios que tiene encomendados, sino que se limita a exigir dos requisitos para que el municipio pueda optar por formas “empresariales” de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carácter material, consiste en que la prestación a través de esta forma sea más eficiente y sostenible que la prestación a través de sus propios servicios o a través de organismos autónomos. La eficiencia en la prestación de servicios públicos no es una novedad, sino un trasunto del principio de eficacia administrativa reconocido constitucionalmente en el art. 103 CE, y del principio de eficiencia que se acoge en el art. 7.2 de la Ley Orgánica de estabilidad presupuestaria y sostenibilidad financiera. El principio de sostenibilidad financiera, por su parte, se define en el art. 4.2 de la Ley Orgánica de estabilidad presupuestaria y sostenibilidad financiera como la capacidad para financiar compromisos de gasto presentes y futuros dentro de los límites de déficit, deuda pública y morosidad de deuda comercial conforme a lo establecido en esta ley, la normativa sobre morosidad y en la normativa europea. Se entiende que existe sostenibilidad de la deuda comercial, cuando el período medio de pago a los proveedores no supere el plazo máximo previsto en la normativa sobre morosidad.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requisito, de carácter formal, consiste en la justificación de esta opción mediante la elaboración de una memoria en la que han de constar los extremos mencionados en el precepto, conforme al cual el Estado, en el ejercicio de su competencia sobre régimen jurídico de las Administraciones públicas y sobre hacienda general, no pretende limitar ni condicionar la potestad de organización de los municipios para el ejercicio de sus competencias y la prestación de los servicios que tienen encomendados, sino garantizar que la elección de la fórmula responda a elementales y lógicos criterios de eficiencia, eficacia y sostenibilidad en el manejo de los fondos públicos (STC 143/2013, de 5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Comunidad Foral se limita a señalar que la interpretación que haya de darse al nuevo art. 85.2 debe hacerse conjuntamente con lo dispuesto en la disposición adicional segunda de la Ley 27/2013, de manera que la competencia para decidir sobre la forma de prestación de servicios a la que se refiere el art. 26.2 de la Ley de bases de régimen local corresponderá a la Comunidad Foral de Navarra. Sin embargo, para el Abogado del Estado, la interpretación que pretende la Comunidad recurrente, con el argumento de que otro entendimiento del precepto le dejaría sin espacio normativo para el desarrollo de las bases establecidas por el Estado, desatiende el tenor literal de la referida disposición adicional segunda de la Ley 27/2013, que deja a salvo las particularidades de la Ley Orgánica 13/1982 en la aplicación de la ley, pero que no prevé la extensión de su previsión sobre las facultades de la Comunidad Foral de Navarra relativa a servicios coordinados por las diputaciones a la previsión sobre la preferencia en la gestión de los servicios públicos por todas las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Sobre la impugnación del artículo primero, apartado 31, de la Ley 27/2013 por el que se añade un nuevo artículo 116 ter a la Ley reguladora de las bases de régimen local en relación con el coste efectivo de los servicios, el Abogado del Estado señala que el cálculo del coste efectivo de los servicios configurado en el nuevo precepto se justifica como medida de transparencia y de mejora de la información disponible. La finalidad de la medida consiste en posibilitar el conocimiento por los ciudadanos y electores del coste que supone la prestación de cada servicio por habitante. El efecto jurídico del cálculo es la posibilidad de que la Provincia asuma la coordinación de la prestación de determinados servicios si el municipio no los presta a un coste efectivo inferior, evitando desigualdades o discriminaciones con entidades enclavadas en otros entornos. El concepto de “coste estándar” que se contenía en el proyecto, se sustituyó por el de “coste efectivo” en el texto definitivo de la ley de una manera conceptualmente más 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Sobre la impugnación del artículo primero, 30, de la Ley 27/2013, que introduce el art. 116 bis LBRL, en concreto, sus apartados 2 y 3 LBRL, por la fijación del contenido del plan económico financiero (art. 116 bis.2) y por la colaboración de la Diputación Provincial con la Comunidad Autónoma de tutela (art. 116 bis.3), el Abogado del Estado considera que este motivo se vincula directamente con el sistema de financiación y con la Ley Orgánica de estabilidad presupuestaria y sostenibilidad financiera. El motivo de impugnación que se alega es la infracción de la reserva de Ley Orgánica prevista en el art. 135.5 CE, al regularse un contenido tildado de adicional excesivamente amplio y atribuir la colaboración de la diputación provincial con la Comunidad Autónoma de tutela, contradiciendo la propia regulación de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el Abogado del Estado, en primer lugar, a la consagración constitucional de los principios de estabilidad presupuestaria y sostenibilidad financiera y considera que la reforma del art. 135 CE ha supuesto una profunda modificación de este precepto encuadrado en el título VII relativo a las materias de economía y hacienda. La nueva redacción del precepto constitucional se enmarca en un proceso de modificaciones constitucionales, análogas a las llevadas a cabo en los países de la Unión Europea, destinadas a garantizar el principio de estabilidad presupuestaria. De esta forma, la reforma de la Constitución para incluir el principio de estabilidad presupuestaria y fijar el límite del déficit de todas las Administraciones públicas, es la expresión del Estado de seguir avanzando en el proceso de construcción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materialmente es una exigencia de la supervivencia de la Unión Europea y consagra una nueva atribución de competencias, derivada de la Constitución, necesaria para proseguir la construcción de la Unión Europea y supone la primera apertura expresa y concreta de la Constitución Española al ordenamiento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de los nuevos principios constitucionales se encomienda a una Ley Orgánica (art. 135.5 CE), lo que ratifica la competencia del Estado en esta materia de estabilidad presupuestaria (STC 157/2011, FJ 3), si bien, con anterioridad a la vigencia de la reforma del art. 135 CE esta competencia correspondía igualmente al legislador estatal en aplicación de lo previsto en el art. 149.1.13 y 14, por un lado, y 11 y 18, por otro, de la Norma Suprema, habiendo reconocido este Tribunal la competencia estatal para la aprobación de una ley de estabilidad presupuestaria al amparo de los mismos (STC 134/2011, de 20 de julio, FFJJ 7 y 8, y 157/2011,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el Abogado del Estado, en segundo lugar, a los límites a la autonomía financiera de las Comunidades Autónomas y las principales consideraciones que caben extraer de la jurisprudencia constitucional son las siguientes: a’) Respecto al encuadramiento de las normas internas vinculadas al derecho comunitario, el Tribunal señala que la institución de la estabilidad presupuestaria “constituye un elemento esencial de la política económica comunitaria en materia presupuestaria”, que vincula a los Estados miembros de la Unión Europea (STC 134/2011, FJ 7). El Tribunal considera que el Estado está legitimado para dictar la legislación de estabilidad presupuestaria, en ejercicio de su competencia de “dirección de la actividad económica general” y sobre la hacienda general, aunque tal ejercicio competencial ha de respetar la autonomía financiera de las Comunidades Autónomas; b’) En nada varía tampoco la doctrina constitucional acerca de la configuración de la autonomía política y financiera de las Comunidades Autónomas (STC 134/2011, FJ 8). La autonomía política de las Comunidades Autónomas, consagrada en los arts. 2 y 137 CE, no es sino la capacidad de autogobierno que se manifiesta, sobre todo, en la capacidad para elaborar sus propias políticas públicas en las materias de su competencia. La libertad para establecer el plan de ingresos y gastos, en suma, el presupuesto, “no se establece constitucionalmente con carácter absoluto” pues la autonomía financiera de las Comunidades Autónomas “no excluye la existencia de controles, incluso específicos”; c’) Bajo las anteriores premisas, el Tribunal avala la plena constitucionalidad de los principios rectores y directrices básicas establecidas en la Ley Orgánica de estabilidad presupuestaria y sostenibilidad financiera, que entraña limitaciones a la capacidad financiera y presupuestaria de las Comunidades Autónomas y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el Abogado del Estado, en tercer lugar, a la Ley 27/2013, conforme a la cual el legislador ha realizado la adaptación necesaria de los principios de estabilidad presupuestaria y sostenibilidad financiera regulados en la Ley Orgánica de estabilidad presupuestaria y sostenibilidad financiera en el ámbito de las Administraciones locales, estableciendo una serie de concreciones de los principios en la ley local que, en algunos casos, necesitarán el complemento de otras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alegada vulneración de la reserva de ley orgánica prevista en el art 135.5 CE y el contenido de la Ley Orgánica de estabilidad presupuestaria y sostenibilidad financiera, señala que el Tribunal Constitucional ha precisado que la reserva de ley orgánica del art. 81.1 CE no impide una ulterior regulación mediante ley ordinaria o incluso mediante reglamento de algunos aspectos referidos a las materias reservadas. La reserva enunciada en el art. 81.1 CE no es incompatible con la colaboración internormativa entre la fuente a favor de la cual la reserva se establece y otras fuentes de producción reconocidas en la Constitución para alcanzar una disciplina integral y articulada del ámbito de que se trate (SSTC 137/1986, FJ 3, y 254/1994).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que recoge el artículo 116 bis.2 respecto del plan económico financiero de las entidades locales es un desarrollo singularizado respecto de ellas y atendiendo a su especificidad, la ley ha seguido las recomendaciones del Consejo de Estado, validadas en su dictamen 334/2014. El art. 21.2 de la Ley Orgánica de estabilidad presupuestaria y sostenibilidad financiera establece un “contenido mínimo” de alcance general de los planes económico-financieros que el nuevo art. 116 bis.2 LBRL desarrolla, adecuándolo a las particularidades de la Administración local. La regulación es, por ello, más pormenorizada, sin que esta mayor concreción suponga, por sí sola, una lesión para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puede destacarse que la “supresión de competencias” que deben contemplarse en el plan [art. 116 bis a)] afecta únicamente a las competencias distintas de las propias y de las ejercidas por delegación, es decir, a competencias que no forman parte del núcleo irreductible de la autonomía local. Además, a las entidades locales corresponde determinar cuáles serán las competencias eliminadas. Asimismo, la gestión integrada o coordinada de los servicios obligatorios que presta la entidad local [art. 116 bis b)] es una elemental medida de reducción de costes en situaciones de incumplimiento de los parámetros de estabilidad presupuestaria o sostenibilidad financiera, que se enuncia con amplitud suficiente para que las corporaciones locales puedan decidir las formas de gestión más apropiadas en cada caso. Del mismo modo, las entidades locales seguirán teniendo capacidad para determinar cuáles serán las fuentes y la cuantía del “incremento de ingresos” necesario para financiar los servicios obligatorios que presta la entidad local [art. 116 bis c)]. También permanece intacta la capacidad de decisión de las corporaciones locales para la adopción de medidas de “racionalización organizativa” [art. 116 bis d)], más allá de la necesidad de contemplar la supresión de entidades de ámbito territorial inferior al municipal [art. 116 bis, e)] o una propuesta de fusión con municipios colindantes [art. 116 bis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impugnación se refiere a la colaboración de las diputaciones provinciales recogido en el art. 116 bis.3, que se considera una sustancial matización al régimen previsto en el art. 23.4 de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redacción del el art. 116 bis.3 LBRL no cercena esta competencia de la Comunidad Autónoma de tutela ya que coloca a la diputación provincial en una posición de mera colaboración, en todo caso necesario, en función de las competencias y funciones que la reforma les atribuye. El fundamento de esta colaboración lo encontramos en las nuevas funciones encomendadas a las diputaciones provinciales recogidas en el art. 36 de la Ley (tal y como pone de relieve la exposición de motivos). A partir de la reforma, las diputaciones provinciales, en este caso la Comunidad Foral, tienen un papel relevante en la gestión de servicios municipales y en el procedimiento de fusión de municipios, por lo que la previsión de su colaboración en la elaboración y seguimiento de los planes económicos financieros afecta a esos servicios municipales puede implicar la fusión de municipios, y es imprescindible, pues de hecho, tal colaboración existiría incluso sin regularla la ley, ya que una parte importante de la gestión municipal de la entidad sujeta a tutela se realiza o puede realizarse por esta otra entidad local, la diputación provincial y será necesario contar con ella para dar efectividad al plan económico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Sobre la impugnación del artículo primero, apartado treinta y ocho, de la Ley 27/2013, por el que se incorpora una nueva disposición adicional decimosexta a la Ley reguladora de las bases de régimen local, el Abogado del Estado señala que se dicta en el contexto de las medidas necesarias para garantizar la estabilidad presupuestaria y financiera de las corporaciones locales, con la finalidad de solucionar la demora en la necesaria y urgente aprobación de determinados instrumentos básicos para el correcto funcionamiento de las corporaciones locales. Se pretende evitar los daños que la inacción inicial del Pleno podría causar al interés municipal, y como alternativa a medios coactivos mucho más intensos, previstos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se adopta por órganos con legitimación democrática, cuya decisión puede ser objeto de control por el pleno. La junta de gobierno local, no solo es un órgano administrativo o ejecutor de las decisiones del pleno, sino que es titular de sus propias competencias, además la delegación de importantes facultades del pleno del ayuntamiento, es conforme a la Constitución siempre que las sesiones de la junta de gobierno local sean públicas (SSTC 103/2013, de 25 de abril, y 161/2013, de 26 de septiembre). La atribución a la junta de gobierno local o al alcalde de competencias cuando el pleno no ha llegado a un acuerdo, no limita el principio democrático canalizado a través del principio representativo. El hecho de que se traslade la competencia del pleno a la junta de gobierno y al alcalde cuando no se consiga una previa aprobación por ese órgano, puede resultar controvertido pero no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relación con la impugnación de la disposición adicional novena de la Ley 27/2013, señala el Abogado del Estado que esta disposición contiene una regulación puramente adjetiva, tendente a fijar un plazo o término de adaptación a la nueva ley, de los convenios sobre ejercicio de competencias y servicios municipales que se hallaran suscritos y vigentes a la entrada en vigor de la Ley 27/2013. Las previsiones contenidas en la disposición adicional novena suponen una lógica adecuación destinada a facilitar, por la misma Ley de reforma, la transición de un régimen jurídico a otro. No se advierten —desde la constitucionalidad de la regulación contenida en los arts. 7.4, 25, 27 LBRL— motivos de reproche de legalidad constitucional respecto de una norma cuyo único objetivo es establecer un período de adaptación de los acuerdos o convenios preexistentes a la entrada en vigor de la Ley 27/2013 en cuyo contenido se pudiera advertir alguna forma de incompatibilidad en relación con el nuevo régimen jurídico de atribución de competencias configurado por el legislador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previsión de uno o tres años desde la entrada en vigor de la Ley 27/2013, según se trate, respectivamente, de convenios con el Estado o con las Comunidades Autónomas, o bien, con la UNED, configura unos períodos suficientes de previsibilidad en orden a la adaptación de la actividad convencional a los aspectos de la nueva regulación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relación con la impugnación de la disposición transitoria undécima de la  Ley 27/2013, señala el Abogado del Estado que el art. 44 LBRL reconoce a los municipios el derecho a asociarse con otros en mancomunidades para la ejecución en común de obras y servicios determinados de su competencia. La disposición transitoria undécima de la Ley 27/2013 tiene por objeto erigir en causa de disolución de la mancomunidad el incumplimiento de las características y del régimen jurídico que, según el referido art. 44, ha de regir la mancomunidad. Se pretende con esta causa de disolución evitar la constitución de mancomunidades de municipios dedicadas a fines diferentes de aquéllos para los que fue concebida esta forma de organización local: para la prestación de servicios y ejecución de obras propios de la competencia municipal que por la peculiaridad de su situación geográfica, organización, disponibilidad de recursos, eficiencia, disponibilidad de medios humanos, y materiales, requirieran para su adecuada ejecución fórmulas que trascendieran del estricto ámbito territorial municipal. Y es que la práctica ha puesto de relieve la proliferación de mancomunidades cuyo objeto no está claramente determinado, que no se corresponde con los servicios que son propios de los municipios mancomunados, o que simplemente se superponen y replican la competencia propia de otra Administración pública (por ejemplo, protección del medio ambiente, asistencia social, asistencia sanitaria, educativas, obras que no corresponden a la competencia de los municipios,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en el ejercicio de su competencia para el establecimiento de las bases del régimen jurídico de todas las Administraciones públicas, establece un determinado requisito para esta peculiar entidad local: la simple adaptación a los fines para los que ha sido concebida, requisito por otra parte común a la atribución de personalidad jurídica a todas las personas jurídicas públicas y privadas. El Estado no determina su disolución automática, ni predetermina su destino, régimen, libertad de los municipios para mancomunarse, o autonomía para elegir la fórmula organizativa supramunicipal que estimen conveniente. Simplemente pretende reconducirlas a su verdadera naturaleza y genuino régimen jurídico, lo que redunda en el reforzamiento, clarificación de su actuación y dotación de autonomía y sentido propio de entre la pluralidad de entidades locales y de entre la multiplicidad de servicios y competencias que asume cada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introducción por el Estado de esta causa de disolución no supone una potestad estatal de control de oportunidad sobre la Mancomunidad, sino la simple adaptación de sus estatutos a los preceptos que la regulan (STC 214/1989, de 21 de diciembre,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el Abogado del Estado, el destino del personal y de los bienes, derechos y obligaciones no ha de incluirse en el concepto de procedimiento administrativo de disolución, sino que encaja de modo natural en la determinación de las bases del régimen jurídico de las administraciones públicas, y en concreto de la entidad local que se disuelve.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octubre de 2016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Letrada del Parlamento de Navarra, en la representación que ostenta de dicha Asamblea, interpone recurso de inconstitucionalidad contra los apartados 3, 5, 7, 8, 10, 13, 16, 21, 30, 31 y 38 del artículo 1 y las disposiciones adicionales novena y decimoquinta, transitorias primera a cuarta y undécima de la Ley 27/2013, de 27 de diciembre, de racionalización y sostenibilidad de la Administración local, por invasión de las competencias de la Comunidad Foral de Navarra (arts. 148.1.1 y 148.1.2 CE y art. 46 de la Ley Orgánica 13/1982, de 10 de agosto, de reintegración y amejoramiento del régimen foral de Navarra; en adelante, LORAFNA), por contravención de las bases estatales (art. 149.1.18 CE) y otros preceptos constitucionales (arts. 135, 137, 140 y 142 CE). El Abogado del Estado se opone al recurso, razonando que los preceptos impugnados se ajustan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interposición del recurso de inconstitucionalidad, la Ley 18/2015, de 9 de julio, ha modificado la disposición transitoria séptima de la Ley 27/2013, que no ha sido impugnada en este proceso constitucional. La reforma, por tanto, no ha afectado al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41/2016, de 3 de marzo, resolutoria del recurso de inconstitucionalidad núm. 1792-2014 interpuesto por la Asamblea de Extremadura (“BOE” núm. 85, de 8 de abril de 2016), después de analizar la constitucionalidad de los apartados 3, 5, 7, 8, 10, 16, 17, 21 y 30 del art. 1 y las disposiciones adicionales octava, novena, undécima y decimoquinta y transitorias primera a cuarta y undécima de la Ley 27/2013, pronunció el siguiente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Declarar inconstitucionales y nulos el art. 57 bis de la Ley 7/1985, de 2 de abril, reguladora de las bases del régimen local (en la redacción dada por el art. 1.17 de la Ley 27/2013, de 27 de diciembre), las disposiciones adicional undécima y transitorias primera, segunda y tercera, así como los incisos ‘Decreto del órgano de gobierno de’ y ‘el Órgano de Gobierno de’, incluidos, respectivamente, en las disposiciones transitorias cuarta.3 y undécima, párrafo tercero, todos de la referida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Declarar que la disposición adicional decimoquinta de la Ley 27/2013, de 27 de diciembre, no es inconstitucional, interpretada en los términos del fundamento jurídico 13 e) de la referida STC 41/2016,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Desestimar el recurso de inconstitucionalidad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111/2016, de 9 de junio, resolutoria del recurso de inconstitucionalidad núm. 1959-2014 interpuesto por la Junta de Andalucía (“BOE” núm. 170 de 15 de julio de 2016), después de analizar la constitucionalidad de los apartados 2, 3, 5, 7, 8, 9, 13, 17, 18, 19, 21, 30, 31, 36 y 38 del art. 1, el art. 2.2 y las disposiciones adicionales octava, undécima y decimoquinta, transitorias primera a cuarta y final primera de la Ley 27/2013, resolvió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Declarar extinguida, por pérdida sobrevenida de objeto, la impugnación del art. 57 bis de la Ley 7/1985, de 2 de abril, reguladora de las bases del régimen local (en la redacción dada por el art. 1.17 de la Ley 27/2013, de 27 de diciembre), y de las disposiciones adicional undécima y transitorias primera, segunda y tercera, así como del inciso ‘Decreto del órgano de gobierno de’ incluido en la disposición transitoria cuarta.3, siempre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Declarar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siguientes incisos del art. 26.2 de la Ley 7/1985, en la redacción dada por el art. 1.9 de la Ley 27/2013: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decimosexta de la Ley 7/1985, introducida por el art. 1.38 de la Ley 27/2013, con los efectos señalados en el fundamento jurídico 8 f)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inciso ‘El Consejo de Gobierno de’ incluido en el segundo párrafo, in fine, del art. 97 del texto refundido de las disposiciones legales vigentes en materia de régimen local, aprobado por Real Decreto Legislativo 781/1986, de 18 de abril, en la redacción dada por la disposición final primera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Declarar que los arts. 36.1 g) y 36.2 a), segundo párrafo, de la Ley 7/1985, de 2 de abril, reguladora de las bases del régimen local, en la redacción introducida por el art. 1.13 de la Ley 27/2013, no son inconstitucionales interpretados en los términos de los fundamentos jurídicos 11 y 12 c), respectivamente,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Desestimar el recurso de inconstitucionalidad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STC 168/2016, de 6 de octubre, resolutoria del recurso de inconstitucionalidad núm. 1995-2014 interpuesto por el Principado de Asturias, declaró que la disposición adicional sexta de la Ley 27/2013 no era inconstitucional, interpretada en los términos del fundamento jurídico 4 b) de dicha Sentencia y reiteró la extinción, por pérdida sobrevenida de objeto, del análisis de las disposiciones transitorias primera, segunda, tercera y cuarta.3 en cuanto al inciso “Decreto del órgano de gobierno de”, y los incisos del art. 26.2 en la redacción dada por el art. 1.9 de la Ley 27/2013: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desestimando el recurso de inconstitucionalidad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indicadas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algunas previsiones que ya las SSTC 41/2016, 111/2016 y 168/2016, como se desprende de sus respectivos fallos transcritos en el fundamento jurídico anterior, han declarado inconstitucionales y nulas: (a) la disposición adicional decimosexta de la Ley 7/1985, de 2 de abril, reguladora de las bases del régimen local (LBRL), en la redacción dada por el art. 1.38 de la Ley 27/2013, y (b) las disposiciones transitorias primera, segunda y tercera, así como (c) los incisos “Decreto del órgano de gobierno de” y “el Órgano de Gobierno de”, incluidos, respectivamente, en la disposición transitoria cuarta.3 y undécima, todas de la Ley 27/2013. De acuerdo con la consolidada doctrina constitucional [por todas, STC 139/2011, de 14 de septiembre, FJ 3 b)], la expulsión del ordenamiento jurídico de estas previsiones determina la pérdida sobrevenida de objeto del presente recurso de inconstitucionalidad en lo que se refiere a las impugnaciones dirigidas contra aquellas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recursos de inconstitucionalidad resueltos en las SSTC 41/2016, 111/2016 y 168/2016 coinciden con el presente en las normas impugnadas, y en gran medida los cuatro invocan como sostén de sus pretensiones de inconstitucionalidad idénticos motivos, por lo que la doctrina de las Sentencias referidas sirve para responder a buena parte de las impugnaciones aún subsistentes en este asunto. Siguiendo el criterio adoptado en la STC 111/2016, ya reiterado en nuestra doctrina (por ejemplo, SSTC 138/2013, de 6 de junio, FJ 1, y 28/2016, de 18 de febrero, FJ 2), cabe dar aquí por reproducidos los fundamentos jurídicos que la STC 41/2016 dedica a la presentación de la Ley 27/2013 (FFJJ 2 y 10), al encuadramiento de la controversia competencial (FFJJ 3 y 4), al significado de la garantía constitucional de la autonomía local (arts. 137, 140 y 141 CE) y al alcance de las bases del régimen local (art. 149.1.18 CE), singularmente en lo relativo a la organización y las competencias locales (FFJJ 5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esta línea la STC 41/2016 rechazó impugnaciones formuladas entonces por la Asamblea de Extremadura que este recurso plantea en términos análogos (referidas a las mismas normas y basadas en iguales motivos), procediendo por ello desestimarlas en virtud de las razones allí utilizadas. Es el caso de los preceptos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del art. 7.4 LBRL (en la redacción dada por el art. 1.3 de la Ley 27/2013), sobre la exigencia de informes de otras administraciones públicas para que el municipio pueda ejercer competencias “impropias”. Este recurso, como el resuelto en la STC 41/2016, le reprocha desconocer la autonomía local (art.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art. 13 LBRL (en la redacción dada por el art. 1.5 de la Ley 27/2013), sobre alteración del término municipal y fusiones de municipios, al que ambos recursos imputan la vulneración del acervo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art. 27 LBRL (introducido por el art. 1.10 de la Ley 27/2013), sobre las condiciones a que debe sujetarse la delegación de competencias a favor de los entes locales, impugnado en uno y otro caso por penetrar el espacio competencial de las Comunidades Autónomas delegantes.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por este mismo motivo, y al igual que ocurría en la STC 41/2016, se dirige el presente recurso contra la imposición de que se prevean técnicas de dirección y control de oportunidad y eficiencia (art. 7.3 —aunque por inadvertencia se mencionara el 7.4 en la STC 41/2016, FJ 11— introducido por el art. 1.3 Ley 27/2013), rechazándose porque estas facultades son “consubstanciales a la técnica de la delegación …[hallando fundamento] en que la Administración delegante es titular de la competencia sin que pueda desentenderse de los intereses supralocales que justifican que haya retenido la titularidad” [FJ 11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conexión con la impugnación de los arts. 7.3 y 27 LBRL, y como sucedía en la STC 41/2016, este recurso alcanza la disposición adicional novena de la Ley 27/2013, en la medida que obliga a adaptar a la Ley antes del 31 de diciembre de 2014 los convenios ya suscritos entre las Comunidades Autónomas y los entes locales que conllevan financiación de las competencias delegadas;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art. 57 LBRL (introducido por el art. 1.16 de la Ley 27/2013), “específicamente en su párrafo tercero”, relativo a los presupuestos exigibles para constituir consorcios, al que tanto uno como otro recurso tachan de invadir el ámbito competencial que los textos estatutarios reservan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art. 85.2 LBRL (en la redacción dada por el art. 1.21 de la Ley 27/2013), sobre las formas de gestión de los servicios públicos locales, pues según los aludidos recursos de inconstitucionalidad, el régimen de preferencia de gestión por la propia entidad local o sus organismos autónomos sobre la realizada mediante entidades públicas empresariales o sociedades mercantiles locales afecta la potestad de autoorganización de los entes locales y, por ello, su autonomía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disposición transitoria undécima, sobre el régimen jurídico de creación, funcionamiento y disolución de mancomunidades, que invade según los recursos de inconstitucionalidad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coincidencia objetiva entre los dos recursos de inconstitucionalidad, de acuerdo con la doctrina constitucional (STC 172/1998, de 23 de julio, FJ 2), conduce a desestimar la serie indicada de impugnaciones por remisión a la STC 41/2016. Nos remitimos específicamente, por tanto, al fundamento jurídico 11 b) de aquella Sentencia, que desestima la impugnación del art. 7.4 LBRL; al fundamento jurídico 6, que desestima la impugnación del art. 13 LBRL; al fundamento jurídico 11 a) y c), que razona la desestimación del art. 27 LBRL y, por conexión, la del art. 7.3 LBRL y la de la disposición adicional novena de la Ley 27/2013; al fundamento jurídico 8, que desestima la impugnación del art. 57 LBRL y de la disposición transitoria undécima de la Ley 27/2013; y, en fin, al fundamento jurídico 14, que desestima la impugnación del art. 85.2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STC 111/2016 desestimó otra impugnación, formulada allí por la Junta de Andalucía, que el presente recurso suscita de un modo análogo, lo que conlleva ahora su desestimación en virtud de los mismos motivos allí utilizados, que se dan aquí por reproducidos. Se trata del reproche dirigido frente al art. 116 ter LBRL (en la redacción dada por el art. 1.31 de la Ley 27/2013), así como contra “las referencias al coste efectivo de los servicios incluidas en el art. 36 LRBRL” [en la redacción dada por el art. 1.13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111/2016, FJ 12 b), rechaza que el art. 116 ter LBRL vulnere la autonomía local constitucionalmente garantizada.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116 ter LBRL impone dos obligaciones a los entes locales que en modo alguno entrañan una injerencia en su autonomía: calcular el «coste efectivo» de sus servicios conforme a una serie de criterios, que habrá de desarrollar una orden ministerial (ya adoptada: Orden HAP/2075/2014, de 6 de noviembre); y comunicar el cálculo resultante al Estado para su publicación. No por ello los entes locales han visto menoscabadas sus posibilidades de intervención en los asuntos que les afectan. No hay injerencia alguna sobre su ámbito competencial … Ciertamente, no puede excluirse en abstracto que los preceptos que se sirven del concepto de «coste efectivo» regulado en el art. 116 ter LBRL vulneren la garantía constitucional de la autonomía local. No obstante, ello habrá de analizarse respecto de cada precepto concreto y, en todo caso, si la vulneración se produjera, sería imputable a ese precepto, no al art. 116 ter LBRL. Por eso procede desestimar la impugnación del art. 116 ter LBRL, introducido por el art. 1.31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36 LRBRL debemos destacar en primer lugar que el recurso de inconstitucionalidad se limita a la transcripción que ha quedado consignada, de modo que no realiza el “pormenorizado análisis de las graves cuestiones que se suscitan” que incumbe al recurrente “cuando lo que está en juego es la depuración del ordenamiento jurídico” [por todas, STC 118/2016, de 23 de junio, FJ 3 g)]. No obstante, por atender a un criterio de unidad de doctrina, no está de más recordar que la STC 111/2016, FJ 12 c), desestima la impugnación dirigida contra el art. 36.2 a) LBRL siempre que se entienda en los términos que allí se indican y aquí se reproducen: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del art. 36.2 a) LBRL sería contrario a los arts. 137 y 140 CE si fuera interpretado como previsión que atribuye por sí unas facultades de coordinación cuyo concreto alcance hubiera de fijar la propia diputación a través de los correspondientes planes de cooperación. Sin embargo, está interpretación ha de excluirse, habida cuenta de que hay otra que, siendo igualmente razonable, resulta conforme a la Constitución. De acuerdo a esa otra interpretación, el art. 36.2 a) LBRL es una previsión básica que, en cuanto tal, no pretende ni puede pretender agotar la regulación de la materia. Se refiere a una submateria —competencias locales— en la que las Comunidades Autónomas disponen de amplios márgenes de desarrollo y en la que, en todo caso, concurren regulaciones sectoriales [STC 41/2016, FJ 7 c)]. Bajo esta perspectiva, la ausencia de precisión característica de la previsión impugnada no resulta en sí problemática desde la perspectiva de la autonomía municipal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Letrada del Parlamento de Navarra alega en la demanda que la distribución competencial entre el Estado y la Comunidad Foral de Navarra en materia de régimen local presenta particularidades que se derivan del art. 46 LORAFNA, reconocidas a su vez en la disposición adicional tercera LBRL (“La presente Ley regirá en Navarra en lo que no se oponga al régimen que para su Administración local establece el art. 46 LORAFNA. A estos efectos, la normativa estatal que, de acuerdo con las Leyes citadas en el mencionado precepto, rige en Navarra, se entenderá modificada por las disposiciones contenidas en la presente Ley. De acuerdo con lo dispuesto en el número 1 del citado artículo 46, será de aplicación a la Comunidad Foral de Navarra lo establecido en el número 2 de la disposición adicional primera de esta Ley”) y en la disposición adicional segunda de la Ley 27/2013,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segunda. Régimen aplicable 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presente Ley se aplicará a la Comunidad Foral de Navarra en los términos establecidos en el art. 149.1.14 y 18 y disposición adicional primera de la Constitución, sin perjuicio de las particularidades que resultan de la LORAFNA y de la disposición final tercera de la Ley Orgánica 2/2012, de 27 de abril, de Estabilidad Presupuestaria y Sostenibilidad Financiera. En su aplicación, y sin perjuicio de las facultades de coordinación y tutela que les corresponden, la competencia para decidir sobre la forma de prestación de servicios a la que se refiere el art. 26.2 LBRL corresponderá 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Comunidad Foral de Navarra, podrá, en su ámbito competencia/, atribuir competencias como propias a los municipios de su territorio así como del resto de las Entidades Locales de Navarra, con sujeción en todo caso, a los criterios señalados en los apartados 3, 4 y 5 del art. 25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funciones que los arts. 7.4 y 26.2 de esta Ley atribuyen a la Administración que ejerce la tutela financiera, corresponderán a la Comunidad Foral de Navarra, de conformidad con lo previsto en la disposición adicional séptima del Convenio Económico entre el Estado y la Comunidad Foral de Navarra, aprobado por la Ley 25/2003,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la Ley Orgánica 2/2012, de 27 de abril, de Estabilidad Presupuestaria y Sostenibilidad Financiera y con la disposición adicional séptima de la Ley 25/2003, de 15 de julio, la Comunidad Foral de Navarra recibirá también los informes emitidos, en cumplimiento de la normativa básica, por los órganos interventores de las Entidades Locales de Navarra, para su remisión inmediata al Ministerio de Hacienda y de Administraciones Públicas. Asimismo, los órganos interventores de las Entidades Locales de Navarra, remitirán también dicha información a la Cámara de Comptos, sin perjuicio de las competencias atribuidas al Tribunal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lo dispuesto en el arto 116 ter LBRL, la Comunidad Foral de Navarra, desarrollará los criterios de cálculo del coste efectivo de los servicios que prestan las Entidades Locales de Navarra, recibiendo la comunicación de dicho coste.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marco de los objetivos de estabilidad presupuestaria y en virtud de las competencias reconocidas a Navarra, a las que se hace referencia en el punto primero de esta disposición, la Comunidad Foral de Navarra determinará los límites máximos totales del conjunto de las retribuciones y asistencias de los miembros de las Corporaciones Locales, del personal eventual y del resto del personal al servicio de las mismas y su sector público. La determinación de tales retribuciones atenderá a los principios y estructura establecidos, en su caso, por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además, que esta previsión singular de reparto competencial en materia de Administración local ha sido desarrollada mediante la Ley Foral 6/1990, de 2 de julio, de la Administración local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general se refleja en que el epígrafe de cada una de las quejas de signo competencial —las primeras, numeradas de la una a la ocho de la demanda— se menciona el art. 46 LORAFNA como infringido. Sin embargo, en el desarrollo de varios de tales motivos del recurso no se expone razón alguna conectada con la especialidad foral. Falta, de este modo, el “pormenorizado análisis de las graves cuestiones que se suscitan” que incumbe al recurrente “cuando lo que está en juego es la depuración del ordenamiento jurídico” [por todas, STC 118/2016, de 23 de junio, FJ 3 g)]. En algunos otros de dichos motivos del recurso sí se consignan ciertos razonamientos conectados con la garantía foral, por lo que estos reproches se analizan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se dirige contra el art. 24 bis LBRL (introducido por el art. 1.7 de la Ley 27/2013). Alega que los entes locales distintos a municipios y provincias “entra[n] en cuanto a su propia existencia en el ámbito de disponibilidad de las Comunidades Autónomas que dispongan de la correspondiente competencia” (STC 214/1989), negándose “la posibilidad de que el Estado cree o mantenga en existencia por decisión propia” tales entes (STC 179/1985), de modo que, a su entender, “cuando el art. 24 bis regula [que] estos entes de ámbito territorial inferior al municipio carecerán de personalidad jurídica, como forma de organización desconcentrada, está limitando de manera injustificada” la competencia autonómica. Este motivo ya fue considerado y desestimado en la STC 41/2016, FJ 7 b), al cual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sostiene que “el art. 24 bis alude directamente a los ‘concejos’ que constituyen una institución tradicional de Navarra sometida al régimen jurídico foral y por tanto ante una materia que forma parte de la competencia histórica de Navarra prevista en el art. 46.1 a) LORAFNA, y que encuentra un completo desarrollo en la Ley Foral de Administración local, en la sección primera del capítulo II, del título 1, arts. 37 a 44, ya que el art. 37.1 reconoce expresamente como ámbitos territoriales inferiores al municipio y ‘con personalidad jurídica para la gestión y administración de sus intereses en el ámbito de las competencias atribuidas a los mismos por esta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31/2010 declaró que las disposiciones estatutarias en materia de régimen local condicionan solo al legislador autonómico, no prevaleciendo por tanto frente a la legislación básica en caso de conflicto. No es posible, sin embargo, hacer lo propio en este caso, pues el marco competencial en materia de régimen local difiere de un modo esencial en el caso de Navarra, pues las previsiones de la LORAFNA, en la parte que reflejen derechos históricos, enraízan en la disposición adicional primera de la Constitución que, por lo que aquí interesa, desplaza respecto a esta entidad foral la competencia estatal de dictar legislación básica ex art. 149.1.18 CE (STC 140/1990, de 20 de noviembre, en cuanto a la legislación básica sobre funcionarios públicos, en especial, FJ 2,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atribuciones que reserva el art. 46 LORAFNA al ente foral en materia de Administración local responden al respeto y actualización de los derechos históricos solo en parte, al consignarse, de manera expresa en el texto legal: “Las facultades y competencias que actualmente ostenta, al amparo de lo establecido en la Ley Paccionada de dieciséis de agosto de mil ochocientos cuarenta y uno, en el Real Decreto-ley Paccionado de cuatro de noviembre de mil novecientos veinticinco y disposiciones complementarias”, según el artículo 46.1 a). Hay otro conjunto de competencias autonómicas en esta materia que corresponden, de la misma forma que a cualquier otra Comunidad Autónoma, al ente foral como legislador de desarrollo de la legislación básica: “Las que, siendo compatibles con las anteriores, puedan corresponder a las Comunidades Autónomas o a las Provincias, conforme a la legislación básica del Estado”, añade el art. 46.1 b)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paccionado de 4 de noviembre de 1925, que fija las bases para la aplicación en Navarra del estatuto municipal aprobado por Real Decreto-ley de 8 de marzo de 1924 sin conculcar los principios recogidos en la Ley paccionada de 16 de agosto de 1841, contiene una base segunda que lleva por rúbrica “Organización concejil”. El reglamento para la Administración municipal de Navarra de 2 de febrero de 1928, que merece ser considerada una de esas “disposiciones complementarias” ex art. 46.1 a) LORAFNA porque desarrolla las mencionadas bases, dedica el capítulo III del título I a la “Organización y funcionamiento de los Concejos”, integrado por los arts. 18 a 44, el primero de los cuales dispone que “bajo la denominación general de Concejo se comprenden los Pueblos y lugares pertenecientes a un término municipal (Valle, Distrito o Cendea), con territorio, jurisdicción y bienes propios y los que, sin poseerlos, tengan reconocida Administración independiente de la del municipio a que se hallen agregados”, recogiendo los demás preceptos su forma de gobierno, que se realiza según el número de habitantes mediante concejo abierto o juntas de oncena, quincena o veintena, y de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organización local en Navarra ha mantenido ininterrumpidamente la presencia relevante de los concejos y el art. 46 LORAFNA ha actualizado esta especialidad histórica tanto al remitirse expresamente a las normas indicadas en el art. 46.1 a) LORAFNA como al referirse en el art. 46.2 LORAFNA “a los Municipios, Concejos y Entidades Locales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regulación de los Concejos como entidad local menor es una materia que compete a la Comunidad Foral Navarra en virtud de la actualización de los derechos históricos que realiza la LORAFNA con apoyo en la disposición adicional primera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apreciación no conduce, sin embargo, a la estimación de esta impugnación y consiguiente declaración de inconstitucionalidad del art. 24 bis LBRL (introducido por el art. 1.7 de la Ley 27/2013) porque la disposición adicional tercera de la Ley de bases de régimen local, que es aplicable también a los preceptos introducidos en la Ley de bases de régimen local por la Ley 27/2013, prevé expresamente que “la presente Ley regirá en Navarra en lo que no se oponga al régimen que para su Administración local establece el art. 46 LORAFNA”. De este modo, el art. 24 bis LBRL (introducido por el art. 1.7 de la Ley 27/2013) no invade la competencia del ente foral dado que la disposición adicional tercera de la Ley de bases de régimen local deja claro que el ámbito de aplicación de aquél no alcanza al territorio foral. Todo ello sin perjuicio de que a las entidades locales navarras le sean aplicables los controles de eficiencia que, en virtud del art. 149.1.14 CE, el Estado ha dispuesto en la Ley Orgánica 2/2012, de 27 de abril, de estabilidad presupuestaria y sostenibilidad financiera, con las especialidades que en su aplicación al territorio foral prevé la disposición adicional tercera de esta última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recurre por igual razón la disposición transitoria cuarta de la Ley 27/2013, relativa a la supresión de entidades locales menores ya constituidas, impugnación que procede desestimar por las mismas razones expuestas en este fundamento jurídico, si bien se debe destacar, de un lado, que la remisión a la STC 41/2016 ha de entenderse hecha al fundamento jurídico 7 c) y, de otro, que la previsión que determina la no aplicabilidad de esta disposición al territorio foral no es la disposición adicional tercera de la Ley de bases de régimen local sino la disposición adicional segunda de la Ley 27/2013, norma esta última que en su apartado primero presenta una regla general similar a la que está contenida en aquélla y hemos tenido en cuenta respecto del art. 24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Parlamento de Navarra insta también la declaración de inconstitucionalidad del art. 25 LBRL (introducido por el art. 1.8 de la Ley 27/2013) y de la disposición adicional decimoquinta de la Ley 27/2013, que contienen disposiciones sobre la delimitación de las competencias propias del municipio. Expone que “la posible tacha de inconstitucionalidad que se realiza por parte de la Comunidad Foral respecto al art. 25 LRBRL y la disposición adicional citada se circunscribe a su posible aplicación directamente y obviando los efectos que sobre estos preceptos debe tener necesariamente la disposición adicional segunda de la Ley de racionalización y sostenibilidad de la Administración Local”. Y alega exactamente lo mismo en un epígrafe posterior respecto del art. 85.2 LBRL (introducido por el art. 1.21 de la Ley 27/2013), relativo a las formas de gestión de los servicios públicos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desestimar estas impugnaciones porque se sustentan en una “posible aplicación” de los preceptos impugnados cuando es doctrina constitucional reiterada que los “presupuesto[s] hipotético[s], basado[s] en una mera conjetura interpretativa … ya de por sí priva[n] de fundamento a la impugnación” (SSTC 214/1989, de 21 de diciembre, FJ 8; 236/2005,de 19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se ha expuesto en el fundamento jurídico tercero de esta resolución, el presente recurso se dirige contra el art. 57.3 LBRL (introducido por el art. 1.16 de la Ley 27/2013), relativo a los presupuestos exigibles para constituir consorcios, reprochándole un vicio competencial, que se ha desestimado por remisión a los argumentos recogidos en el fundamento jurídico 8 de la STC 41/2016.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demanda deduce contra el art. 57.3 LBRL una segunda queja, consistente ésta en que “el legislador básico estatal no incluye ninguna justificación para introducir esta limitación a la capacidad de autoorganización del municipio en la prestación de sus servicios”, con lo que desconocería la autonomía local constitucionalmente garantizada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consorcio, como instrumento que permite la colaboración voluntaria del ente local con otras Administraciones públicas en relación con los servicios locales y los asuntos de interés común (art. 57.1 LBRL), se conecta directamente con la potestad de aquéllos de elegir una u otra forma organizativa a través de la que ejercitar las competencias que tiene atribuidas para la realización de los intereses locales. En este sentido el art. 57.3 LBRL, al configurar la fórmula consorcial como subsidiaria de la vía convencional y, en todo caso, condicionada al cumplimiento de criterios de eficiencia y sostenibilidad financiera, limita la indicada capacidad de decisión y, de este modo, incide en el ámbito protegido por la autonomía local, pero no lo hace de un modo inconstitucional por los siguientes motivos: a) En primer lugar, porque los entes locales conservan amplios espacios de opción organizativa. b) En segundo lugar porque la legislación estatal, con esa previsión restrictiva, se orienta a la realización de los principios generales de buena gestión financiera (art. 32.1 CE) y sostenibilidad financiera (art. 135 CE). c) Por último, como afirma la STC 111/2016 respecto de otros límites impuestos al margen de decisión de los entes locales [FJ 12 a)], la relativa ausencia de determinación “no puede entrañar un problema en el contexto de una regulación afirmada como básica y, por tanto, incompleta o necesitada del complemento autonómico; a la que se añade la legislación sectorial del Estado y las Comunidades Autónomas, que es la encargada de definir concretamente las competencias locales” [SSTC 214/1989, FJ 3, letras a) y b) y c) y 41/2016,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Aunque el recurso de inconstitucionalidad impugna el art. 116 bis LBRL (introducido por el art. 1.30 de la Ley 27/2013), relativo al plan económico financiero que el ente local debe adoptar si incumple el objetivo de estabilidad presupuestaria, el de deuda pública o la regla de gasto, los motivos que desarrolla se refieren exclusivamente a su apartado segundo, que dispone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Adicionalmente a lo previsto en el artículo 21 de la Ley Orgánica 2/2012, de 27 de abril, de estabilidad presupuestaria y sostenibilidad financiera, el mencionado plan incluirá al menos las siguientes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Supresión de las competencias que ejerza la entidad local que sean distintas de las propias y de las ejercidas por delegación.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Gestión integrada o coordinada de los servicios obligatorios que presta la entidad local para reducir sus costes.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Incremento de ingresos para financiar los servicios obligatorios que presta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Racionalización organizativa.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Supresión de entidades de ámbito territorial inferior al municipio que, en el ejercicio presupuestario inmediato anterior, incumplan con el objetivo de estabilidad presupuestaria o con el objetivo de deuda pública o que el período medio de pago a proveedores supere en más de 30 días el plazo máximo previsto en la normativa de morosidad.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propuesta de fusión con un municipio colindante de la misma provincia.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la necesidad de adoptar todas y cada una de estas medidas, que es lo que a su juicio significa la expresión “incluirá al menos”, “comprime hasta anularlo el espacio de libre decisión de los gobiernos locales [pues] le impone pormenorizadamente las concretas medidas que van a llevarse al plan”, con lo que vulnera la garantía constitucional de autonomía local. Además, al regular esta materia estaría invadiendo un ámbito que el art. 135.5 CE reserva a una ley orgánica, reserva que ha venido a atender la Ley Orgánica 2/2012, de 27 de abril, de estabilidad presupuestaria y sostenibilidad financiera, cuyo art. 21 resulta, en su opinión, contradicho por este art. 116 bis.2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41/2016, FJ 15, resolvió una impugnación dirigida contra el apartado 3 art. 116 bis LBRL (introducido por el art. 1.30 de la Ley 27/2013). Con tal motivo hizo algunos pronunciamientos que son de utilidad para decidir la presente impugnación. Afirmó que “la previsión controvertida [art. 116 bis LBRL] complementa esta regulación añadiendo una serie de medidas a las previstas en el art. 21 de la Ley Orgánica de estabilidad presupuestaria y sostenibilidad financiera…”. Y añadió que “las medidas reguladas están estrechamente vinculadas a la configuración básica de la diputación provincial (arts. 31 a 38 LBRL), las competencias locales (en especial art. 7.4 LBRL), la gestión integrada de los servicios municipales obligatorios (arts. 26, 44 y 57 LBRL), los entes menores o inframunicipales (art. 24 bis LBRL), la organización local (arts. 19 a 24 bis LBRL) y la fusión de municipios (art. 13 LBRL). Esta conexión directa justifica que el Estado las incluya en la LBRL sin por ello vulnerar la reserva de ley orgánica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criterios conducen directamente a rechazar que el art. 116 bis LBRL invada la reserva de ley ex art. 135.5 CE y a descartar igualmente que contradiga lo establecido en la Ley Orgánica de estabilidad presupuestaria y sostenibilidad financiera, pues, como apuntó la STC 41/2016, el art. 116 bis LBRL “complementa esta regulación añadiendo una serie de medidas a las previstas en el art. 21 de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aún por decidir acerca de si este precepto limita la autonomía de los gobiernos locales de un modo inconstitucional. El apartado 1 del art. 116 bis LBRL muestra que el plan económico financiero se formulará en caso de incumplimiento del objetivo de estabilidad presupuestaria, del objetivo de deuda pública o de la regla de gasto, con el propósito, explicitado por el art. 21.1 de la Ley Orgánica de estabilidad presupuestaria y sostenibilidad financiera, de que “permita en un año el cumplimiento” de tales objetivos y de la regla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naturaleza causal del mecanismo examinado conlleva, en pura lógica, que las actuaciones que han de conformar su contenido serán las que se tengan por imprescindibles para alcanzar el indicado propósito. De este modo, cuando el art. 116 bis.2 LBRL dispone que “el mencionado plan incluirá al menos las siguientes medidas” no ha de entenderse que el ente local está vinculado a recoger en dicho plan todas esas medidas, perdiendo así todo margen de opción en sus decisiones de gasto, sino que debe introducirlas si fueran imprescindibles para recobrar la senda del cumplimiento y en la medida en que lo sean. La cláusula “al menos” significa que el ente local también deberá incluir en el plan otras medidas distintas de las enumeradas en el art. 116 bis.2 LBRL cuando el fin al que se orienta aquél lo exija.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ponderación de qué actuaciones o combinación de ellas resulta necesario adoptar para volver a colocarse en situación de cumplimiento, dado que el art. 116 bis LBRL no establece ninguna regla especial al respecto, corresponde, por mandato del art. 23.4 de la Ley Orgánica de estabilidad presupuestaria y sostenibilidad financiera, a la corporación local y, en el caso especial de las corporaciones incluidas en el ámbito subjetivo definido en los arts. 111 y 135 del texto refundido de la Ley reguladora de las haciendas locales, a la corporación local en conjunción con la Administración que ejerce sobre ella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criterios expuestos, cabe concluir que el art. 116 bis.2 LBRL, aunque les obliga a incluir en el plan de las medidas allí enunciadas cuando sean necesarias para volver a cumplir con los objetivos cuyo incumplimiento motivó su adopción, deja un amplio margen de decisión en manos de los gobiernos locales para definir el programa de medidas y, en consecuencia, no les priva de participar en los asuntos que son de interés para la comunidad local con una intensidad que se corresponde con la combinación de intereses locales y supralocales presente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 116 bis.2 LBRL no desconoce la autonomía local garantizada por los arts. 137 y 140, procediendo la desestimación de esta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la disposición adicional decimosexta de la Ley 7/1985, de 2 de abril, reguladora de las bases del régimen local (en la redacción dada por el art. 1.38 de la Ley 27/2013, de 27 de diciembre), y de las disposiciones transitorias primera, segunda y tercera, así como de los incisos “Decreto del órgano de gobierno de” y “el Órgano de Gobierno de”, incluidos, respectivamente, en la disposición transitoria cuarta.3 y undécima, todas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 36.2 a), segundo párrafo, de la Ley 7/1985, de 2 de abril, reguladora de las bases del régimen local, en la redacción introducida por el art. 1.13 de la Ley 27/2013, no es inconstitucional interpretado en los términos del fundamento jurídico 3 d)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