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215</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15 de diciembre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7466-2015, promovido por el Gobierno de la Generalitat de Cataluña, bajo la dirección letrada de don Xavier Castrillo Gutiérrez, doña Roser Revilla Ariet y don Ramón Riu Fortuny, Abogados de la Generalitat de Cataluña, contra la Ley Orgánica 15/2015, de 16 de octubre, de reforma de la Ley Orgánica 2/1979, de 3 de octubre, del Tribunal Constitucional, para la ejecución de las resoluciones del Tribunal Constitucional como garantía del Estado de Derecho. Han comparecido y formulado alegaciones la Letrada de las Cortes Generales doña Paloma Martínez Santa María, en nombre y representación del Congreso de los Diputados, y el Abogado del Estado, en representación del Gobierno. Ha sido Ponente el Magistrado don Pedro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30 de diciembre de 2015, los Abogados de la Generalitat de Cataluña, en representación de su Gobierno, interpusieron recurso de inconstitucionalidad contra la Ley Orgánica 15/2015, de 16 de octubre, de reforma de la Ley Orgánica 2/1979, de 3 de octubre, del Tribunal Constitucional (LOTC), para la ejecución de las resoluciones del Tribunal Constitucional como garantía del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Derecho en los que se basa el recurso son, sucintamente expuestos,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Orgánica del Tribunal Constitucional es una de las leyes cuyo objeto y contenido determina la propia Constitución, si bien diversos artículos de su título IX remiten a ulteriores concreciones y desarrollos, como de forma específica resulta del art. 165 CE. Es obvio, sin embargo, que la libertad del legislador no es absoluta, pues se halla sometido y vinculado tanto a los preceptos que integran el título IX CE y a los arts. 53.2, 95 y 163 CE, como al conjunto de los demás preceptos de la Constitución, que al tiempo que determinan los contenidos necesarios de la Ley Orgánica del Tribunal Constitucional, conforman unos límites negativos a su regulación. El mismo Tribunal Constitucional ya se ha referido en las SSTC 66/1985, de 23 de mayo, FJ 4, y 49/2008, de 9 de abril, FJ 3, al alcance de la libertad de configuración del legislador orgánico, a sus límites y al control de constitucionalidad de su propia Ley Orgánica y sus reformas. En concreto, por lo que a este último aspecto se refiere, ha declarado que el control que ha de ejercer ha de ser estrictamente de constitucionalidad, no un control de oportunidad, teniendo que limitarse a los supuestos en los que entran en conflicto el texto de la norma impugnada y el texto de la Constitución, pues es al legislador ex art. 165 CE a quien le corresponde desarrollar directamente y de forma completa el título IX CE (STC 49/2008,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al aprobar la Ley Orgánica 15/2015 ha llevado a cabo una reforma de la Ley Orgánica del Tribunal Constitucional que, aunque atañe únicamente a cuatro artículos, resulta cualitativamente muy importante, porque confiere al Tribunal algunas atribuciones que exceden de los límites constitucionales para la regulación y la determinación de sus potestades. Además, algunos preceptos no contienen una regulación mínimamente precisa y completa de los instrumentos que se ponen a disposición del Tribunal, limitándose en cuestiones esenciales a enunciar conceptos indeterminados que le dejan un margen de discrecionalidad incompatible con la seguridad jurídica y la previsibilidad que la actuación de un órgano jurisdiccional exige.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 los preceptos modificados por la Ley recurrida y reproducir pasajes de su preámbulo, en la demanda se afirma que no se van a cuestionar aspectos relativos a la calidad ni a la oportunidad de la reforma, ni a valorar si con ella se pretende, como se ha sostenido, una utilización espuria del Tribunal Constitucional para evitar al Gobierno y al Senado la carga política de tener que llegar a utilizar el mecanismo extraordinario previsto en el art. 155 CE. Se impugna, en primer lugar, la Ley en su integridad por haberse tramitado por un procedimiento parlamentario que ha vulnerado el Reglamento del Congreso de los Diputados (RCD), condicionado gravemente la formación de la voluntad de la Cámara y comportado una limitación sustancial del derecho fundamental al ius in officium de sus miembros; y se recurren, en segundo lugar, algunos preceptos concretos, cuya inconstitucionalidad resulta, en unos casos, de la propia naturaleza de las medidas previstas y, en otros, de la indeterminación de las potestades habilitadas.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a diferencia de lo que ocurre con la ejecución de las resoluciones judiciales de los órganos jurisdiccionales ordinarios (art. 117.3 CE), no contiene mención alguna a la ejecución de las resoluciones del Tribunal Constitucional, enunciando únicamente en su artículo 164 la eficacia frente a todos de aquellas sentencias que no se limiten a la estimación objetiva de un derecho. De sus diferentes enunciados cabría haber deducido una configuración muy limitada de la capacidad del Tribunal Constitucional para adoptar por sí mismo y sin el auxilio de los juzgados y tribunales medidas en orden a dar efectividad a sus propias resoluciones. Por el contrario, la Ley Orgánica 15/2015 asigna al Tribunal unas potestades para hacer cumplir sus resoluciones no ya equivalentes, sino incluso superiores y más intrusivas que las atribuidas a los órganos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función jurisdiccional que le encomienda la Constitución (art. 161), así como del contenido de su art. 164.1 y de los arts. 40.2, 87.1 y 92 LOTC, el propio Tribunal ha deducido el efecto vinculante de sus resoluciones y su capacidad para adoptar las medidas necesarias para garantizar su efectividad (STC 25/2015, de 19 de febrero, FJ 7; AATC 107/2009, de 24 de marzo, FFJJ 2 y 4, y 157/2014, de 28 de mayo, FJ 2). Por su parte, la Ley Orgánica del Tribunal Constitucional en su redacción original ya incorporó algunas previsiones en orden a la posibilidad de que el Tribunal adopte medidas de ejecución de sus resoluciones, como el enunciado del deber de todos los poderes públicos de cumplir lo que el Tribunal resuelva (art. 87.1 LOTC), la posibilidad de solicitar el auxilio jurisdiccional a los Juzgados y Tribunales y el deber de éstos de prestarlo con carácter preferente y urgente (art. 87.2 LOTC), así como la habilitación para disponer en sus sentencias o resoluciones, o en actos posteriores, quien ha de ejecutarlas y, en su caso, resolver las incidencias de la ejecución (art. 92 LOTC). Estas previsiones fueron reforzadas con el reconocimiento al Tribunal de la facultad de declarar la nulidad de cualesquiera resoluciones que contravengan las dictadas en el ejercicio de su jurisdicción, con ocasión de la ejecución de éstas, previa audiencia del Ministerio Fiscal y del órgano que las dictó (art. 92, párrafo segundo, de la Ley Orgánica 6/2007,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que la Ley Orgánica 15/2015 da al art. 92.1 LOTC cambia radicalmente el escenario anterior e impone al Tribunal con carácter general una nueva función, la de velar por el cumplimiento efectivo de sus resoluciones, de modo que el Tribunal debe vigilar, manteniendo su seguimiento, por la ejecución de todas sus resoluciones y, en caso de que no se cumplan o no tengan la debida efectividad, debe adoptar las medidas precisas en orden a alcanzar esa efectividad frente a cualquier particular, autoridad o poder público. No obstante, si del enunciado constitucional de la obligación general de cumplir las sentencias del Tribunal Constitucional y de su carácter de órgano jurisdiccional, así como de los preceptos citados de la Ley Orgánica del Tribunal Constitucional se ha deducido la potestad del Tribunal de ejecutar sus resoluciones, preciso es reconocer que esa potestad ejecutiva se halla necesariamente modulada en función del objeto propio de cada uno de los procesos de los que conoce y en los que recaen sus resoluciones. Por lo tanto, para determinar la dimensión de las potestades del Tribunal en orden a la ejecución de sus resoluciones es imprescindible atender a la naturaleza y objeto del proceso en las que recaigan.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Abogados del Gobierno de la Generalitat aducen como primer motivo de inconstitucionalidad de la Ley Orgánica 15/2015 que su tramitación parlamentaria directa y en lectura única ha vulnerado el art. 150 RCD y los derechos fundamentales que a los diputados reconoce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Congreso de los Diputados acordó la tramitación directa y en lectura única de la proposición de ley presentada por el Grupo Parlamentario Popular, disponiendo además, de conformidad con lo establecido en los arts. 93 y 125.5 RCD, su tramitación por el procedimiento de urgencia, procedimiento este último que reduce a la mitad los plazos ordinarios de tramitación en la Cámara baja (arts. 93 y 94 RCD) y a un máximo de 20 días naturales el plazo para la tramitación en el Senado de la proposición o proyecto de ley (art. 90.3 CE). Así pues, en este caso la declaración de urgencia en el Congreso de los Diputados se proyectó no sobre los plazos del procedimiento legislativo ordinario, sino sobre los del procedimiento en lectura única, reduciendo a la mitad unos plazos ya de por sí abreviados.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procedimiento de tramitación directa y en lectura única ex art. 150 RCD sólo resulta apto para textos muy breves, que permitan un tratamiento de conjunto y no se avengan a cambios o modificaciones parciales, ya sea por la simplicidad de su enunciado, ya por requerir una consideración unitaria en su formulación e incorporación al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sentido propio de la exigencia del art. 150 RCD relativa a “cuando la naturaleza del proyecto o proposición de ley tomada en consideración lo aconsejen” debería excluir la aplicación del procedimiento en lectura única a las regulaciones de especial relevancia constitucional, bien sea porque afectan a derechos fundamentales o valores constitucionales o a la configuración de los órganos constitucionales, sus potestades o relaciones entre ellos. A su vez, el sentido del requisito referido a “su simplicidad de formulación” debería excluir de dicho procedimiento proyectos o proposiciones de ley que no sean breves o que sean susceptibles de distintos debates parlamentarios centrados sobre preceptos concretos, en los que puedan plantearse alternativas y no únicamente la aprobación o rechazo en conjunto, y requieran, por tanto, un debate más profundo o un mayor grado de participación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Abogados de la Generalitat reconocen que la interpretación de los enunciados del art. 150 RCD ha dado lugar a que los usos parlamentarios hayan venido admitiendo ocasionalmente que la naturaleza no tan simple de un proyecto o proposición de ley no impida la utilización del procedimiento en lectura única, siempre que desde el inicio de la tramitación exista un amplio consenso entre los grupos representados en la Cámara respecto a su contenido, de forma que resulte previsible que a lo largo de su tramitación van a proponerse pocos cambios. Sin embargo, en el caso de la proposición de ley aprobada como Ley Orgánica 15/2015, el consenso fue inexistente, ya que fue presentada, impulsada y aprobada por un único grupo parlamentario y la oposición de los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la doctrina de este Tribunal sobre el derecho de participación de los diputados en el procedimiento legislativo como elemento integrante de su ius in officium (SSTC 103/2008, de 11 de septiembre, FJ 5; 238/2012, de 13 de diciembre, FJ 4, y ATC 118/199, de 10 de mayo, FJ 2), en la demanda se afirma que la reforma introducida por la Ley Orgánica 15/2015 supone un cambio profundo de las funciones del Tribunal Constitucional, que puede tener múltiples implicaciones en su cometido jurisdiccional y en su relación con otros poderes públicos. Además, la insólita naturaleza de alguna de las medidas previstas no sólo desaconsejaba abreviar el tiempo de reflexión y debate parlamentario, sino que a todas luces requería de una tramitación que facilitara la participación más plural y consensuada posible y, por tanto, impedía seguir el procedimiento en lectura única. A pesar de tratarse de un texto breve, sus prescripciones podían ser tratadas singularmente y modificadas parcialmente en distintos sentidos. De hecho, se presentaron por los distintos grupos parlamentarios numerosas enmiendas, no únicamente a la totalidad, sino también a su articulado, que tuvieron que ser abordadas conjuntamente en un único debate en el Pleno del Congreso, con la premura, el desconcierto y la confusión que quedaron reflejados en el Diario de sesiones. En estas circunstancias, la limitación del derecho de los diputados a participar en la tramitación de esta proposición de ley, por no haberse celebrado debates más pausados en ponencia y en comisión, se agravó por la reducción de plazos resultante de la tramitación por el procedimiento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en ocasiones la especial relevancia de una reforma legal o incluso constitucional no ha sido óbice para que el Congreso de los Diputados siguiera en su tramitación el procedimiento en lectura única (ATC 9/2012, de 13 de enero, y STC 238/2010). Pero en estos casos se trataba de textos legales distintos, tramitados en circunstancias también muy diferentes de las que concurrían en este supuesto y que en su momento contaron con un amplio consenso entre los distintos grupos de la Cámara, lo que impide aplicar ahora las soluciones tomadas entonces.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la tramitación de la proposición de ley por el procedimiento en lectura única choca con el precedente inmediato de que la propia Cámara tramitó por el procedimiento ordinario la iniciativa legislativa aprobada como Ley Orgánica 12/2015, de 22 de septiembre, de modificación de la Ley Orgánica 2/1979, de 3 de octubre, del Tribunal Constitucional, para el establecimiento del recurso previo de inconstitucionalidad para los proyectos de Ley Orgánica de Estatutos de Autonomía o de su modificación. Iniciativa sin duda de menor calado que la actual reforma de la Ley Orgánica del Tribunal Constitucional, ya que únicamente se modificaron por aquélla dos preceptos de la Ley Orgánica del Tribunal Constitucional, limitándose a recuperar, con algunas modulaciones y un objeto mucho más restringido, uno de los procedimientos que había establecido la redacción original de la Ley Orgánica del Tribunal Constitucional y que estuvo vigente hasta su derogación por la Ley Orgánica 4/1985, de 7 de junio. Además en aquel caso, a diferencia del que ahora nos ocupa, se contó con el informe del Consejo de Estado, que aportó a la Cámara un estudio muy útil para la deliberación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al no concurrir los requisitos que el art. 150 RCD establece para el procedimiento en lectura única, la tramitación de la proposición de ley por este procedimiento determina su inconstitucionalidad formal y la vulneración de los derechos fundamentales que a los diputados reconoce y garantiza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primero de los motivos de inconstitucionalidad de orden sustantivo se imputa al artículo único, apartado 3, de la Ley Orgánica 15/2015, en la redacción que da al art. 92.4 a) LOTC, que habilita al Tribunal Constitucional para imponer y reiterar multas coercitivas de tres mil a treinta mil euros a las autoridades, empleados públicos o particulares que incumplieren sus resoluciones. El precepto, en opinión de los Abogados de la Generalitat, vulnera los principios de seguridad jurídica (art. 9.3) y de legalidad (art. 25), así como el art. 165 CE, al no establecer parámetro alguno de gradación de las multas coercitivas ni de los plazos para reiterarlas.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importe de las multas coercitivas que prevé el art. 92.1 a) LOTC supone un gran incremento respecto al establecido por la Ley Orgánica 6/2007, de 24 de mayo —de 600 a 3.000 €—, y comporta no sólo un cambio cuantitativo de la medida, sino también cualitativo, al adquirir naturaleza sancionadora, pues la cuantía fijada resulta claramente desvinculada y desproporcionada en relación con la capacidad económica de los sujetos que pueden ser sancionados y no guarda relación alguna con una actualización de las cantidades anteriormente previstas.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importe es muy superior al de las multas del art. 48.7 a) de la Ley reguladora de la jurisdicción contencioso-administrativa (LJCA) —de 300 a 1.200 €—, que pueden imponerse a la autoridad o empleado responsable de no atender el requerimiento del órgano judicial para remitir el expediente administrativo reclamado, así como al de las multas coercitivas del art. 112 LJCA —de 150 a 1.500 €—, que pueden ser impuestas a las autoridades, funcionarios o agentes que incumplan los requerimientos del órgano jurisdiccional en orden a la ejecución del fallo judicial. Esa enorme diferencia entre los respectivos importes resulta especialmente llamativa cuando los multados por los juzgados y tribunales del orden contencioso-administrativo y por el Tribunal Constitucional pueden ser en ambos casos las mismas autoridades o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los salarios que actualmente perciben las autoridades y funcionarios públicos por el desempeño de sus cargos y puestos de trabajo, la cuantía de las multas del art. 92.4 a) LOTC es desproporcionada y su imposición tendrá unas consecuencias muy gravosas para los sujetos pasivos, pudiendo llegar a tener un efecto devastador si esas multas llegan a reiterarse.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inconstitucionalidad del precepto impugnado radica no sólo en el excesivo y desproporcionado importe de las multas, sino también y, principalmente, en la ausencia absoluta, dado el carácter sancionador que han adquirido, de criterios para la graduación de las multas y la determinación de los plazos para reiterarlas, quedando todo ello a la libre apreciación del Tribunal Constitucional. El legislador ha incumplido, por lo tanto, el deber de definir los criterios a los que tendría que atender el Tribunal para fijar la cuantía de la multa, que debe ser adecuada y proporcionada a las circunstancias del caso, y el plazo a partir del cual puede ser reiterada, de modo que la imposición de las multas coercitivas carece del imprescindible grado de certeza y previsibilidad.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imposición de estas multas no va a poder ser impugnada ni revisada por ningún órgano jurisdiccional del Estado. A lo sumo, a tenor del art. 93 LOTC, podrá interponerse recurso de súplica ante el propio Tribunal Constitucional. La inexistencia de esa posibilidad de revisión por otro órgano jurisdiccional obligaba al legislador a garantizar la taxatividad y predeterminación normativa de esas sanciones mediante la definición legal de los criterios de gradación de las cuantías y del plazo para su reiteración. De lo contrario, como sucede con el precepto recurrido, se entrega a un órgano constitucional una potestad incondicional frente a cuyo ejercicio no es posible constatar si se incurre en arbitrariedad o su adecuación al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debería haber establecido unos parámetros y criterios de gradación de las multas, como, por ejemplo, el nivel de participación de cada sujeto pasivo en el incumplimiento, la mayor o menor gravedad de la conducta incumplidora, la contumacia del incumplidor, su capacidad económica, o, en fin, la urgencia o perentoriedad de la situación derivada del incumplimiento, que permitieran garantizar una mínima igualdad en el tratamiento de los sujetos pasivos ante la imposición de multas. Así viene establecido en la Ley de enjuiciamiento civil, para las multas coercitivas (art. 591, en relación con los arts. 589 y 711); o en la Ley reguladora de la jurisdicción contencioso-administrativa, en la que se fija el plazo en el que las multas coercitivas pueden ser reiteradas [art. 112 a)]; o, en la Ley de régimen jurídico de las Administraciones públicas y del procedimiento administrativo común (LPC), que remite a las leyes que en cada caso las prevean la definición de los supuestos, la forma y la cuantía en los que pueden imponerse o reiterarse las multas coercitivas (artículo 103). En este sentido, tampoco puede desconocerse que para la imposición de las multas coercitivas por el Tribunal de Justicia de la Unión Europea (art. 260.2 del Tratado de funcionamiento de la Unión Europea: TFUE), la Comisión ha emitido diversas comunicaciones conforme a las cuales ha objetivado la determinación de sus cuantías mediante una completa regulación por la que se multiplica un tanto alzado de base uniforme, primero por un coeficiente de gravedad y un coeficiente de duración, y posteriormente por un factor fijo, que toma en cuenta la capacidad económica del Estado al que se impone la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continúa argumentando en la demanda que las multas coercitivas del art. 92.4 a) LOTC pueden presentar una función conminatoria y de estímulo del cumplimiento de una resolución del Tribunal y del requerimiento formulado, pero al mismo tiempo tienen también una función netamente sancionadora, que emerge con toda claridad del hecho de que el incumplimiento de aquella resolución es una conducta inconstitucional (arts. 164 CE y 87 LOTC) que viene a ser sancionada de forma inmediata con la imposición de la multa. Igualmente su función sancionadora resulta de su elevado importe y de la consiguiente penalidad que su pago va a suponer para los sujetos pasivos a quienes se impongan.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Tribunal Constitucional tiene declarado que las multas coercitivas que puede imponer la Administración no han de ser calificadas necesariamente de sanciones, sino que pueden constituir un medio independiente y compatible con ellas cuando sirven de modo instrumental a la ejecución forzosa de las obligaciones personalísimas y no comportan un efecto sancionador (SSTC 239/1988, de 14 de diciembre, FFJJ 2 y 3, y 164/1995, 13 de noviembre, FJ 4). Pero el Tribunal ha admitido también (SSTC 61/1990, de 29 de marzo; 276/2000, de 26 de noviembre; 291/2000, de 30 de noviembre; 132/2000, de 16 de mayo; 26/2005, de 14 de febrero, y 39/2011, de 31 de marzo) que ni la denominación legalmente conferida a una medida restrictiva de derechos individuales, ni la mera voluntad del legislador de excluir la medida del ámbito sancionador bastan para privar a la imposición de medidas restrictivas de derechos del régimen de garantías que la Constitución establece para el ejercicio de potestades sancionadoras. Es preciso partir del concepto material de sanción y atender a la verdadera naturaleza, finalidad y función punitiva de la medida, tomando en consideración si su imposición parte de la apreciación de conductas incumplidoras y de las consecuencias personales y no objetivas que tienen las medidas para los sujetos pasivos sobre los que recaen (STC 48/2003, 12 de marzo, FJ 9). Es necesario indagar en cada caso, de conformidad con esta doctrina constitucional, sobre la verdadera naturaleza de la medida concreta, resultando determinante a tales efectos la función que pretende conseguirse a través de su imposición, para lo que deben tenerse en cuenta los siguientes dos elementos: “(i) si tiene carácter general porque protege los derechos e intereses de los miembros de la comunidad y se dirige potencialmente a la población entera y (ii) si la finalidad de la pena es punitiva y disuasoria al mismo tiempo” (STC 181/2014, de 6 de noviembre, FFJJ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resulta innegable la concurrencia del primer requisito, puesto que la imposición de multas tendría un efecto general sobre la población entera y sobre el propio sistema constitucional, ya que coadyuvaría al cumplimiento de las resoluciones del Tribunal Constitucional y con ello a la garantía del orden público procesal. Pero también concurriría el segundo requisito, dado que las multas coercitivas previstas en el art. 92.4 a) LOTC tienen un componente sancionador o de castigo que responde a una previa valoración negativa de la conducta incumplidora de una resolución del Tribunal Constitucional, además del incumplimiento accesorio de no atender en plazo el requerimiento formulado. A ello se añade el efecto derivado del elevado coste que va a suponer para los multados, que más allá de perseguir el restablecimiento de la legalidad, configura materialmente a la multa impuesta como una sanción, puesto que se inflige un perjuicio añadido con el que se afecta al infractor en el círculo de sus bienes, por lo que, necesariamente, la definición legal de estas multas requiere la aplicación de las garantías sustantivas y procedimentales que los arts. 25 y 24.2 CE exigen para la imposición de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previsión de las multas coercitivas del art. 92.4 a) LOTC, exenta de criterios o parámetros de gradación, contraviene las más elementales garantías que han de ofrecer a los ciudadanos y poderes públicos las normas sancionadoras, infringiendo, por tanto, los principios de legalidad en materia sancionadora (art. 25 CE) y de seguridad jurídica (art. 9.3 CE), así como el mandato que el art. 165 CE dirige al legislador orgánico para regular el funcionamiento del Tribunal, el procedimiento ante el mismo y las condiciones para el ejercicio de las 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segundo motivo de inconstitucionalidad de orden sustantivo, los Abogados de la Generalitat de Cataluña sostienen que el art. único, apartado 3, de la Ley Orgánica 15/2015, en la redacción que da al art. 92.4 b) LOTC, vulnera los arts. 25 y 161.1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suspensión en sus funciones de las autoridades o empleados públicos, prevista en el precepto impugnado, es una medida novedosa y sin precedentes en la Ley Orgánica del Tribunal Constitucional, extraña a la naturaleza y funciones características del Tribunal Constitucional. Es cierto que se halla contemplada en otras disposiciones legales, pero en relación con el régimen disciplinario de los empleados públicos o con el sistema penal vigente que aplican los Jueces y Tribunales del Poder Judicial o el Consejo General del Poder Judicial [arts. 33.2 e), 33.3 c), 39. c), 43 y 56.1.1 del Código penal; 90, 96 y 98 del texto refundido de la Ley del estatuto básico del empleado público, y 420 de la Ley Orgánica del Poder Judicial (LOPJ)]. Todos estos supuestos parecen, por tanto, alejados del objeto propio de la jurisdicción del Tribunal Constitucional, quien no puede actuar como Juez penal, puesto que, entre otras razones, sus miembros no se hallan sujetos al régimen de incompatibilidades de los jueces y magistrados. En definitiva, el ordenamiento ha configurado la suspensión de autoridades o funcionarios como una sanción disciplinaria o penal o como una medida provisional previa a dichas sanciones. Asimismo, la Ley de la jurisdicción contencioso-administrativa, cuya aplicación con carácter supletorio dispone el art. 80 LOTC en materia de ejecución de resoluciones, no habilita la adopción de una medida como la suspensión de funciones de autoridades o empleados públicos para la ejecución de las sentencias de este orden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medida del art. 92.4 b) LOTC no es idónea para la ejecución forzosa de las resoluciones dictadas por el Tribunal en los procesos que ha de conocer. En efecto, las sentencias dictadas tanto en los procesos en los que se declara la inconstitucionalidad de normas con rango de ley, como en los que resuelven conflictos positivos de competencia o en las impugnaciones del título V LOTC tienen un valor eminentemente declarativo y la consecuencia habitual de la declaración de inconstitucionalidad y nulidad de las disposiciones o actos es la de no reproducirlos ni darles efectividad alguna. Otro tanto cabe decir de la ejecución de cualesquiera resoluciones adoptadas por el Tribunal Constitucional a lo largo de dichos procedimientos. Por lo tanto, la suspensión en sus funciones de autoridades o empleados públicos no es una medida que pueda resultar idónea para garantizar la ejecución de la resolución adoptada. En caso de que por parte de las autoridades o funcionarios públicos se actuase para mantener o reproducir las disposiciones o actos anulados, la medida de ejecución que debería adoptar el Tribunal es la declaración de nulidad de cualesquiera resoluciones que contravengan las dictadas en el ejercicio de su jurisdicción (art. 92.1, párrafo segundo,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las resoluciones del Tribunal determinasen obligaciones positivas de hacer, de adoptar medidas, proveer medios o aprobar disposiciones o si de ellas resultasen obligaciones personalísimas y no se estuvieran adoptando o aprobando por parte de las autoridades o empleados públicos competentes, tampoco parece que la suspensión de esas autoridades o funcionarios pueda resultar de alguna utilidad en orden a la ejecución de las resoluciones dictadas. La experiencia en otros órdenes jurisdiccionales indica más bien que las medidas adecuadas en estos casos serían la imposición de multas coercitivas o la ejecución sustitutoria.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suspensión de las autoridades o empleados públicos resulta una medida no idónea, innecesaria y no vinculada estrictamente a la ejecución, dotada de un carácter materialmente sancionador ad extra, por haberse incurrido en el incumplimiento de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afirmar también, sostienen los Abogados del Gobierno catalán, que la potestad sancionadora que podría comportar la privación del derecho fundamental al ejercicio de los cargos públicos reconocido en el art. 23 CE no puede hallar cobertura en las previsiones del título IX CE y no resulta adecuada al modelo de justicia constitucional que configura. En ningún caso se le confieren al Tribunal Constitucional facultades para enjuiciar la compatibilidad con la Constitución de conductas personales y determinar las correspondientes responsabilidades. En consecuencia, el art. 94.2 b) LOTC incurre en inconstitucionalidad por exceder del ámbito de su jurisdicción definido en el art. 161.1 CE, al atribuir al Tribunal Constitucional una potestad sancionadora ad extra.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no cumple además las garantías mínimas que han de presidir el establecimiento de un régimen sancionador y vulnera el art. 25 CE. En efecto, el enunciado de la posibilidad de acordar la suspensión en sus funciones de las autoridades o empleados públicos carece de la precisión y determinación exigibles a una norma de esa naturaleza, vulnera los principios de seguridad jurídica y de tipicidad al no poder predecirse con suficiente grado de certidumbre las conductas susceptibles de incurrir en el supuesto de hecho que permita su adopción y la duración de la misma. Así, el enunciado del precepto admite que se suspenda en sus funciones a quien no ha sido parte en el proceso o ni siquiera haya participado directamente en el incumplimiento de la resolución del Tribunal. Lo que podía determinar la imposición de sanciones a sujetos que no han realizado la conducta constitutiva, a modo de responsabilidad objetiva, por el mero resultado y sin atender a conductas personales diligentes.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legislador al establecer esta medida de suspensión ha traspasado la línea divisoria entre poder constituyente y constituido (STC 76/1983, de 5 de agosto, FJ 4), de forma que el art. 92.4 b) LOTC vulnera el art. 25 CE y excede del ámbito de la jurisdicción del Tribunal Constitucional definido en el art. 161.1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su parte, el art. 92.4 c) LOTC, en la redacción dada por el art. único, apartado 3, de la Ley Orgánica 15/2015, infringe los arts. 153, 161.1 y 165 CE, al prever que el Tribunal pueda requerir la colaboración del Gobierno de la Nación a fin de asegurar el cumplimiento de sus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regulación de la ejecución sustitutoria contenida en este precepto se aparta de las previsiones de la Ley reguladora de la jurisdicción contencioso-administrativa, puesto que no distingue entre la ejecución de resoluciones del Tribunal Constitucional que obliguen a hacer o a no hacer, ni entre aquellas en las que la actuación a llevar a cabo es perfectamente reglada y aquellas otras en las que existe un amplio margen de discrecionalidad, ni tampoco qué tipo de medidas podrán adoptarse en orden a esa ejecución sustitutoria.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únicamente contempla la posibilidad de que el Tribunal pueda requerir la colaboración del Gobierno del Estado y no la de otros órganos o Administraciones. Su enunciado parece ignorar que el Gobierno del Estado puede llegar a ser también el sujeto obligado por una resolución del Tribunal, y que la incumpla. Es más, siendo el Gobierno del Estado parte en tantos litigios ante el Tribunal, la previsión de que podrá encargarse de hacer cumplir las resoluciones del Tribunal a la otra u otras partes con él enfrentadas se contrapone a los principios de imparcialidad del juzgador y de igualdad de las partes, por los que debe regirse todo proceso constitucional moderno. En consecuencia, en la medida en que el precepto habilita actuaciones del Gobierno del Estado sobre sus contrapartes en el proceso comporta una vulneración de los más elementales principios que definen el concepto de jurisdicción, ínsitos en la caracterización del Tribunal Constitucional como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párrafo segundo del art. 92.4 c) LOTC es susceptible de dos interpretaciones. Según la primera, al facultar expresamente al Gobierno del Estado para adoptar las medidas necesarias para hacer efectiva la ejecución, se le estaría atribuyendo en realidad la íntegra potestad de ejecución subsidiaria, con carácter general y excluyente. En cambio, cabe también una segunda interpretación, conforme a la cual es el propio Tribunal Constitucional quien adopta, en sustitución del órgano o la Administración incumplidora, las actuaciones para dar cumplimiento a la resolución dictada, limitándose en estos casos la función del Gobierno del Estado a ser un mero ejecutor de lo dispuesto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 caso, la atribución íntegra de la potestad de ejecución sustitutoria al Gobierno del Estado comportaría un trasvase o cesión a éste de las potestades jurisdiccionales del Tribunal Constitucional no previsto por la Constitución y contrario a los arts. 161.1 y 165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en cualquiera de las dos interpretaciones, el precepto incurre en inconstitucionalidad puesto que si se aplicase en sustitución de la actividad de las Cámaras legislativas o de los juzgados y tribunales comportaría una vulneración flagrante de los principios de autonomía parlamentaria (art. 72 CE) y de independencia judicial (art. 117.1 CE), ya que el Gobierno estaría ejerciendo potestades atribuidas constitucionalmente a otros órganos y poderes del Estado, por una vía no prevista en la Constitución. Resulta palmario que el Tribunal Constitucional en el ejercicio de la función jurisdiccional puede corregir, pero no puede suplantar, a los otros poderes del Estado en sus respectivos ámbitos de decisión, ni siquiera por la vía de la ejecución subsidiaria.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aplicase en sustitución de las Comunidades Autónomas, el art. 92.4 c) LOTC resultaría claramente contradictorio con la autonomía reconocida por el art. 137 y concordantes de la Constitución y con el sistema constitucional de distribución de competencias, ya que, de acuerdo con una reiterada doctrina constitucional iniciada con la STC 76/1983, FJ 13, el Estado no puede sustituir a las Comunidades Autónomas en sus funciones ejecutivas [doctrina que reiteran SSTC 227/1988, de 29 de noviembre, FJ 20 d); 54/1990, de 28 de marzo, FJ 3; 118/1995, de 17 de julio, FJ 18, y 36/2005, de 17 de febrero, FJ 2]. Así pues, por la vía de la ejecución sustitutoria se estaría habilitando una intervención del Estado sobre las Comunidades Autónomas ajena a las previsiones de los arts. 137, 150, 153 y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los Abogados del Gobierno de la Generalitat impugnan el art. único, apartado 3, de la Ley Orgánica 15/2015, en la redacción que da al art. 92.5 LOTC, por vulnerar los arts. 9.3, 25, 137, 153, 161.1 y 2 y 165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precepto habilita al Tribunal a adoptar medidas cautelares para asegurar el cumplimiento de sus resoluciones en las que disponga la suspensión de disposiciones, actos o actuaciones que hayan sido impugnadas cuando concurran “circunstancias de especial trascendencia constitucional”. Se trata, por lo tanto, de la posibilidad de adoptar medidas cautelarísimas.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92.5 LOTC únicamente reconoce al Gobierno de la Nación la facultad de instar del Tribunal la adopción de dichas medidas, quedando así excluida la legitimación de las Comunidades Autónomas para solicitarlas cuando el objeto de la impugnación sean disposiciones, actuaciones o actos del Estado o de otra Comunidad Autónoma (art. 64.3 LOTC). Esta exclusión, a juicio del recurrente, atenta al principio de igualdad de partes, situando al Gobierno del Estado en una posición de ventaja o preeminencia procesal sobre las Comunidades Autónomas, que no tiene reconocimiento ni cobertura en la Constitución y que menoscaba la legitimación reconocida a las Comunidades Autónomas en el art. 161.1 c) CE y su autonomía política (art. 137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precepto permite también que el Tribunal incremente la efectividad de la suspensión producida ex constitutione por la aplicación del art. 161.2 CE. De esta forma el legislador modifica los efectos del control constitucional reconocido y fijado en el citado precepto constitucional, redefiniendo el alcance de este control suspensivo. En efecto, a tenor del art. 161.2 CE, el Tribunal no dispone de un margen de decisión ante la puesta en marcha de este mecanismo de control suspensivo debiendo acordar la suspensión de la disposición impugnada. Sólo, una vez transcurrido el plazo de cinco meses, el Tribunal ha de pronunciarse sobre el levantamiento o mantenimiento de la suspensión inicialmente acordada. Es decir, en estos casos, el efecto suspensivo inicial se produce no como consecuencia de una medida cautelar adoptada por el Tribunal, sino de forma automática, como una consecuencia necesaria de la invocación de dicho precepto constitucional. Nada puede disponer la resolución o providencia que acuerde la admisión a trámite de la impugnación respecto de la suspensión, ni el Tribunal puede impedir o ampliar su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cautelares las podrá adoptar el Tribunal únicamente cuando constate que por parte de los órganos, autoridades o Administraciones autonómicos no se observe el adecuado cumplimiento de la suspensión resultante del art. 161.2 CE y después de requerir que informen al respecto, de conformidad con lo dispuesto en el primer párrafo del vigente art. 92.4 LOTC. Pero de ningún modo cabe conferir al Tribunal la potestad de redefinir su intervención en el mecanismo suspensivo establecido en el art. 161.2 CE, puesto que el respeto a la Constitución impone que los procedimientos constitucionalmente previstos se sustancien abierta y directamente por la vía que en ella se ha establecido, sin que quepan actuaciones por otros cauces ni del legislador, ni de cualquier órgano del Estado (STC 103/2008,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 92.5 LOTC incurre en inconstitucionalidad al atribuir al Tribunal potestades que el art. 161.2 CE no le confiere, habilitándole a modificar el efecto suspensivo de ese control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otra parte, el art. 92.5 LOTC no precisa cuales son las “circunstancias de especial trascendencia constitucional” que habilitan al Tribunal a adoptar estas medidas. A juicio del recurrente, la especial relevancia constitucional debe inferirse del objeto de aquellos procedimientos que sobresalen de forma extraordinaria respecto de los demás por poner directamente en cuestión alguno de los elementos clave de la estructura del sistema constitucional. Debe tratarse, en suma, de procesos en los que estén en juego determinaciones de extraordinaria importancia para el sistema constitucional. Pero sí así fuese, carece de toda lógica que el legislador ignore el mandato del art. 165 CE y abandone a la discrecionalidad del Tribunal no únicamente la apreciación de cuales sean esas “circunstancias de especial relevancia constitucional”, sino también la determinación de las medidas que puede adoptar. Es evidente que cabe definir unos parámetros para la evaluación de la especial trascendencia constitucional como revela el art. 50.1 b) LOTC en relación con el recurso de amparo. En consecuencia, no resulta únicamente ilógico e injustificado, sino inconstitucional que el art. 92.5 LOTC habilite incondicionada e ilimitadamente al Tribunal para acordar cualquier tipo de medidas para asegurar la suspensión de disposiciones, actos o actuaciones impugnadas y para decidir cuándo concurren las circunstancias extraordinarias en las que puede arrogarse estas potestades ilimitadas.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art. 92.5 LOTC incurre en inconstitucionalidad por conferir al Tribunal un ámbito de jurisdicción que excede de los límites del art. 161.1 CE e incumple el mandato del art. 165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Abogados del Gobierno de la Generalitat de Cataluña concluyen la demanda solicitando de este Tribunal la admisión a trámite del recurso de inconstitucionalidad y que, previa tramitación, dicte sentencia por la que se declare la inconstitucionalidad y la nulidad de los preceptos impugnados. Mediante un primer otrosí interesan, asimismo, que el Tribunal resuelva este recurso de inconstitucionalidad con carácter prioritario respecto de la aplicación en cualesquiera de los procedimientos o incidentes procesales que pudieran encontrarse pendientes de resolución, o que en el futuro pudieran plantearse, de cualesquiera de las medidas previstas en los artículos de la Ley Orgánica del Tribunal Constitucional que son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del Tribunal Constitucional, por providencia de 2 de febrero de 2016, a propuesta de la Sección Tercera, acordó admitir a trámite el recurso y dar traslado de la demanda y documentos presentados, conforme establece el art. 34 LOTC, al Congreso de los Diputados y al Senado, por conducto de sus respectivos Presidentes, y al Gobierno, a través del Ministro de Justicia, al objeto de que, en el plazo de quince días, pudieran personarse en el procedimiento y formular las alegaciones que estimaren convenientes. Asimismo se acordó publicar la incoación del procedimiento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Congreso de los Diputados, por escrito registrado el 10 de febrero de 2016, notificó el acuerdo de la Mesa de personarse en el procedimiento, a los solos efectos de formular alegaciones en relación con los vicios en el procedimiento legislativo que se denuncian en la demanda, en lo que afecta a dicha Cámara; de encomendar su representación y defensa a la Letrada Jefe de la Asesoría Jurídica de la Secretaría General; de comunicar el acuerdo al Tribunal Constitucional y al Senado; y, en fin, de remitir la documentación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registrado el 12 de febrero de 2016, se personó en el recurso en nombre del Gobierno y solicitó una prórroga del plazo otorgado para formalizar el escrito de alegaciones, habida cuenta del número de asuntos que penden ante dicha Abogacía.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 este Tribunal, por providencia de 15 de febrero de 2016, acordó incorporar a las actuaciones el escrito del Abogado del Estado, tenerle por personado en la representación que ostenta y otorgarle una prórroga de ocho días respecto al plazo inicialmente concedido por providencia de 2 de febrero de 2016, a contar desde el siguiente al de la expiración de dicho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Senado, por escrito registrado el 17 de febrero de 2016, notificó el acuerdo de la Mesa de la Cámara de personarse en el procedimiento y de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Letrada de las Cortes Generales, en nombre y representación del Congreso de los Diputados, evacuó el trámite de alegaciones conferido mediante escrito registrado en fecha 26 de febrero de 2016, que, en lo sustancial,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dejar constancia del iter legislativo de la proposición de ley que ha dado lugar a la Ley recurrida, manifiesta que la jurisprudencia constitucional ha reconocido un principio de disponibilidad de la Cámara sobre lo que denomina los trámites del procedimiento y su cronología, y una libertad de ordenación, que incluye la competencia no solo para decidir el procedimiento aplicable, sino también para resolver las cuestiones incidentales que puedan producirse (STC 136/2011, de 13 de septiembre, FJ 6). El art. 150 RCD establece dos presupuestos alternativos para la aplicación de la tramitación en lectura única: que la naturaleza de la iniciativa legislativa lo aconseje o que la simplicidad de su formulación lo permita.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presupuesto no se identifica exclusivamente con el segundo. Con independencia de la simplicidad de la formulación, pueden entrar en juego otros factores de índole diversa que aconsejen la aplicación de dicho procedimiento. Este tipo de procedimientos más rápidos y abreviados constituye un instrumento legítimo en manos del legislador y los puede utilizar en función de sus prioridades legislativas, que especialmente se acentúan cuando es inminente el fin de la legislatura y es más reducido el margen de tiempo hábil disponible para legislar. La apreciación de la inmediata necesidad legislativa que justifica la aplicación del procedimiento en lectura única, al depender de la interpretación de una cláusula muy abierta, lleva a que sea la valoración política la que domine su aplicación: dicha valoración política, por las reglas del juego democrático, coincidirá con la valoración de la mayoría de la Cámara, primero en la Mesa, que realiza la propuesta de aplicación de este procedimiento, y luego en el Pleno, que lo aprueba (STC 238/2012, de 13 de diciembre, FJ 4). El de la naturaleza del proyecto o proposición de ley es un concepto abierto, que permite un margen de interpretación mucho más amplio que otros conceptos jurídicos. Al no poderse esclarecer con precisión suficiente lo que significa su naturaleza, pues los proyectos o proposiciones de ley se clasifican con arreglo a otros criterios, el término se convierte en un elemento de aplicación discrecional y, por tanto, de pura valoración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representante del Congreso de los Diputados rechaza la interpretación que realiza el recurrente que asocia el concepto de la naturaleza del proyecto o la proposición de ley con su importancia o trascendencia para tramitarlo por el procedimiento en lectura única, pues dicho criterio no está previsto en el art. 150 RCD. En la práctica la lectura única ha estado disociada de la relevancia y no se ha considerado que la aplicación de dicho procedimiento suponga rebajar el valor o la importancia de una norma en el conjunto del ordenamiento jurídico: es el caso de la reforma de la propia Constitución o del proyecto de ley orgánica por la que se hizo efectiva la abdicación de su Majestad el Rey Don Juan Carlos I de Borbón. El único requisito es que la tramitación de la materia a regular no esté reservada a un determinado procedimiento, en cuyo caso la lectura única no resulta posible (ATC 9/2012, de 13 de enero). Pero ni la Constitución ni el Reglamento del Congreso de los Diputados (arts. 150 y 130 a 132) excluyen que las leyes orgánicas, ni específicamente la Ley Orgánica del Tribunal Constitucional, puedan ser tramitadas por el procedimiento en lectura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establece en ningún lugar que la misma ley tenga que ser tramitada siempre por idéntico tipo de procedimiento, de forma vinculante pro futuro, como parece pretender el recurrente. Cada proyecto o proposición de ley constituye una iniciativa independiente de las anteriores o posteriores y cada una de ellas puede seguir un diferente iter legislativo como consecuencia del abanico de posibilidades que brinda el Reglamento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segundo presupuesto para la aplicación del art. 150 RCD, discrepa de la interpretación del concepto de simplicidad que se realiza en la demanda. La simplicidad debe ir referida al análisis de la estructura interna del texto, si este es comprensible e inteligible y de redacción sencilla. El texto solo sería complejo si para su entendimiento fuera necesario un proceso intelectivo de segundo nivel que requiriese un esfuerzo por encima de la media. Las referencias del demandante respecto a la vaguedad, la indeterminación o la ambigüedad de la nueva regulación podrían revelar en todo caso un problema de seguridad jurídica, pero ello no implica una supuesta complejidad de los apartados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insistir al analizar el presupuesto de la simplicidad que no puede identificarse con que el texto de que se trate sea extenso, conciso o breve, pues puede existir un texto corto y a la vez incomprensible. Tampoco es correcta la interpretación del recurrente de que el procedimiento en lectura única sólo se puede utilizar para casos de iniciativas no susceptibles de modificación, en los que únicamente quepa una aprobación o rechazo del texto en su conjunto, sin posibilidad de que se pueda aplicar a iniciativas sobre preceptos concretos que pudieran ser susceptibles de modificación parcial. A diferencia de los reglamentos de otras Cámaras (STC 27/2000, de 31 de enero), el Reglamento del Congreso de los Diputados permite en el procedimiento en lectura única la posibilidad de presentación de enmiendas, lo que es incompatible con la afirmación de que este procedimiento no puede ser utilizado para realizar modificaciones legislativas parciales. Y, en fin, el requisito de la aprobación final de conjunto del art. 150.3 RCD implica que este tipo de votación, ya sea con el contenido original o con las modificaciones que previamente se han introducido, se efectúa, después de las votaciones de las enmiendas si las hubiera, sobre el conjunto del texto resultante.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Letrada de las Cortes Generales también rechaza la vinculación que efectúa el recurrente entre la falta de consenso manifestada durante la tramitación de la norma y la posibilidad de intervención del Tribunal Constitucional para examinar la inconstitucionalidad del procedimiento (STC 129/2013, de 4 de junio, FJ 10). El consenso no tiene nada que ver con la constitucionalidad del procedimiento seguido para tramitar una norma, ni constituye un requisito para su aplicación. Tampoco existe exigencia alguna de mayoría especial para la tramitación de una iniciativa por el procedimiento en lectura única (STC 238/2012). Por lo demás, el control que realiza el Tribunal Constitucional es un control estrictamente jurídico y no político, de modo que no puede entrar a valorar si se ha producido o no consenso en la tramitación y aprobación de una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recurso no se cuestiona la declaración de urgencia por la Mesa de la Cámara, pues no se citan como infringidos los arts. 93 y 94 RCD, sino que esta declaración sólo se trae a colación como argumento complementario a la tramitación de la iniciativa legislativa por el procedimiento en lectura única para resaltar e insistir en la reducción de los plazos del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Letrada de las Cortes Generales alega al respecto que debe diferenciarse que una cosa es que a priori la tramitación más deseable pueda ser la más pausada y otra que la urgencia per se dé lugar a un vicio de inconstitucionalidad. Se trata de una opción procedimental válida (STC 119/2011, de 5 de julio, FJ 11) y contemplada como tal en el art. 93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Ni la aplicación del procedimiento en lectura única ni la urgencia han impedido la posibilidad de debate y de participación de los diputados con todas las garantías debidas. Cada procedimiento tiene su singularidad, de lo contrario no se entendería la existencia de procedimientos diferentes, ordinarios y especiales: el ius in officium no tiene por qué tener el mismo contenido en cada uno, sino que se modela de forma diferente, en función de las características de cada procedimiento. Ello no equivale a que la Cámara haya impedido o coartado el desempeño de los derechos y facultades que acompañan al núcleo de la función representativa parlamentaria (ATC 118/1999, de 10 de mayo). El análisis de la tramitación de la proposición de ley orgánica demuestra lo contrario y no hace sino corroborar que los diputados pudieron ejercer de forma adecuada su ius in officium: en el procedimiento se celebraron hasta dos debates plenarios, primero con ocasión de la toma en consideración y luego en el momento de su aprobación; y los diputados pudieron presentar las enmiendas que consideraron convenientes, en total tres enmiendas a la totalidad de texto alternativo y treinta y cuatro al articulado, que fueron defendidas y votadas en la sesión plenaria. La voluntad de la Cámara quedó conformada de forma adecuada y en momento alguno se aprecia que su resultado quedase alterado de modo sustancial, que es el elemento clave que, según el Tribunal Constitucional, debería quedar acreditado para apreciar vicio de inconstitucionalidad (STC 136/2011, FJ 10), ni que se haya visto afectado el principio democrático (art. 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Generales concluye su escrito de alegaciones interesando de este Tribunal que dicte Sentencia desestimando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evacuó el trámite de alegaciones conferido mediante escrito registrado en este Tribunal en fecha 9 de marzo de 2016, que, en lo sustancial,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por hacer una serie de consideraciones sobre la naturaleza del Tribunal Constitucional, la necesidad de garantizar el cumplimiento de sus resoluciones para la efectividad de su función como supremo intérprete de la Constitución y los mecanismos que a tal fin prevé el texto constitucional y la Ley Orgánica del Tribunal Constitucional. En este sentido, afirma que el Tribunal es un órgano de carácter jurisdiccional, el único en su orden, no un órgano político. Otra cosa es que sus decisiones tengan consecuencias políticas, pero tales consecuencias no son exclusivas de las decisiones del Tribunal Constitucional. Esto es precisamente lo que confunde el recurrente, esas consecuencias políticas de las resoluciones judiciales con los conflictos puramente políticos no sujetos a control por parámetros de constitucionalidad siempre que los actores actúen por los cauces procedimentales adecuados. Cuestión distinta es que el conflicto político exceda de ese ámbito e incida en la regulación constitucional por vulneración de la misma, ya que en este momento se transforma en un conflicto jurídico con consecuencias políticas, ámbito éste de los órganos jurisdiccionales y, en concreto, de este Tribunal como supremo intérprete de la Constitución y garante de su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no excluye que la potestad de ejecución de las resoluciones del Tribunal Constitucional pueda ser llevada a efecto por el propio Tribunal. En otros sistemas si se ha excluido, pero esta no ha sido la opción del constituyente. De modo que la Constitución lo ha dejado abierto a lo que determine su Ley reguladora (art. 165 CE), adoptando un modelo semejante al previsto en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del Tribunal Constitucional ha recogido en nuestro sistema también supuestos de ejecución concretos por parte del Tribunal Constitucional, aparte de la previsión general del art. 92.1 LOTC. Ya desde su redacción originaria, la Ley Orgánica del Tribunal Constitucional contempla la posibilidad de usar un típico mecanismo de ejecución forzosa, como es la imposición de multas coercitivas (art. 95.4 LOTC), así como la imposición de plazos para ejecutar sus resoluciones dictadas en conflictos negativos de competencia (art. 72.3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Podemos concluir, por tanto, afirma el Abogado del Estado, que la Constitución no excluye que el Tribunal Constitucional pueda ejercitar la potestad de ejecutar sus resoluciones, remitiéndose a su ley reguladora, la cual ha recogido como principio general desde su promulgación que es el propio Tribunal quien ha de determinar la forma de ejecutarlas y resolver las incidencias de la ejecución, así como los supuestos de ejecución forzosa a cargo del mismo Tribunal, sin perjuicio de poder solicitar el auxilio de otros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a la modificación que la Ley Orgánica 6/2007, de 24 de mayo, ha llevado a cabo en el sistema de ejecución previsto inicialmente en la Ley Orgánica del Tribunal Constitucional, para sostener que la reforma actual no pretende sino avanzar en esta senda para preservar la efectividad de la Constitución y garantizar la eficacia de las resoluciones del Tribunal Constitucional ante los nuevos retos a los que nos enfrentamos (STC 198/2012, de 6 de noviembre, FJ 8). Es un principio general la necesidad de dotar de efectividad a las resoluciones judiciales como garantía del art. 24 CE, que abarca en este punto las resoluciones del Tribunal Constitucional (ATC 1/2009, de 12 de enero, FJ 2). Por tanto, lo que se pretende defender con la actual reforma de la Ley Orgánica del Tribunal Constitucional es el derecho al cumplimiento y efectividad de las resoluciones del Tribunal Constitucional, que no puede quedar abocado exclusivamente a una reprensión de carácter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en nuestro sistema constitucional las medidas de suspensión o sustitución de órganos autonómicos no son exclusivas del mecanismo del art. 155 CE. Así, por ejemplo, la Ley Orgánica 4/1981, de 1 de junio, al regular los estados de anormalidad constitucional en desarrollo del art. 116 CE, ya prevé en el caso del estado de alarma que el Gobierno suspenda y sustituya a autoridades y empleados autonómicos (artículo 10). Es evidente que los supuestos de hecho de aplicación de los arts. 116 y 155 CE son distintos, lo que no es óbice para que puedan ser idénticas las actuaciones de sustitución o suspensión de autoridades o empleados públicos, estando en ambos casos legitimado el Gobierno de la Nación para activarlos. Según la tesis del recurrente, habría que admitir que la efectividad de las resoluciones del Tribunal Constitucional cuando requiera medidas de suspensión o sustitución de autoridades o empleados públicos quedará a la exclusiva apreciación del Gobierno de la Nación, como único legitimado para activar los mecanismos constitucionales que permitirían esas actuaciones. Conclusión que resulta inconstitucional, a juicio del Abogado del Estado, por no estar prevista en la Constitución y chocar frontalmente con los principios de autonomía e independencia del Tribunal Constitucional frente a los demás órganos constitucionales (arts. 1.1 y 73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 relevante es determinar cuál es el título legitimador que permite adoptar y aplicar las medidas de ejecución puestas a disposición del Tribunal Constitucional. Y éste no es otro que la garantía de la efectividad de sus resoluciones, que es lo mismo que decir de su función como garante de la Constitución, por lo que dicha regulación encuentra cobertura en los arts. 161 y 165 CE y 1.1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se refiere seguidamente al ámbito de control de constitucionalidad de las normas reguladoras del Tribunal Constitucional ante las muy concretas argumentaciones del recurrente sobre supuestos de hecho en los que se podrían aplicar las medidas de ejecución, con base en las cuales sostiene su inconstitucionalidad completa.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la doctrina de las SSTC 66/1985, de 23 de mayo, FJ 4, y 49/2008, de 9 de abril, FFJJ 3 y 4, resalta que en la demanda no se realiza una crítica en abstracto de la reforma, sino que se intentan delimitar supuestos en los que el recurrente considera que serían de imposible aplicación las medidas de suspensión y sustitución respecto de las resoluciones de determinados procesos constitucionales y por el sujeto obligado a su cumplimiento. Sin embargo, advierte el Abogado del Estado, este no es el ámbito del control abstracto de constitucionalidad de la reforma de la Ley Orgánica del Tribunal Constitucional (ATC 309/1987, de 12 de marzo, FJ 2). Lo que se enjuicia aquí es si en abstracto, “al margen de su posible aplicación práctica”, las medidas de ejecución puestas a disposición del Tribunal Constitucional por parte del legislador representan una opción constitucionalmente válida, con independencia de que pueda haber otras opciones también constitucionales y válidas y de si su aplicación es apta a todos o parte de los procesos constitucionales. Será a la hora de valorar su aplicación concreta en cada proceso constitucional, cuando este Tribunal deberá apreciar si es posible o no la adopción de una medida de ejecución u otra, teniendo en cuenta la naturaleza de dicho proceso y el sujeto obligado. Pero esta valoración singularizada no es objeto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descarta la denunciada lesión del art. 23.1 CE como consecuencia del procedimiento seguido en la tramitación legislativa de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observado el procedimiento parlamentario elegido por el órgano competente, de modo que no puede decirse que haya habido, como se afirma en la demanda, “abuso de mayorías”. El juego —y no el abuso— de mayorías conforma en esencia el funcionamiento democrático, máxime en los órganos de representación popular, como es el caso del Congreso de los Diputados y del Senado. Es la propia Cámara la que decide seguir un determinado procedimiento de acuerdo con las previsiones de su Reglamento, efectuando, en definitiva, la elección entre las alternativas que la normativa parlamentaria le ofrece (STC 129/2013, de 4 de junio, FJ 10). Así pues, el hecho de que la mayoría parlamentaria imponga sus decisiones a la minoría, dentro de la misma Cámara legislativa, siguiendo los trámites y quórums legalmente previstos, no es ni puede consistir en un “abuso de mayorías”.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no ha habido infracción reglamentaria en la tramitación de la proposición de ley que ha dado lugar a la Ley Orgánica 15/2015. El art. 150 RCD, al establecer como condición para la tramitación por el procedimiento en lectura única que “la naturaleza del proyecto o proposición de ley tomada en consideración lo aconsejen”, no está vedando materia alguna a la utilización de este procedimiento, del que ni siquiera está excluida la reforma constitucional (STC 238/2012, de 13 de diciembre, ATC 9/2012, de 13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el requisito de la “simplicidad de formulación” del proyecto o de la proposición de ley hace referencia a una clase de textos normativos que por su redacción no resulten técnicamente complejos, extensos o muy interrelacionados o imbricados en cuanto a la regulación material que contengan. Es decir, que no se trate de textos que puedan incluso llegar a exigir la asistencia de especialistas para asegurar la total comprensión, desde el punto de vista técnico, del alcance de la regulación que contienen (STC 247/2000, de 15 de noviembre, FJ 5). En este caso, los pocos apartados de los cuatro artículos de la Ley Orgánica del Tribunal Constitucional modificados por la Ley Orgánica 15/2015 son breves, claros y perfectamente comprensibles, tanto en su redacción como en la intención legislativa que persiguen. Esta circunstancia, unida al juicio de discrecionalidad, de oportunidad política, en definitiva, del que legítimamente dispone la Cámara para adoptar el procedimiento, y salvado también en todo caso el hecho de que se hayan observado las normas establecidas, permite concluir que el procedimiento previsto en el art. 150 RCD estuvo desde la perspectiva del derecho material perfectamente justificado.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acertada tampoco la objeción del recurrente en cuanto a que no se podía utilizar el procedimiento en lectura única porque se trataba de un texto de profunda trascendencia jurídica y social, y sobre el que existía una variedad de criterios técnicos y políticos y no un consenso generalizado. Estas circunstancias no pueden constituir motivo o razón que impidan la aplicación del art. 150 RCD (SSTC 238/2012 y 219/2013, de 19 de diciembre). El concepto de “simplicidad de formulación” que cabe predicar del proyecto o de la proposición de ley a tramitar en cada caso por el procedimiento en lectura única hay que referirlo en definitiva a la sencillez y claridad del texto. Es esta característica la que conduce a un análisis y a una valoración más fácil de su contenido y, por lo tanto, es también la que puede servir para agilizar la tramitación de los procedimientos legislativos, con independencia de la trascendencia política o social que la eventual ley pueda tener o de la controversia que pueda suscitar. En suma, la circunstancia de hallarnos ante un texto breve, claro y conciso, como fue el que contenía la reforma aprobada por la Ley Orgánica 15/2015, ofrece fundamento suficiente para que dicho texto pudiera tramitarse por este procedimiento. No ha habido, por lo tanto, alteración alguna del proceso de la formación de la voluntad de la Cámara y, por consiguiente, no cabe deducir tampoco la existencia de una lesión del derecho a la participación política de los grupos parlamentarios que el art. 23 CE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tramitación de la proposición de ley por el procedimiento de urgencia, el Abogado del Estado afirma, con base en la doctrina del ATC 9/2012, que el art. 93 RCD otorga al órgano rector de la Cámara un margen de discrecionalidad u oportunidad política dentro del cual puede moverse al acordar, en un momento dado, en función de las circunstancias, la tramitación por dicho procedimiento de un determinado proyecto o proposición de ley. De este modo, la Mesa de la Cámara se hallaba legitimada para acordar la tramitación de urgencia, con independencia de que la alternativa escogida en este caso se compartiera o no desde otros puntos de vista jurídicos o políticos. Tal declaración no impide a los grupos parlamentarios ni a sus miembros el ejercicio de las facultades que les corresponden en 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hecho de que la iniciativa legislativa que ha dado lugar a la Ley Orgánica 12/2015, también de reforma de la Ley Orgánica del Tribunal Constitucional, se hubiera tramitado por el procedimiento legislativo ordinario solo muestra el margen de apreciación que subyace al ejercicio de una potestad discrecional para acordar la tramitación de un proyecto o proposición de ley por un determinado procedimiento parlamentario, lo que, en definitiva, queda confiado a la valoración del órgano al que corresponde tal decisión, en tanto no vulnere otras normas aplicables. El Reglamento de la Cámara, salvo en supuestos específicos, no impone que haya de seguirse en todo caso de manera reglada un mismo procedimiento, ni menos aún que la Cámara quede jurídicamente vinculada al precedente, en el sentido de que si en una ocasión u ocasiones anteriores se ha acordado la tramitación parlamentaria conforme a un determinado procedimiento, dentro de las alternativas posibles que ofrece la norma, quede en lo sucesivo constreñida a la utilización de ese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el procedimiento de urgencia en sí mismo no se halla vedado en relación con ningún ámbito material objeto de regulación, ni se ha constatado en este caso alguna infracción reglamentaria en su adopción ni tramitación, no cabe apreciar la lesión del art. 23.1 CE como consecuencia de la tramitación por dicho procedimiento de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a las tachas de inconstitucionalidad que se dirigen contra la previsión de las multas coercitivas del art. 92.4 a) LOTC, en la redacción dada por el art. único, apartado 3, de la Ley Orgánica 15/2015, el Abogado del Estado inicia sus alegaciones trayendo a colación el informe del Consejo de Garantías Estatutarias, en el que no se aconsejó al Gobierno de la Generalitat la impugnación del referido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imposición de multas coercitivas para posibilitar el cumplimiento de las resoluciones del Tribunal estaba ya recogida en la redacción original del art. 95.4 LOTC, diferenciándose de las sanciones pecuniarias (art. 95.3 LOTC). El incremento del importe de las multas coercitivas fijado en el art. 92.4 a) LOTC no modifica la naturaleza de la medida, pues su finalidad sigue siendo la misma, sin que en ningún caso su imposición pueda equipararse al ejercicio de la potestad punitiva del Estado. El Tribunal Constitucional ya se ha pronunciado en este sentido, estableciendo con claridad la diferencia entre sanciones administrativas y las multas coercitivas, así como la no aplicación del principio de legalidad en relación con estas últimas (STC 239/1988, de 14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comparación con la redacción original de la Ley Orgánica del Tribunal Constitucional, cabe apreciar en la reforma llevada a cabo por la Ley Orgánica 15/2015 mayores garantías tanto en la configuración como en la imposición de las multas coercitivas, siendo la vigente regulación más detallada y, por ello, más garantista que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imposición de multas coercitivas se prevé en el contexto claramente expresado del deber de cumplir las resoluciones del Tribunal y del deber de velar por su cumplimiento efectivo. El apartado 4 del art. 92 LOTC regula un procedimiento ad hoc previo a su imposición, conforme al cual en caso de advertirse que una resolución dictada en el ejercicio de su función jurisdiccional pudiera estar siendo incumplida, el Tribunal requerirá (trámite de audiencia) a las instituciones, autoridades, empleados públicos o particulares a quienes corresponda llevar a cabo su cumplimiento para que en el plazo que se fije informen al respecto. Sólo después, si el Tribunal apreciase el incumplimiento total o parcial de la resolución, podrá adoptar la medida impugnada de imponer multa coercitiva de 3.000 a 30.000 € a las autoridades, empleados públicos o particulares que incumplieren las resoluciones del Tribunal, pudiendo reiterar la multa hasta el cumplimiento íntegro de lo mandado. Así pues, frente a lo que se afirma en la demanda, no se imponen sin procedimiento alguno. Además no se imponen de manera indefinida o reiterada en el tiempo, sino que se paraliza en el momento mismo en el que se produce el cumplimiento íntegro de lo 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meridianamente claro que la multa coercitiva no es una sanción porque su finalidad no es imponer una pena por el incumplimiento de una norma, sino la de obtener el cumplimiento de una resolución del Tribunal. Se trata de evitar con esta medida que se produzca el incumplimiento de una resolución del Tribunal, modificando la conducta de la persona que se resiste a aquel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Es cierto que se ha producido un incremento de la cuantía de las multas coercitivas. Pero ello en sí mismo no puede considerarse inconstitucional, pues es una opción legítima del legislador justificada en la importancia que atribuye al cumplimiento de las resoluciones del Tribunal Constitucional. En efecto, no se trata del incumplimiento de cualquier tipo de resolución administrativa, ni incluso judicial, sino de resoluciones del Tribunal Constitucional que, por su propia entidad, se refieren al incumplimiento de la Constitución que es la norma fundamental de nuestro Estado y sistema democrático. La resistencia al cumplimiento de la Constitución exige que se arbitren medios para asegurar con efectividad su cumplimiento, y ello justifica que las cuantías económicas de las multas coercitivas conviertan esta medida en realmente disuasoria, en garantía de su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un prejuicio considerar que el Tribunal va a imponer las cuantías de estas multas de manera desproporcionada con la finalidad de perjudicar el patrimonio de las personas. No puede hablarse de falta de proporcionalidad cuando la imposición de la multa coercitiva depende enteramente de la decisión libre de la persona destinataria de la medida que puede evitar la multa solo con la adecuación de su conducta a lo ordenado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finalidad de reforzar la argumentación de que la multa coercitiva no tiene carácter sancionador, el Abogado del Estado trae a colación la doctrina constitucional de las SSTC 48/2003, de 12 de marzo, FJ 9, y 132/2001, de 8 de junio, FJ 3, en las que se descarta, respectivamente, el carácter sancionador de la medida legal de disolución de partidos políticos ilegales y de la suspensión temporal de una licencia de taxi.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considerarse, por lo demás, ajena la previsión de la imposición de multas coercitivas a las funciones jurisdiccionales del Tribunal, ya que constituye, como sucede en los diferentes órdenes de la jurisdicción ordinaria, un medio adecuado para asegurar el cumplimiento de sus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alegada vulneración del principio de arbitrariedad o proporcionalidad la encuentra el Abogado del Estado insuficientemente desarrollada en la demanda, que no contiene una argumentación suficiente en la que sustentar tal conclusión. No obstante, en este extremo se remite a las consideraciones que realizará a continuación en relación con la proporcionalidad de la medida de suspensión en sus funciones de autoridades y empleados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Para el Abogado del Estado la medida de suspensión en sus funciones de las autoridades o empleados públicos de la Administración responsable del incumplimiento, contemplada en la nueva redacción que el art. único, apartado 3, de la Ley Orgánica 15/2015 da al art. 92.4 b) LOTC, no tiene carácter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Tras remitirse a la argumentación expuesta sobre dicho carácter en relación con las multas coercitivas del art. 92.4 a) LOTC y la jurisprudencia constitucional allí invocada, con especial referencia a la STC 48/2003, entiende que la medida ahora impugnada no tiene aquel carácter porque está diseñada no para sancionar un comportamiento, con finalidad represiva, sino para evitar la persistencia en el incumplimiento de una resolución. Prueba de ello es el plazo de eficacia de la medida, pues se impone “durante el tiempo preciso para asegurar la observancia de los pronunciamientos del Tribunal”, resultando, además, evitable, ya que sólo puede imponerse tras la constatación, previa tramitación del incidente en el que se da audiencia a las personas afectadas, de la voluntad incumplidora de su destinatario. Únicamente puede acordarse contra la autoridad o empleado público responsable del incumplimiento, de manera que no puede imponerse a personas ajenas a la resolución incumplida y, en fin, señala el Abogado del Estado, la medida ha de levantarse tan pronto como cesa la voluntad incumplidora de la persona responsable. La ausencia del carácter sancionador de la medida excluye la consiguiente aplicación del principio de legalidad recogido en el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medida sí que forma parte del ámbito jurisdiccional del Tribunal, puesto que está directamente ordenada a la salvaguarda de la función que le encomienda el art. 161.1 CE, en cuanto instrumento que puede resultar necesario para lograr el cumplimiento de las sentencias del Tribunal sobre los procedimientos que constituyen el objeto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Abogado del Estado afirma, tras reconocer que se trata de un argumento que no se desarrolla en la demanda, al que sólo se hace una sucinta mención, que tanto las multas coercitivas [art. 92.4 a) LOTC] como la medida de suspensión en sus funciones de autoridades o empleados públicos [art. 92.4 b) LOTC] respetan el principio de proporcionalidad y no son arbitrarias.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la medida de suspensión puede suponer una injerencia en los derechos del art. 23 CE respecto de las autoridades o empleados públicos que ostentan el derecho al cargo, pero se trata de una injerencia legítima y por lo tanto constitucional. Se refiere a continuación el Abogado del Estado a las exigencias del principio de proporcionalidad frente a actuaciones que pueden producir una injerencia en un derecho fundamental, con reproducción de la doctrina de la STC 50/1995, de 23 de febrero, FJ 7, y cita de la jurisprudencia del Tribunal Europeo de Derechos Humanos, para afirmar que conforme a la aludida doctrina constitucional el denominado test de proporcionalidad implica “un control de adecuación o idoneidad de la medida objeto de examen (relación medio-fin), un examen de la necesidad de la misma (inexistencia de una alternativa menos gravosa) y un control de proporcionalidad en sentido estricto atendidas sus consecuencias (se calibran los intereses afectados y en conflicto para comprobar si las ventajas superan o al menos compensan los inconvenientes)”.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advertir que en este caso, en el que se lleva a cabo un control abstracto de la ley, la labor fiscalizadora de este Tribunal debe respetar el legítimo ámbito de libertad de configuración del legislador (STC 60/2010, de 7 de octubre, FJ 7), el Abogado del Estado considera que la medida de suspensión en sus funciones de autoridades o empleados públicos ha sido adoptada en una ley orgánica y es susceptible de cumplir el fin propuesto, esto es, el debido cumplimiento de las resoluciones del Tribunal Constitucional. En efecto, dicha medida permite evitar el obstáculo que supone la voluntad resistente al cumplimiento de lo ordenado por el Tribunal Constitucional, pues la remoción provisional en el ejercicio de sus funciones de la persona que, integrada en una organización, impide con su voluntad el cumplimiento de una resolución jurisdiccional permite la ejecución debida de la resolución. Además la medida es necesaria para aquellos casos en que por razones de tipo jurídico o material la oposición al cumplimiento de una resolución del Tribunal por una autoridad o empleado público, que pueden ocupar diversas posiciones en el seno de una organización, imposibilita que se actúe de acuerdo con lo resuelto. Y es también proporcionada en sentido estricto frente a otras alternativas más limitadoras de derechos, como podría ser la suspensión permanente de funciones o la aplicación de medidas de carácter penal, que, sin duda, suponen una injerencia mucho mayor que la suspensión de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idoneidad de la medida, no es irrazonable, argumenta el Abogado del Estado, considerar la hipótesis en que la anulación por el Tribunal Constitucional de una resolución que contraríe lo ordenado por él no sea suficiente para garantizar la eficacia de lo decidido, si la autoridad o empleado público que debe privar de efectos a la resolución anulada no lo hace y mantiene su eficacia. O el supuesto en que se imponga a una autoridad o empleado público una actuación positiva en orden a remediar el orden jurídico alterado y no la cumple. Pues bien, todos esos casos se sitúan dentro del ámbito de la función del Tribunal de velar por el cumplimiento de sus resoluciones en los diversos procesos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análisis de la medida de suspensión desde la perspectiva de la interdicción de la arbitrariedad (art. 9.3 CE), lleva al Abogado del Estado a sostener que en este caso no se produce “un patente derroche inútil de coacción que conviert[a] la norma en arbitraria y que socav[e] los principios elementales de justicia inherentes a la dignidad de la persona y al Estado de Derecho” (STC 55/1996, de 28 de marzo, FJ 8) o una “actividad pública arbitraria y no respetuosa con la dignidad de la persona” (STC 55/1996, FJ 9) y, con ello, de los derechos y libertades fundamentales de la misma. En la demanda no se satisface la exigencia de una reiterada doctrina constitucional, por todas STC 197/2014, de 4 de diciembre, según la cual quien formula una censura de arbitrariedad al legislador ha de razonarla en detalle, ofreciendo una justificación en principio convincente para destruir la presunción de constitucionalidad de la ley impugnada, pues la afirmación apodíctica de que la ley es “inidónea” o innecesaria no constituye argumento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relación con la medida de ejecución sustitutoria del art. 92.4 c) LOTC, en la redacción que le da el art. único, apartado 3, de la Ley Orgánica 15/2015, el Abogado del Estado comienza por resaltar que el recurrente no considera inconstitucional su previsión como medida de ejecución de las resoluciones del Tribunal Constitucional, sino que únicamente cuestiona la atribución de esta posibilidad de sustitución al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advierte, antes de analizar los distintos motivos impugnatorios, que las medidas de ejecución de la Ley Orgánica del Tribunal Constitucional son comunes a todos los procedimientos, por lo que el Tribunal para su concreta aplicación habrá de tener en cuenta la naturaleza y efectos de cada proceso constitucional, así como al sujeto obligado al cumplimiento. En otras palabras, lo que se realiza ahora es un control abstracto de la constitucionalidad de la reforma, no un análisis pormenorizado de cada uno de los procesos y supuestos en los que puede o no aplicarse, cuestión ajena a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Frente a la denunciada vulneración de los principios de imparcialidad e igualdad procesal de las partes, el Abogado del Estado afirma que el recurrente no desarrolla argumentación alguna al respecto. En cualquier caso sostiene que la posición del Gobierno de la Nación en los procesos constitucionales no es equiparable, en determinados puntos, a la de las restantes partes, como lo evidencia su condición de órgano constitucional, que no es predicable de las Comunidades Autónomas ni de sus órganos de gobierno; que en tal condición nombra a parte de los miembros del Tribunal Constitucional; su legitimación para iniciar determinados procesos constitucionales, que no se atribuye a las Comunidades Autónomas (control previo de constitucionalidad de los tratados internaciones; impugnaciones del art. 161.2 CE; planteamiento de conflictos negativos de competencia; planteamiento de conflictos entre órganos constitucionales del Estado); y, en fin, la facultad de instar la suspensión automática de las disposiciones legales o de rango inferior. Esta distinta posición del Gobierno, consagrada tanto en la Constitución (arts. 161 y 162) como en la Ley Orgánica del Tribunal Constitucional, no implica una vulneración del principio de igualdad procesal. Además su posición constitucional es prevalente en general a la de las Comunidades Autónomas en orden a la salvaguarda del sistema constitucional, como se desprende de los arts. 116, 153 y 155 CE. Por todo ello, dada la naturaleza de la medida de ejecución sustitutoria, el legislador ha querido limitar su aplicación a la figura del Gobierno de la 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otra parte, el Gobierno no es quien decide discrecionalmente sustituir al obligado en la adopción de medidas necesarias, sino que es el Tribunal Constitucional quien pide la colaboración del Gobierno para dar efectividad a sus resoluciones. El título legitimador de la medida no es un título competencial del Estado, sino la garantía de la efectividad de las resoluciones del Tribunal Constitucional; esto es, el Gobierno actuará si le requiere el Tribunal Constitucional, y en la forma en que éste determine, para dar efectividad a sus resoluciones. El titulo legitimador de la medida encuentra cobertura, por consiguiente, en los arts. 161 y 165 CE y 1.1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idéntico error se incurre en la demanda al confundir la medida de ejecución sustitutoria con un mecanismo de control de las Comunidades Autónomas no previsto en los arts. 150, 153 y 155 CE. Esta medida de ejecución, como ya se ha señalado, se ampara en los arts. 161 y 165 CE y en la determinación realizada por el legislador para la efectividad de las resoluciones del Tribunal Constitucional. No constituye, en modo alguno, un mecanismo de control del Gobierno sobre las Comunidades Autónomas, sino una medida de ejecución de las resoluciones del Tribunal Constitucional. El Gobierno no tiene potestad para controlar, pues este control de ejecución lo realizará el Tribunal Constitucional del que el Gobierno es mero colaborador. Es el Tribunal, en fin, quien fija la forma en la que el Gobierno debe ejercer la sustitución. Cualquiera otra interpretación sería contraria a la independencia del Tribunal Constitucional respecto del resto de los órganos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último, en relación con la impugnación del art. único, apartado 3, de la Ley Orgánica 15/2015, en la redacción que da al art. 92.5 LOTC, el Abogado del Estado se refiere, en primer término, a la naturaleza procesal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Argumenta al respecto que, atendiendo a su finalidad, sólo puede calificarse como una medida que incide en el ámbito procesal y que despliega su eficacia en el seno de una jurisdicción especial como es la jurisdicción constitucional. Es el Tribunal quien ha de apreciar la concurrencia o no de “circunstancias de especial trascendencia constitucional”, así como quien ha de decidir las concretas medidas a adoptar. Así pues, la situación previa ha de valorarla el Tribunal y sólo él como órgano jurisdiccional es el que debe tomar las medidas que considere pertinentes, rechazando o no las que en su caso pudieran proponerse. Es una labor de enjuiciamiento que el Tribunal realiza en fase de ejecución de sus decisiones. El Gobierno únicamente puede promover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categoría de decisión cautelar que no pugna con la esencia de un derecho procesal ajustado a los principios que informan la Constitución. De hecho la eventualidad de esta clase de medida o similar aparece reconocida en otros órdenes jurisdiccionales (art. 135 LJCA). Así pues, la configuración que la Ley Orgánica del Tribunal Constitucional realiza de esta clase de medidas cautelares consiste en adecuar al proceso constitucional la posibilidad de que el Tribunal adopte medidas cautelarísimas para garantizar a su vez la eficacia vinculante de sus propias resoluciones ya tomadas, en aquellos supuestos en los que el legislador ha considerado como particularmente urgentes o necesarios de especial protección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“circunstancias de especial trascendencia constitucional” hacen referencia implícita al alcance o dimensión que para la integridad del régimen constitucional y para la aplicación de la Constitución pueda suponer que una Comunidad Autónoma, cuyas normas o disposiciones hayan sido suspendidas cautelarmente en su vigencia, desacate e infrinja esta obligatoriedad de respeto al efecto suspensivo del auto o providencia judicial que la hubiere decretado. De modo que la finalidad del art. 92.5 LOTC consiste simplemente en una aspiración a que la Constitución se cumpla y en evitar que las resoluciones del órgano jurisdiccional que tiene como misión su salvaguarda queden al albur de quien, desacatando abiertamente como poder público su deber general de cumplir las sentencias y resoluciones del Tribunal Constitucional (art. 164 CE), actúe todavía con manifiesto desprecio a las mismas, en claro perjuicio de la eficacia y unidad del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pudiendo adoptarse de oficio por el Tribunal, es cierto también que el Gobierno, y sólo él, como órgano de la Administración central al que la Constitución le otorga directamente el beneficio de la suspensión automática de la norma impugnada, se halla legitimado, como parte procesal interesada, para solicitar la adopción de medidas de ejecución a través de la vía del art. 92.5 LOTC cuando se den circunstancias de especial trascendencia constitucional. Ahora bien, estas circunstancias habrán de ser objeto en todo caso de previa valoración por el Tribunal, determinando o no su concurrencia, al que corresponde además decidir si las medidas solicitadas son adecuadas o no y, en su caso, adoptarlas con el alcance y mediatización que decida y que habrá de seguir controlando durante todo el tiempo de su ejecución, pudiendo revocarlas si lo considera pertinente atendidas las circunstancias de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naturaleza procesal de la medida del art. 92.5 LOTC, respetuosa con el derecho fundamental del art. 24 CE, se refleja también en el trámite preceptivo subsiguiente a la adopción de las medidas cautelares inaudita parte, en el que se da audiencia a las partes y al Ministerio Fiscal, para confirmar o, en su caso, revocar, o, incluso, modificar las medidas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por lo tanto, de una actuación judicial en fase de ejecución, que en modo alguno cabe confundir con una hipotética prerrogativa extraordinaria o excepcional del Gobierno. Una medida de carácter procesal que se adecua a los postulados de la Constitución en cuanto es al órgano jurisdiccional al que se le dota de atribuciones decisorias para garantizar la ejecución de sus propias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Para el Abogado del Estado, el art. 92.5 LOTC no modifica la Constitución, como de contrario se afirma en la demanda. A su juicio, es una medida de refuerzo que se establece precisamente en garantía del efecto suspensivo que prevé el art. 161.2 CE. Se trata de asegurar la eficacia jurídica ejecutiva y vinculante de las resoluciones de suspensión cautelar de las leyes y disposiciones autonómicas. Como ya se ha señalado, al Tribunal le corresponde valorar decisivamente la concurrencia o no de “circunstancias de especial trascendencia constitucional”, que ha de considerar teniendo en cuenta aspectos tales como la incidencia de la norma autonómica en el sistema constitucional, el grado o alcance de la confrontación o desafío a la Constitución, el posible desdén respecto de valores y principios que sustentan de manera especial el ordenamiento constitucional, como, por ejemplo, la democracia, la forma de Estado o de Gobierno, los derechos fundamentales, etc. En este sentido, el Abogado del Estado invoca la doctrina constitucional contenida en los AATC 156/2013, de 11 de julio, 182/2015, y 186/2015, de 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del art. 92.5 LOTC no supone, por lo tanto, una vulneración del art. 161.2 CE, sino, antes al contrario, el refuerzo de su eficacia en el plano procesal. No se produce con ella una “modificación” de la Constitución, ampliando la prerrogativa que sólo al Gobierno se le reconoce de solicitar la suspensión cautelar de la norma autonómica impugnada. Aquel precepto legal prevé simplemente un posible incidente de ejecución para cuando la resolución judicial incumplida fuese precisamente alguna de las que hubiera declarado ya formalmente, al amparo del art. 161.2 CE, la suspensión o el mantenimiento de la suspensión de la norma en su día impugnada. Es decir, no se trata de una norma que haya modificado el régimen jurídico del art. 161.2 CE, sino que la modificación legislativa ha sido arbitrada con el fin de dotar de mayores garantías de cumplimiento a la ejecutividad y eficacia de las resoluciones judiciales de suspensión cautelar de disposiciones en el seno siempre del proceso constitucional y presupuesta la apreciación previa por el Tribunal Constitucional, de oficio o a instancia del Gobierno, de circunstancias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su escrito de alegaciones interesando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Presidente del Tribunal Constitucional, en ejercicio de las competencias del art. 15 LOTC, acordó, con fecha 5 de diciembre de 2016, designar al Excmo. Sr. González-Trevijano Sánchez, Magistrado Ponente del recurso de inconstitucionalidad núm. 7466-2015, en sustitución del Excmo. Sr. Valdés Dal-Ré, quien declinó la ponencia.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diciembre de 2016, se acordó señalar para la deliberación y votación de la presente Sentencia el día 15 de diciembre de 2016.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la Generalitat de Cataluña impugna, mediante este recurso, la Ley Orgánica 15/2015, de 16 de octubre, de reforma de la Ley Orgánica 2/1979, de 3 de octubre, del Tribunal Constitucional, para la ejecución de las resoluciones del Tribunal Constitucional como garantía del Estado de Derecho, por considerar que incurre en vicios de inconstitucionalidad de orden procedimental y sustantivo. La inconstitucionalidad procedimental traería causa de la inadecuación del procedimiento legislativo seguido en la elaboración de la Ley recurrida, al no concurrir los requisitos establecidos en el art. 150 del Reglamento del Congreso de los Diputados (RCD) por haberla tramitado por el procedimiento en lectura única, cuyos plazos se han reducido además a la mitad como consecuencia de la declaración de urgencia, lo que ha condicionado gravemente la formación de la voluntad de la Cámara, con la consiguiente vulneración del derecho de sus miembros al ius in officium que les reconoce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vicios de inconstitucionalidad de orden sustantivo se dirigen contra el art. único, apartado Tres, en la nueva redacción que da al art. 92.4 a), b) y c) y 92.5 de la Ley Orgánica del Tribunal Constitucional (LOTC). A juicio del recurrente, por las razones de las que se han dejado constancia en los antecedentes de esta Sentencia y a las que nos referiremos más detalladamente al enjuiciar cada precepto, el art. 92.4 a) LOTC, que faculta al Tribunal para imponer multas coercitivas, vulnera los arts. 9.3, 25 y 165 CE, al no establecer parámetro alguno de gradación de las multas ni de los plazos para reiterarlas. Por su parte, la medida de suspensión en sus funciones de autoridades o empleados públicos recogida en el art. 92.4 b) LOTC resulta contraria a los arts. 25 y 161.1 CE, por no satisfacer las exigencias del principio de legalidad penal y exceder del ámbito de la jurisdicción constitucional. El art. 92.4 c) LOTC, que prevé que el Tribunal pueda requerir la colaboración del Gobierno de la Nación para la ejecución sustitutoria de sus resoluciones, infringe los arts. 137, 153, 161 y 165 CE, al posibilitar el ejercicio de potestades que corresponden constitucionalmente a otros órganos. Y, en fin, el art. 92.5 LOTC, que atribuye al Tribunal la facultad de adoptar las medidas necesarias para asegurar el debido cumplimiento de las resoluciones que acuerden la suspensión de disposiciones, actos o actuaciones impugnados, contraviene los arts. 161 y 165 CE, por conferirle funciones jurisdiccionales que exceden de los límites proscritos por los citados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Generales, con base en la argumentación que ha quedado reflejada también en los antecedentes de esta resolución, interesa la desestimación del recurso en el extremo referido a la inconstitucionalidad procedimental denunciada, motivo al que circunscribe sus alegaciones. Entiende que la tramitación parlamentaria de la Ley impugnada se ha ajustado a las previsiones reglamentarias que regulan los procedimientos en lectura única y de urgencia, sin que los diputados hayan visto mermadas o restringidas sus facultades de participación en el procedimiento legislativo, debiendo descartarse, por consiguiente, la vulneración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en los términos que asimismo se han resumido en los antecedentes de esta Sentencia, comparte la opinión de la Letrada de las Cortes Generales en cuanto al vicio de inconstitucionalidad procedimental alegado en la demanda, interesando la desestimación del recurso respecto a los motivos de inconstitucionalidad de orden sustantivo que se imputan a la nueva redacción que el art. único, apartado 3, de la Ley Orgánica 15/2015 da al art. 92.4. a), b) y c) y 92.5 LOTC, al no infringir, a su juicio, ninguno de los preceptos constitucionales invocados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en los términos expuestos el objeto de este recurso de inconstitucionalidad, son palmarias las similitudes que presenta con el recurso de inconstitucionalidad interpuesto por el Gobierno Vasco contra la Ley Orgánica 15/2015, en el que se dictó la STC 185/2016, de 3 de noviembre, —aunque en este caso se impugna además el art. 92.4 a) LOTC—, por lo que van a ser inevitables y frecuentes las remisiones y reproducciones que en esta resolución haremos a la doctrina y pronunciamientos de dicha Sentencia. Similitudes que ya fueron constatadas en su momento en el trámite de admisión por este Tribunal, que, a propuesta de los Magistrados designados ponentes por turno de reparto en uno y otro recurso, consideró oportuno, como criterio de ordenación de las deliberaciones, que la resolución del recurso el Gobierno Vasco, pese a haber sido interpuesto en fecha posterior, precediera a la del promovido por el Gobierno de la Generalitat, ya que en aquél se denunciaba como primer y determinante motivo de inconstitucionalidad, con base en una consideración conjunta de los preceptos impugnados, una desnaturalización del modelo de jurisdicción constitucional diseñado por el constituyente, en tanto que el recurso del Gobierno de Cataluña no se articula en torno a tan genérico planteamiento, centrándose, por el contrario, en una más concreta impugnación de cada uno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finalidad de contextualizar la reforma de la Ley Orgánica del Tribunal Constitucional llevada a cabo por la Ley Orgánica 15/2015, así como los concretos preceptos recurridos, hemos de recordar que ésta define en su preámbulo como uno de los principales componentes de cualquier función jurisdiccional “la existencia de instrumentos suficientes para garantizar la efectividad de las resoluciones dictadas en el ejercicio de dicha función”, lo que constituye además “un elemento esencial para la existencia de un Estado de Derecho”. La finalidad que persigue la reforma es la de introducir “en sede constitucional, instrumentos de ejecución que dot[e]n al Tribunal”, que tiene encomendada la función de supremo intérprete y garante de la Constitución mediante el ejercicio de su función jurisdiccional, “de un haz de potestades para garantizar el cumplimiento efectivo de sus resoluciones”. El legislador deja constancia en el preámbulo de la Ley, de la conveniencia de completar los principios generales en materia de ejecución contenidos hasta ahora en la Ley Orgánica del Tribunal Constitucional, y de desarrollar “los instrumentos necesarios” para que la garantía de la efectividad de aquellas resoluciones sea real, por “la necesidad de adaptarse a las nuevas situaciones que pretenden evitar o soslayar tal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que a este proceso constitucional interesan, la Ley recurrida en la nueva redacción que da al art. 92.4 LOTC, cuyos apartados a) b) y c) han sido impugnados, establece un régimen específico para los supuestos de incumplimiento de las resoluciones del Tribunal Constitucional. En estos casos prevé que, de “advertirse que una resolución dictada en el ejercicio de su jurisdicción pudiera estar siendo incumplida, el Tribunal, de oficio o a instancia de alguna de las partes del proceso en que hubiera recaído, requerirá a las instituciones, autoridades, empleados públicos o particulares a quienes corresponda llevar a cabo su cumplimiento para que en el plazo que se le fije informen al respecto”. Una vez recibido el informe o transcurrido el plazo conferido, “si el Tribunal apreciase el incumplimiento total o parcial de su resolución, podrá adoptar cualesquiera de las medidas siguientes: a) Imponer multa coercitiva de tres mil a treinta mil euros a las autoridades, empleados públicos o particulares que incumplieren las resoluciones del Tribunal, pudiendo reiterar la multa hasta el cumplimiento íntegro de lo mandado; b) Acordar la suspensión en sus funciones de las autoridades o empleados públicos de la Administración responsable del incumplimiento, durante el tiempo preciso para asegurar la observancia de los pronunciamientos del Tribunal; c) La ejecución sustitutoria de las resoluciones recaídas en los procesos constitucionales. En este caso, el Tribunal podrá requerir la colaboración del Gobierno de la Nación a fin de que, en los términos fijados por el Tribunal, adopte las medidas necesarias para asegurar el cumplimiento de sus resoluciones; d) Deducir el oportuno testimonio de particulares para exigir la responsabilidad penal que pudiera corresponder”.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el nuevo apartado 5 del art. 92 LOTC, también impugnado en este proceso, dispone que “[s]i se tratara de la ejecución de las resoluciones que acuerden la suspensión de las disposiciones, actos o actuaciones impugnadas y concurrieran circunstancias de especial trascendencia constitucional, el Tribunal, de oficio o a instancia del Gobierno, adoptará las medidas necesarias para asegurar su debido cumplimiento, sin oír a las partes. En la misma resolución dará audiencia a las partes y al Ministerio Fiscal por plazo común de tres días, tras el cual el Tribunal dictará resolución levantando, confirmando o modificando las medidas previamente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proceder al enjuiciamiento de las cuestiones suscitadas en este recurso, es necesario referirnos, como también hicimos en la STC 185/2016, FJ 3, con reproducción de la doctrina de las SSTC 49/2008, de 9 de abril, FFJJ 3 y 4, y 118/2016, de 23 de junio, FFJJ 1 y 3, al alcance del control de constitucionalidad de la Ley Orgánica reguladora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legislador orgánico del Tribunal Constitucional “goza de una libertad de configuración que no sólo se deriva del principio democrático, sino que también está protegida a través de las diversas reservas de ley orgánica previstas en el texto constitucional respecto a esta institución [arts. 161.1.d), 162.2 y 165 CE]”, cuyo contenido, como señalamos en la STC 66/1985, de 23 de mayo, FJ 4, es disponible para el legislador. Lógicamente, esta libertad, por exigencias del principio de supremacía constitucional (art. 9.1 CE), “no es absoluta, sino que tiene límites materiales y formales que tienen su origen no sólo en dichas reservas y en los restantes preceptos que integran el título IX de la Constitución, sino en una interpretación sistemática de todo el texto constitucional”. En consecuencia, “dentro del respeto a las normas constitucionales y a la independencia y función del Tribunal, [el legislador] puede introducir en ella los cambios o modificaciones que entienda oportunos, sin que haya de limitarse a aquellos indispensables para evitar la inconstitucionalidad o asegurar el cumplimiento de los objetivos constitucionales” [STC 49/2008, FJ 3; en el mismo sentido, STC 118/2016,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resulta ocioso traer ahora a colación que el Tribunal ha aludido a la libertad de configuración del legislador también en relación con otros órganos constitucionales, como recientemente ha acontecido con el Consejo General del Poder Judicial (STC 191/2016, de 15 de noviembre), respecto del que dijimos, en el contexto del reconocimiento de aquélla libertad, que la Constitución en su art. 122 “ha regulado fragmentariamente este órgano constitucional, de modo tal que no todos sus rasgos o elementos pueden deducirse de aquella ordenación parcial de la norma fundamental” [FJ 3 B)]. En fin, como con carácter más general se declara en esta Sentencia, “en modo alguno cabe postular que la ordenación por la norma fundamental de los órganos constitucionales sea siempre, en todos sus extremos, exhaustiva y, en cuanto tal, excluyente de todo margen de configuración e integración por reglas de rango inferior” [FJ 8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legislador le corresponde respetar los límites materiales y formales del texto constitucional y a este Tribunal controlar, en su función de intérprete supremo de la Constitución, el cumplimiento de estos límites. Lo contrario supondría “no sólo admitir una zona inmune al control de constitucionalidad, sino también hacer dejación de nuestra función en el ámbito tan decisivo para la propia supremacía de la Constitución como la jurisdicción de este Tribunal”. De modo que “[d]ejar en manos del legislador orgánico la concreción [del modelo constitucional de nuestra jurisdicción] y renunciar a controlarla no se correspondería, en efecto, con la pretensión del constituyente de crear un órgano de control de constitucionalidad con amplias competencias y de garantizar su eficacia”. La doble vinculación del Tribunal Constitucional al texto constitucional y a su Ley Orgánica no “puede interpretarse en el sentido de impedir el control de constitucionalidad de nuestra ley reguladora, puesto que ello supondría rechazar la vigencia del principio de supremacía constitucional en la fase creativa del Derecho, es decir, frente al legislador” [STC 49/2008, FJ 3; doctrina que reproduce la STC 185 /2016,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alcance de este control, hemos de “extremar las consideraciones institucionales y funcionales que siempre acompañan al control del legislador democrático”, siendo evidente, en primer lugar, “que nuestro enjuiciamiento es exclusivamente de constitucionalidad y no político, de oportunidad o de calidad técnica”, debiendo limitarnos a contrastar “con carácter abstracto y, por lo tanto, al margen de su posible aplicación práctica los concretos preceptos impugnados y las normas y principios constitucionales que integran en cada caso el parámetro de control”. En segundo lugar, “no podemos perder de vista que la presunción de constitucionalidad ocupa un lugar destacado en el desarrollo de dicho control, correspondiendo al recurrente no sólo ponerlo en marcha mediante el ejercicio de su legitimación, sino concretar los motivos de la pretendida inconstitucionalidad y colaborar con la jurisdicción constitucional”. En tercer lugar, hemos de tener presente, como cuestión de principio, “que el legislador no debe limitarse a ejecutar la Constitución, sino que está constitucionalmente legitimado para tomar todas aquellas medidas que, en el marco caracterizado del pluralismo político, no vulneren los límites que se derivan de la Norma fundamental” [SSTC 49/2008, FJ 4; 118/2016, FJ 1, y 185/2016,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en relación con el enjuiciamiento que hemos de llevar a cabo en este proceso, es relevante señalar, como hicimos en la STC 191/2016, que “el control sobre la constitucionalidad de las leyes que a este Tribunal cumple no puede realizarse sin reconocer y respetar el muy amplio margen o libertad de configuración que le corresponde al legislador para dar curso a sus opciones políticas, opciones que … no están previamente programadas en la Constitución de una vez por todas, como si lo único que cupiera hacer en lo sucesivo fuera desarrollar tal programa previo (STC 11/1981, de 8 de abril, FJ 7)”. Continuamos afirmando en esta Sentencia, como principio básico para la interpretación constitucional, “que el legislador no ejecuta la Constitución, sino que crea Derecho con libertad dentro del marco que ésta ofrece … siendo su corolario evidente que, en el juicio a la ley, este Tribunal no ha de hacer las veces de propio legislador … constriñendo su libertad de disposición allí donde la Constitución no lo haga de manera inequívoca”. Sobre el legislador no pesan más límites que los que resulten del texto constitucional, de modo que, concluimos entonces y hemos de reiterar ahora, “bien puede decirse que la vinculación de la ley a la Constitución es, aquí también, de carácter negativo, excluyente de toda trasgresión constitucional, pero no impositiva de una sola configuración del órgano, acabada en todos sus extremos”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y no otro es —y ha sido— el sentido de nuestra jurisprudencia en relación con el alcance del control de constitucionalidad que cumple llevar a cabo a este Tribunal sobre su Ley Orgánica. De modo que, en su función de intérprete supremo de la Constitución, el Tribunal ha de controlar que el legislador orgánico respeta los límites constitucionales que, en los términos expuestos, condicionan su cometido y se imponen a su labor.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Nuestro enjuiciamiento ha de comenzar por el denunciado motivo de inconstitucionalidad procedimental, al imputarse y, en consecuencia, afectar a la totalidad de la Ley Orgánica 15/2015.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Abogados del Gobierno de Cataluña consideran que, al no concurrir los requisitos que el art. 150 RCD establece para la utilización del procedimiento en lectura única, la tramitación de la proposición de ley por este procedimiento es determinante de su inconstitucionalidad formal, así como de la vulneración del derecho fundamental de los diputados al ius in officium que garantiza el art. 23 CE. De este procedimiento parlamentario habrían de quedar excluidos, características que en este caso revestía la iniciativa legislativa, tanto las regulaciones de especial relevancia constitucional como aquellos textos, en los que puedan plantearse alternativas y no únicamente su aprobación o rechazo en conjunto. Además, la limitación del derecho de participación de los diputados se ha visto agravada por la declaración de urgencia, habiéndose reducido a la mitad unos plazos ya de por sí cortos. Tras poner de manifiesto la inexistencia de consenso entre los Grupos parlamentarios, los Abogados del Gobierno de la Generalitat apelan, como precedente inmediato frente a la utilización del procedimiento en lectura única, a la tramitación por el procedimiento ordinario de la iniciativa legislativa aprobada como Ley Orgánica 12/2015, de 22 de septiembre, de modificación también de la Ley Orgánica 2/1979, de 3 de octubre, del Tribunal Constitucional, habiendo contado entonces los diputados, lo que no ha ocurrido en el supuesto que nos ocupa, con un informe del Consejo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Generales estima, por el contrario, que la decisión de utilizar el procedimiento en lectura única ha sido válidamente adoptada por los órganos competentes y de conformidad con las previsiones del Reglamento de la Cámara. La apreciación de “la naturaleza” del proyecto o de la proposición de ley es un concepto abierto, que concede a los órganos de la Cámara un amplio margen de interpretación, pero que en ningún caso excluye el procedimiento en lectura única en razón de la relevancia especial del texto legislativo. Por su parte, el concepto de “simplicidad en su formulación” está referido al análisis de la estructura interna del texto, si éste es comprensible e inteligible y estructuralmente sencillo, como ocurren en este caso, no teniendo nada que ver con su trascendencia jurídica. La Letrada de las Cortes Generales descarta también que la declaración de urgencia, respecto de la que no se denuncia la infracción de ningún precepto del Reglamento del Congreso de los Diputados, haya dado lugar a un vicio de inconstitucionalidad, tratándose de una opción procedimental válida. En definitiva, concluye, los diputados no han visto limitadas ni restringidas sus posibilidades de participación en el proceso de elaboración de la norma, cuyo desarrollo se atuvo a las previsiones reglamentarias, por lo que no puede entenderse vulnerado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asimismo la desestimación de este motivo de inconstitucionalidad porque no aprecia en la tramitación y aprobación de la Ley recurrida infracción reglamentaria alguna. No existe materia vedada a la tramitación por el procedimiento en lectura única. De otra parte, el requisito de la “simplicidad de la formulación” del texto legislativo del art. 150 RCD hace referencia, como acontece en este caso, a textos normativos que en su redacción no resulten técnicamente complejos, extensos o muy interrelaciones o imbricados en cuanto a su regulación material. Por lo que se refiere a la declaración de urgencia, la Mesa de la Cámara está legitimada para adoptar esta decisión, la cual no impide a los grupos parlamentarios ni a sus miembros el ejercicio de las facultades que les corresponden en el procedimiento legislativo. En definitiva, el Abogado del Estado entiende que, no habiéndose constatado infracción reglamentaria alguna en la tramitación de la proposición de ley, no es posible apreciar la denunciada lesión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primer motivo de inconstitucionalidad presenta evidentes similitudes con el vicio procedimental que a la Ley recurrida se le imputó en el recurso de inconstitucionalidad resuelto por la STC 185/2016, de 3 de noviembre, FFJJ 4 y 5, cuya fundamentación y pronunciamientos por resultar de aplicación es preciso traer a colación.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necesario puntualizar, para determinar en sus exactos términos el verdadero alcance de este motivo de inconstitucionalidad, que los Abogados de la Generalitat de Cataluña no cuestionan que la tramitación de la proposición de ley por el procedimiento en lectura única, así como la declaración de urgencia fuesen propuestas y decididas por los sujetos y órganos competentes, como así ha sido, ni que en el transcurso del procedimiento legislativo se hubiese prescindido de algunos de sus trámites o se hubiera privado a los diputados o a los grupos parlamentarios de las facultades reglamentariamente previstas. El motivo de inconstitucionalidad se funda en que, a su juicio, no concurría, por las razones que se han dejado expuestas, ninguno de los requisitos exigidos por el art. 150 RCD para la tramitación de la proposición de ley por el procedimiento en lectura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Recordamos en la citada STC 185/2016, reiterando precedente doctrina constitucional, que “aunque el art. 28.1 LOTC no menciona a los reglamentos parlamentarios entre aquellas normas cuya infracción puede acarrear la inconstitucionalidad de la ley, no es dudoso que, tanto por la invulnerabilidad de tales reglas de procedimiento frente a la acción del legislador como, sobre todo, por el carácter instrumental que tienen respecto de uno de los valores superiores de nuestro ordenamiento, el pluralismo político (art. 1.1 CE), la inobservancia de los preceptos que regulan el procedimiento legislativo podría viciar de inconstitucionalidad la ley, cuando esa inobservancia altere de modo sustancial el proceso de formación de voluntad en el seno de las Cámaras” [FJ 5 b); con cita de las SSTC 99/1987, de 11 de junio, FJ 1 a), y 103/2008, de 11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advertíamos que esta doctrina se ha de cohonestar con la jurisprudencia constitucional, según la cual “la autonomía parlamentaria garantizada constitucionalmente (art. 72 CE) y la propia naturaleza del art. 23.2 CE como derecho de configuración legal también obligan a otorgar a los Parlamentos y, significativamente, a sus órganos rectores, un margen de aplicación en la interpretación de la legalidad parlamentaria que este Tribunal no puede desconocer”. Y, específicamente, en relación con las decisiones parlamentarias referidas al acortamiento de los trámites y plazos del procedimiento legislativo —bien derivadas de la declaración de la tramitación por la vía de urgencia, bien por el procedimiento en lectura única, bien por la concurrencia de causas excepcionales, o por el mero incumplimiento de los plazos establecidos reglamentariamente— dijimos que este Tribunal tiene declarado que: “(i) no está constitucionalizado ningún procedimiento legislativo abreviado para la tramitación de proyectos normativos caracterizados por la urgencia, salvo una regla temporal para la tramitación en el Senado de los proyectos declarados urgentes por el Gobierno o por el Congreso de los Diputados (art. 90.3 CE), por lo que dicha regulación queda, entonces, encomendada a los reglamentos de las Cámaras [STC 136/2011, de 13 de septiembre, FJ 10 e)]; (ii) que una reducción del tiempo de tramitación no priva a las Cámaras del ejercicio de su función legislativa, ya que incide sólo sobre su cronología, ni tiene por qué traducirse en merma alguna de los principios constitucionales que han de informar el procedimiento legislativo en cuanto procedimiento de formación de voluntad del órgano (STC 234/2000, de 3 de octubre, FJ 13); (iii) que una decisión de estas características debe tener una aplicación tal que afecte por igual a todas las fuerzas políticas con representación parlamentaria en evitación de que se ocasione un tratamiento desigual o discriminatorio (ATC 35/2001, de 23 de febrero, FJ 5); y (iv) que tal reducción del tiempo de tramitación sólo podrá llegar a tener relevancia constitucional cuando su alcance sea de tal magnitud que haya alterado, no de cualquier manera, sino de forma sustancial, el proceso de formación de la voluntad de una Cámara, habiendo afectado, en consecuencia, al ejercicio de la función representativa inherente al estatuto del parlamentario [SSTC 136/2011, de 13 de septiembre, FJ 10 e), y 44/2015, de 5 de marzo, FJ 2]” (ibídem; con cita de la STC 143/2016, de 19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150 RCD establece como requisitos para la tramitación de un proyecto o de una proposición de ley por el procedimiento en lectura única que su “naturaleza” lo aconseje o que la “simplicidad de su formulación” lo permita. Requisitos ambos definidos “mediante cláusulas o conceptos abiertos que confieren a los órganos de la Cámara un amplio margen de apreciación o de interpretación en su aplicación. De modo que la valoración sobre la oportunidad de acudir a este tipo de procedimiento, así como sobre la concurrencia de los elementos de simplicidad del texto normativo o de una naturaleza que justifique la tramitación parlamentaria de un proyecto o de una proposición de ley por el procedimiento en lectura única corresponde al Pleno del Congreso de los Diputados, a propuesta de la Mesa de la Cámara, oída la Junta de Portavoces (STC 238/2012, de 13 de diciembre, FJ 4). En este caso, el Pleno del Congreso de los Diputados ha adoptado por mayoría la decisión de tramitar la proposición de ley por el procedimiento en lectura única, manifestando así su criterio de que concurría al menos alguno de los presupuestos a los que el Reglamento de la Cámara supedita la utilización de este procedimiento parlamentario” [STC 185/2016, FJ 5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control que nos corresponde de tales decisiones parlamentarias hemos de desestimar, al igual que hicimos, y por las mismas razones, en la citada STC 185/2016, la denunciada infracción del art. 150 RCD, “pues no le es dado a este Tribunal, por respeto a la autonomía de las Cámaras sobre los procedimientos que se desarrollan en su seno (STC 49/2008, FJ 15), reemplazar la voluntad y el criterio de oportunidad de la Mesa del Congreso de los Diputados al proponer la tramitación de la proposición de ley por el procedimiento en lectura única, ni la del Pleno de adoptar dicha decisión. En efecto, la especial relevancia constitucional de un texto normativo, a la luz del citado precepto reglamentario, no es incompatible con su tramitación por el procedimiento en lectura única, ni suficiente por sí misma … para excluir la utilización de este procedimiento parlamentario, al que no le está vedada materia alguna, incluida la reforma constitucional (STC 238/2012, FJ 4, que reproduce la doctrina del ATC 9/2012, de 13 de enero)” [ibídem].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no resulta arbitraria la consideración de que la simplicidad de la formulación de la proposición de ley, a la que tampoco puede oponerse su relevancia material o trascendencia constitucional ni la existencia de una variedad de criterios técnicos y políticos sobre la misma, “pudiera justificar en este caso —como añadimos a la precedente argumentación en la STC 185/2016—, su tramitación por el procedimiento en lectura única, atendiendo a su estructura, contenido y lenguaje. Ciertamente, como permite apreciar su lectura, la proposición de ley consta de un único artículo, con cuatro apartados, y una disposición final que modifican o dan nueva redacción parcial a cuatro artículos de la LOTC, con una estructura y un lenguaje, desde la perspectiva de cualquier observador razonable (ATC 141/2016, de 19 de julio FJ 6), comprensibles, sencillos e inteligibles, sin perjuicio de su incidencia en una materia de indudable calado constitucional” (ibídem).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tampoco prescripción normativa alguna que imponga al Congreso de los Diputados la sujeción a sus precedentes en relación con las decisiones sobre los procedimientos de tramitación de las iniciativas legislativas, de modo que cualquier iniciativa de reforma de un mismo texto legal haya de ser tramitada a través de idéntico tipo de procedimiento parlamentario, como parece pretender el recurrente. De nuevo aquí entra en juego la libertad de opción de la Cámara sobre el procedimiento a seguir dentro del abanico de posibilidades que le brinda su Reglamento. Por lo demás, las proposiciones de ley de origen parlamentario, a diferencia de los proyectos de ley, no requieren la emisión de informes previos, por lo que no resultaba exigible en este caso un informe del Consejo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declaración de urgencia, no se denuncia ninguna infracción de los preceptos del Reglamento de la Cámara (arts. 93 y 94 RCD) que la regulan; la declaración se invoca como argumento complementario a la inadecuación del procedimiento en lectura única para la tramitación de la proposición de ley y la consiguiente reducción de plazos.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urgencia, adoptada por el órgano competente a propuesta de uno de los sujetos legitimados para ello, es una opción procedimentalmente válida, que per se no da lugar a un vicio de inconstitucionalidad del procedimiento legislativo, pues la reducción del tiempo de tramitación de la iniciativa legislativa como consecuencia de aquella declaración “no tiene por qué traducirse en merma alguna de los principios constitucionales que han de informar el procedimiento legislativo en cuanto procedimiento de formación de la voluntad del órgano” (STC 234/2000, FJ 13; doctrina que reitera ATC 9/2012, FJ 4). En este caso, los Abogados del Gobierno de la Generalitat no concretan en aspecto alguno ni acreditan de ningún modo que la reducción de los plazos de tramitación haya impedido, obstaculizado o limitado las facultades que a los diputados y a los grupos parlamentarios en los que se integran les corresponden en el procedimiento legislativo, habiendo resultado afectado el núcleo esencial de su ius in officium, ni que como consecuencia de aquella reducción se haya alterado de forma sustancial el proceso de formación de la voluntad de la Cámara (STC 143/2016, de 19 de septiembre, FFJJ 3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“la falta de consenso entre los grupos parlamentarios en orden a la tramitación de la proposición de ley tampoco afecta a su constitucionalidad” [STC 185/2016, FJ 5 c)], pues las decisiones han sido adoptadas, lo que los Abogados de la Generalitat no cuestionan en momento alguno, por los órganos competentes, a propuesta de los sujetos u órganos facultados para ello, y por las mayorías reglamentariamente establecidas. El consenso político que pudiera suscitar el proyecto o la proposición de ley es algo ajeno a la concurrencia de los requisitos que permitan su tramitación por el procedimiento en lectura única (STC 129/2013, de 4 de junio, FJ 9) y la declaración de urgencia. En otras palabras, la decisión de recurrir a estos procedimientos parlamentarios ha de adoptarse por mayoría simple y no por unanimidad o mayoría cualificada alguna, tal y como se deduce de lo dispuesto en el art. 79 CE y de la interpretación realizada por este Tribunal del juego de las mayorías descrito por la norma fundamental, al reconocer que la norma generalmente seguida en los procedimientos parlamentarios es el recurso a la mayoría simple, siendo la excepción la previsión de mayorías cualificadas en aras de obtener un mayor consenso para proteger más eficazmente los derechos e intereses de las minorías o con otro objetivo razonable (SSTC 179/1989, de 2 de noviembre, FJ 7, y 238/2012,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cuanto antecede, ha de desestimarse la denunciada vulneración del art. 23 CE y, por consiguiente, el vicio de inconstitucional procedimental que se imputa a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examen de los motivos de inconstitucionalidad de orden sustantivo que se imputan al art. 92.4 a) b) y c) y 92.5 LOTC, en la redacción dada por la Ley Orgánica 15/2015, hace preciso evocar con carácter previo, en los extremos que ahora interesan, la doctrina sentada en la STC185/2016, en relación con la ejecución de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Recordamos en la citada Sentencia, respecto al modelo de jurisdicción constitucional diseñado en la Constitución, tras aseverar la configuración del Tribunal Constitucional como un órgano jurisdiccional al que se le confiere en exclusiva el ejercicio de la jurisdicción constitucional, que “el constituyente no quiso [que fuera] un modelo cerrado …, petrificado y congelado en el tiempo e incompatible con el carácter evolutivo del Derecho, sino que dejó al legislador orgánico su determinación última”, siendo suficiente “‘con acudir a los arts. 161.1 d), 162.2 y 165 CE, para constatar la existencia de una amplia habilitación al legislador orgánico para su ulterior configuración’ [STC 118/2016, FJ 4 d)]”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carácter no cerrado o petrificado del modelo de jurisdicción constitucional diseñado por el constituyente se constata prácticamente respecto a cada uno de sus elementos definidores, resultando también expresiva del mismo la reserva de ley orgánica del art. 165 CE, “cuya amplitud y vocación de plenitud hemos destacado como manifestación de la estrecha relación que existe entre la Norma Suprema y la Ley Orgánica del Tribunal Constitucional”. En este sentido, invocando precedente doctrina constitucional [SSTC 49/2008, FFJJ 3 y 16; y 118/2016, FJ 4 d)], señalamos que “los términos en que se formula esta reserva específica… la amplitud de materias… su posición de cierre del Título IX y el hecho de proyectarse sobre un órgano como el Tribunal Constitucional le otorgan una vocación de complitud que debe de llevarnos a rechazar una interpretación restrictiva de tales materias” (ibídem).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otra parte, el hecho de que la Constitución no contenga previsión alguna sobre la ejecución de las resoluciones del Tribunal Constitucional no puede interpretarse —dijimos— “como un desapoderamiento al Tribunal Constitucional de la potestad de ejecutar y velar por el cumplimiento de sus resoluciones”. En efecto, “[e]l Tribunal Constitucional ha sido configurado en el texto constitucional como un verdadero órgano jurisdiccional que tiene conferido en exclusiva el ejercicio de la jurisdicción constitucional, de modo que, en cuanto cualidad inherente a la función de administrar justicia, también de la justicia constitucional, ha de postularse del Tribunal la titularidad de una de las potestades en que el ejercicio de la jurisdicción consiste, cual es la de la ejecución de sus resoluciones, pues quien juzga ha de tener la potestad de obligar al cumplimiento de sus decisiones”. Concluíamos este razonamiento con la consideración de que “[s]i ello no fuera así, el Tribunal, único en su orden, carecería de una de las notas esenciales del ejercicio de la función jurisdiccional y con ello de la potestad necesaria para garantizar la supremacía de la Constitución (art. 9.1 CE), en tanto que supremo intérprete y garante de la misma (art. 1.1 LOTC)”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forma o el modo en que pueda articularse la ejecución de las resoluciones del Tribunal Constitucional, así como las medidas o instrumentos puestos a su disposición para garantizar el cumplimiento y efectividad de aquellas resoluciones son cuestiones que “el constituyente ha dejado a disposición del legislador orgánico del Tribunal Constitucional ex art. 165 CE”. De modo que “la regulación de la ejecución de sus resoluciones es materia que encuentra cobertura en la reserva de ley orgánica del art. 165 CE” (ibídem).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de lo general a lo particular, dejando a salvo las consideraciones que se harán a continuación sobre las concretas medidas, o algunos de sus aspectos, impugnadas por el recurrente y de los reproches que, en su caso, pudieran llegar a merecer, declaramos asimismo que las medidas de ejecución “constituyen … instrumentos o potestades puestos a disposición del Tribunal por el legislador para garantizar el debido y efectivo cumplimiento de sus sentencias y demás resoluciones, al que están obligados todos los poderes públicos, incluidas las Cámaras legislativas (ATC 170/2016, de 6 de octubre, FJ 2). La finalidad perseguida con ellas … tiene un fundamento constitucionalmente legítimo, cual es el de ‘garantizar la defensa de la posición institucional del Tribunal Constitucional y la efectividad de sus sentencias y resoluciones, protegiendo su ámbito jurisdiccional frente a cualquier intromisión ulterior de un poder público que pudiera menoscabarla’ (ibídem), que es lo mismo que decir, preservar la supremacía de la Constitución, a la que todos los poderes públicos están subordinados (art. 9.1 CE), y cuyo supremo interprete y garante último es este Tribunal en el ejercicio de su función jurisdiccional” [FJ 10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primero de los motivos de inconstitucionalidad de orden sustantivo en los que el Gobierno de la Generalitat funda su recurso se dirige contra el art. único, apartado 3, de la Ley Orgánica 15/2015, en la redacción que da al art. 92.4 a) LOTC, que prevé que el Tribunal Constitucional pueda imponer multas coercitivas de tres a treinta mil euros a las autoridades, empleados públicos o particulares que incumplieren sus resoluciones, pudiendo reiterar la multa hasta el cumplimiento íntegro de lo mandado. A juicio del recurrente, el precepto vulnera los principios de seguridad jurídica (art. 9.3 CE) y de legalidad en materia sancionadora (art. 25.1 CE), pues las multas coercitivas que contempla tienen por su excesivo y desproporcionado importe un componente sancionador o de castigo que responde a una previa valoración negativa de la conducta incumplidora de una resolución del Tribunal Constitucional (arts. 164 CE y 87 LOTC), sin que el legislador, contraviniendo las más elementales garantías que han de ofrecer las normas sancionadoras, haya definido parámetro alguno de gradación de las multas ni de los plazos para reiterarlas, por lo que el precepto carece de la certeza y previsibilidad constitucionalmente exigidas a este tipo de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opone a la estimación del motivo de inconstitucionalidad. Considera que el importe de las multas coercitivas fijado en el art. 92.4 a) LOTC no modifica la naturaleza de la medida, pues su finalidad sigue siendo la misma, no la de imponer una pena por el incumplimiento de una norma, sino la de obtener el cumplimiento de una resolución del Tribunal Constitucional, modificando la conducta de la persona que se resiste al mismo. Estas multas no son manifestación del ejercicio de la potestad punitiva del Estado, por lo que al carecer de naturaleza sancionadora no cabe apreciar la denunciada vulneración del art. 25 CE. Tras señalar que la Ley Orgánica del Tribunal Constitucional regula un procedimiento ad hoc para su imposición, y que es una opción legítima del legislador la de incrementar su cuantía, sostiene que esta medida no puede calificarse como ajena a las funciones jurisdiccionales del Tribunal, puesto que constituye un instrumento adecuado para asegurar el cumplimiento de sus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Ley Orgánica del Tribunal Constitucional desde su redacción originaria autoriza al Tribunal Constitucional a imponer multas coercitivas “a cualquier persona, investida o no de poder público, que incumplan los requerimientos del Tribunal dentro de los plazos señalados y reiterar estas multas hasta el total cumplimiento de los interesados, sin perjuicio de cualquier otra responsabilidad a que hubiere lugar” (art. 95.4 LOTC). La horquilla del importe de esas multas se había fijado por la Ley Orgánica 6/2007, de 24 de mayo, entre 600 y 3.000 €. La Ley Orgánica 15/2015, al proceder a una regulación más completa de la ejecución de las resoluciones del Tribunal Constitucional, con la finalidad, como se indica en su preámbulo, de dotarle de los “instrumentos suficientes para garantizar la efectividad de las resoluciones dictadas en el ejercicio de su jurisdicción”, contempla las multas coercitivas entre las medidas que puede adoptar en los supuestos de incumplimiento de sus resoluciones, con una configuración sustancialmente similar a la que tenían en la anterior redacción de la Ley Orgánica del Tribunal Constitucional (en este sentido, ATC 170/2016, de 6 de octubre, FJ 2), si bien sitúa la horquilla de su importe entre 3.000 y 30.000 €.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Generalitat funda la impugnación del precepto en el carácter sancionador que, en su opinión, revisten las multas coercitivas en la nueva redacción del art. 92.4 a) LOTC, con la consiguiente vulneración del principio de legalidad en materia sancionadora (art. 25 CE), en el que ha de subsumirse en este caso la invocación del principio de seguridad jurídica (art. 9.3 CE), cuya infracción se aduce, conjuntamente con la de aquél, por la falta de predeterminación normativa de los criterios de gradación de las multas y de los plazos para reiterarlas.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garantías que la Constitución prevé para los actos de contenido punitivo —recordamos en la STC 185/2016, FJ 13— no resultan sin más exigibles, de acuerdo con una reiterada doctrina constitucional, a los actos restrictivos de derechos (SSTC 34/2003, de 25 de febrero, FJ 2, y 181/2014, de 6 de noviembre, FJ 5). En efecto, este Tribunal tiene declarado en relación con el principio de legalidad en materia penal que “los postulados del art. 25 CE no pueden aplicarse a ámbitos que no sean los específicos del ilícito penal o administrativo, siendo improcedente su aplicación extensiva o analógica … a supuestos distintos o a actos por su mera condición de ser restrictivos de derechos, si no representan el efectivo ejercicio del ius puniendi del Estado o tienen un verdadero sentido sancionador” (STC 48/2003, de 12 de marzo, FJ 9,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que ahora interesan, en la STC 185/2016 sintetizamos la referida doctrina constitucional en los términos que a continuación se reproducen: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una consecuencia jurídica tiene o no carácter punitivo habrá que atender, ante todo, a la función que tiene encomendada en el sistema jurídico. De modo que si tiene una función represiva y con ella se restringen derechos como consecuencia de un ilícito, habremos de entender que se trata de una pena o sanción en sentido material, pero si en lugar de la represión concurren otras finalidades justificativas deberá descartarse la existencia de una pena, por más que se trate de una consecuencia gravosa. Así, hemos negado la existencia de una función retributiva porque las medidas impugnadas tenían la finalidad de constreñir a la realización de una prestación o al cumplimiento de una obligación concreta (STC 239/1988, de 14 de diciembre, FJ 2), perseguían la simple aplicación del ordenamiento por la Administración competente (STC 181/1990, de 14 de noviembre, FJ 4) o, en fin, tenían como único objetivo restablecer la legalidad conculcada (STC 119/1991, de 3 de junio, FJ 3). No basta, pues, la sola pretensión de constreñir al cumplimiento de un deber jurídico … o de restablecer la legalidad conculcada frente a quien se desenvuelve sin observar las condiciones establecidas por el ordenamiento para la ejecución de una determinada actividad. Es preciso que, de manera autónoma o en concurrencia con esas pretensiones, el perjuicio causado responda a un sentido retributivo, que se traduce en la irrogación de un mal añadido al que de suyo implica el cumplimiento forzoso de una obligación ya debida o la imposibilidad de seguir desarrollando una actividad a la que no se tenía derecho. En fin, el carácter penal o administrativo sancionador de la reacción del ordenamiento sólo aparece cuando, al margen de la voluntad reparadora, se inflige un perjuicio añadido con el que se afecta al infractor en el círculo de los bienes y derechos de los que disfrutaba lícitamente (STC 48/2003, FJ 9; en el mismo sentido, SSTC 331/2006, de 20 de noviembre, FJ 4; 121/2010, de 29 de noviembre, FJ 7; 39/2011, de 31 de marzo, FFJJ 2 y 3, y 17/2013, de 31 de enero, FJ 12)”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Debemos, en consecuencia, indagar en la verdadera naturaleza de las multas coercitivas previstas en el art. 92.4 a) LOTC a efectos de afirmar o descartar su carácter punitivo, para lo que es determinante, como quedó recogido en la STC 185/2016, “la función o finalidad que pretenda conseguirse con aquella medida [STC, por todas, 181/2014, FJ 6; SSTED de 21 de febrero de 1984, asunto Öztürk, serie A, núm. 73 (53 y 70); de 22 de mayo de 1990, asunto Weber, Serie A, núm. 177 (31-33); y de 27 de agosto de 1991, asunto Demicoli, Serie A, núm. 210 (33)]” (ibídem).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Algunos rasgos externos de las multas coercitivas pudieran conferirles cierta apariencia sancionadora. Así, en la medida en que consisten en la imposición de una obligación de pago a la persona responsable del incumplimiento de la resolución del Tribunal, inciden negativamente sobre su patrimonio, de forma que, al igual que las sanciones pecuniarias, aquella medida se puede traducir en la restricción de un derecho. Ahora bien, esta circunstancia no basta por sí sola para afirmar su naturaleza sancionadora, pues no es suficiente a tales efectos con que la reacción del Estado ante el incumplimiento de una obligación legal consista en un acto restrictivo de derechos (STC 276/2000, de 16 de noviembre, FJ 3, con cita de la STC 239/1988, FJ 2, y ATC 323/1996, de 11 de noviembre, FJ 6). También podría abundar en esa apariencia sancionadora su finalidad disuasoria del incumplimiento de las resoluciones del Tribunal Constitucional, pero tampoco ello es determinante de su carácter sancionador. Una cosa, como ya hemos tenido ocasión de declarar, “es que las sanciones tengan, entre otras, una finalidad disuasoria, y otra bien distinta que toda medida con una finalidad disuasoria de determinados comportamientos sea una sanción … pues resulta claro que la función disuasoria de una figura jurídica no determina sin más su naturaleza sancionadora” (STC 164/1995, FJ 4; en el mismo sentido STC 276/2000,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sancionador de una medida restrictiva de las características de la que ahora merece nuestra atención depende, además de la función que a través de su imposición pretenda conseguirse, si hallamos en ella la presencia de la “finalidad represiva, retributiva o de castigo”, que hemos venido destacando como característica de las sanciones, de modo que, si por el contrario, aquella medida careciese de tal función represiva no tendría una verdadera naturaleza sancionadora (SSTC 164/1995, FJ 4, y 276/2000, FFJJ 3 y 4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Tribunal ha venido negando con carácter general la existencia de una función retributiva, propia de las sanciones, en aquellas medidas, entre otras, que tiene la finalidad de constreñir a la “realización de una prestación o al cumplimiento de una obligación concreta” (STC 239/1988, FJ 2; doctrina reproducida, entre otras, SSTC 164/1995, FJ 4; 276/2000, FJ 4; 48/2003, FJ 9, y 185/2016, FJ 13). Así, por lo que respecta en particular a las multas coercitivas en el ámbito administrativo, ha declarado que “[e]n dicha clase de multas … no se impone una obligación de pago con un fin represivo o retributivo por la realización de una conducta que se considere administrativamente ilícita, cuya adecuada previsión normativa desde las exigencias constitucionales del derecho a la legalidad en materia sancionadora pueda cuestionarse, sino que consiste en un medida de constreñimiento económico adoptada previo el oportuno apercibimiento, reiterada en lapsos de tiempo y tendente a obtener la acomodación de un comportamiento obstativo del destinatario del acto a lo dispuesto en la decisión administrativa previa. No se inscriben, por tanto —continúa diciendo el Tribunal— en el ejercicio de la potestad administrativa sancionadora, sino en el de la autotutela ejecutiva de la Administración … respecto de la que no cabe predicar el doble fundamento de la legalidad sancionadora del art. 25.1 CE … esto es: de la libertad (regla general de la licitud de lo no prohibido) y de seguridad jurídica (saber a qué atenerse), ya que, como se ha dicho, no se castiga una conducta realizada porque sea antijurídica, sino que se constriñe a la realización de una prestación o al cumplimiento de una obligación concreta previamente fijada por el acto administrativo que se trata de ejecutar, y mediando la oportuna conminación o apercibimiento” (STC 239/1988,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reseñada doctrina constitucional resulta de aplicación, por la identidad sustancial que presentan unas y otras medidas, a las multas coercitivas previstas en el art. 92.4 a) LOTC, que obedecen también a una función coercitiva, disuasoria o de estímulo respecto a la obligación de todos los ciudadanos y poderes públicos de cumplir las resoluciones del Tribunal Constitucional (arts. 9.1 CE y 87.1 LOTC), tendente a la modificación del comportamiento de quien incumple una resolución del Tribunal Constitucional, estando obligado a su cumplimiento. De modo que no se trata de una medida sancionadora en sentido propio, pues no se impone con una finalidad represiva o retributiva por la realización de una conducta antijurídica, sino como coerción o estímulo para el cumplimiento de un deber jurídico o, lo que es lo mismo, como disuasión para su incumplimiento. Así pues, por más que la medida controvertida tenga una consecuencia gravosa para la persona a la que se le imponga, no responde a una finalidad propiamente represiva, retributiva o de castigo, características definidoras de las medidas punitivas, sino a la finalidad de garantizar la efectividad y el cumplimiento de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alcanzada sobre la naturaleza no sancionadora de las multas coercitivas no puede resultar alterada por la consideración del recurrente que tilda de excesivo y desproporcionado el incremento que han experimentado en su cuantía. Sin perjuicio de lo que se dirá más adelante sobre la denunciada desproporcionalidad de las multas que el Tribunal pudiera imponer en razón de su cuantía, aquella subjetiva apreciación no es por sí sola suficiente para estimar, en este caso, que las magnitudes de la horquilla de las multas coercitivas, fijadas por el legislador en su libertad de configuración y en atención a la importancia que en su criterio y por sí misma reviste la obligación de cumplir las resoluciones del Tribunal Constitucional, vengan a modificar, consideradas en abstracto dichas magnitudes, la naturaleza jurídica de la medida. Su finalidad no resulta así transmutada, sigue siendo la misma, sin que su imposición constituya una manifestación del ejercicio de la potestad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Excluido el carácter punitivo o sancionador de las multas coercitivas del art. 92.4 a) LOTC, ha de desestimarse la denunciada infracción del art. 25 CE, en la que ha de subsumirse, como ya se ha señalado, la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Llegados aquí, en modo alguno resulta ocioso resaltar, frente a lo que pudiera desprenderse de la demanda, que en la imposición de las multas coercitivas necesariamente ha de seguirse el procedimiento establecido por el legislador, en el que se garantiza la audiencia de las autoridades, empleados públicos o particulares que estén obligados al cumplimiento de la resolución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las multas coercitivas, al igual que el resto de las medidas previstas en el art. 92.4 LOTC, sólo pueden imponerse una vez advertido que una resolución dictada por el Tribunal en el ejercicio de su jurisdicción pudiera estar siendo incumplida y tras el trámite de audiencia que aquel precepto regula. Esto es, de reparar en tal incumplimiento, el Tribunal, de oficio o a instancia de una de las partes del proceso en las que hubiera recaído aquella resolución, “requerirá a las instituciones, autoridades, empleados públicos o particulares a quienes corresponda llevar a cabo su cumplimiento para que en el plazo que se les fije informen al respecto”. Si una vez recibido el informe o transcurrido el plazo fijado, “el Tribunal apreciase el incumplimiento total o parcial de su resolución, podrá adoptar cualesquiera de las medidas” que se recogen en el art. 92.4 LOTC, entre ellas, las multas coercitivas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que las resoluciones dictadas por el Tribunal Constitucional en el ejercicio de su función jurisdiccional en las que se impongan multas coercitivas no sean susceptibles de impugnación o revisión ante otro órgano jurisdiccional interno no es sino una consecuencia del modelo de jurisdicción constitucional diseñado por el constituyente, que ha configurado al Tribunal Constitucional como único en su orden. En virtud de la posición institucional que le corresponde, las resoluciones que dicte el Tribunal Constitucional en el ejercicio de su jurisdicción son irrevisables por cualquier órgano jurisdiccional del Estado (arts. 164.1 CE y 4.1 y 93 LOTC; STC 133/2013, de 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juicio de los Abogados de la Generalitat la horquilla de las cuantías fijada por el legislador para las multas coercitivas en el art. 92.4 a) LOTC resulta desproporcionada en relación con la capacidad económica de los sujetos que pueden ser multados; en concreto, a la vista de los salarios que actualmente perciben las autoridades o empleados públicos, siendo, por otra parte, muy superior a las establecidas para otras multas en la Ley reguladora de la jurisdicción contencioso-administrativa: LJCA [arts. 48.7 a) y 112].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apelación genérica a la proporcionalidad requiere advertir que este principio no constituye en nuestro ordenamiento un canon de constitucionalidad autónomo, cuya alegación pueda producirse de forma aislada respecto de otros preceptos constitucionales. Es, si se quiere decir así, un principio que cabe inferir de determinados preceptos constitucionales, siendo en el ámbito de los derechos fundamentales en el que normalmente y de forma muy particular resulta aplicable, y como tal opera como un criterio de interpretación que permite enjuiciar las posibles vulneraciones de concretas normas constitucionales. En otras palabras, desde la perspectiva del control de constitucionalidad que nos es propio, no puede invocarse de forma autónoma y aislada el principio de proporcionalidad, ni cabe analizar en abstracto si una determinada actuación de un poder público o una determinada prescripción normativa resulta desproporcionada o no. Si se aduce la existencia de desproporción, debe alegarse primero y enjuiciarse después en qué medida ésta afecta al contenido de los preceptos constitucionales invocados: sólo cuando la desproporción suponga vulneración de estos preceptos cabrá declarar la inconstitucionalidad (SSTC 55/1996, de 28 de marzo, FJ 3; 136/1999, de 20 de julio, FJ 22, y 60/2010, de 7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recurso no se anuda a la denunciada desproporción de la horquilla de las cuantías de las multas coercitivas la infracción de precepto constitucional alguno, de manera que su existencia se alega de forma autónoma y aislada, pretendiéndose de este Tribunal un análisis abstracto del precepto impugnado, lo que, de acuerdo con la doctrina que se acaba de reseñar, ha de conducir, sin más, a su desestimación. A mayor abundamiento, las razones que el recurrente aduce resultan insuficientes para tildar de desproporcionada aquella horquilla, pues, de un lado, el ámbito subjetivo de aplicación del precepto no se circunscribe a las autoridades o empleados públicos, sino que abarca también a los particulares que pudieran incumplir las resoluciones del Tribunal, de modo que no cabe afirmar a priori, en atención al criterio de los salarios de aquéllos, que los importes fijados han de resultar siempre, imperiosa y necesariamente, desproporcionados. De otro lado, el hecho de que esos importes sean superiores a los establecidos para ciertas multas en la Ley reguladora de la jurisdicción contencioso-administrativa no dice nada sobre la constitucionalidad del precepto impugnado en el aspecto que ahora nos ocupa, ya que es obvio que la citada disposición legal no puede operar como parámetro de constitucionalidad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desde la perspectiva constitucional que nos es propia, no cabe reprochar en este caso al legislador que en su libertad de configuración se haya excedido al fijar la horquilla del importe de las multas coercitivas, atendida la relevancia del deber jurídico cuyo cumplimiento pretende garantizar con esta medida, que ha de revestir, a la vez, entidad suficiente para resultar realmente disuasoria de su incumplimiento. Será con ocasión de que el Tribunal decida imponer, de acuerdo con las previsiones legales, multas coercitivas a quien o quienes incumplan sus resoluciones, cuando habrá de determinarse, en atención a las particulares circunstancias que concurran en cada caso, el concreto importe de las multas, que, como es obvio, habrá de respetar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Y, en fin, en cuanto medida que el legislador ha puesto a disposición del Tribunal para la ejecución de sus resoluciones, las multas coercitivas, al igual que el resto de las medidas previstas para garantizar su cumplimiento y efectividad, encuentran cobertura en la reserva de ley orgánica del art. 165 CE [STC 185/2016, FJ 10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las razones expuestas, ha de desestimarse el presente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Como segundo motivo de inconstitucionalidad de orden sustantivo, los Abogados de la Generalitat imputan al art. único, apartado 3, de la Ley Orgánica 15/2015, en la redacción que da al art. 92.4 b) LOTC, la vulneración del principio de legalidad penal (art. 25.1 CE) y del ámbito de la jurisdicción constitucional (art. 161.1 CE). Argumentan que la suspensión en sus funciones de las autoridades o empleados públicos es una medida novedosa, extraña a la naturaleza y funciones del Tribunal Constitucional, configurada en nuestro ordenamiento jurídico como una sanción disciplinaria o penal. Se trata, en su opinión, de una medida que no es idónea para la ejecución de las resoluciones del Tribunal Constitucional, desvinculada de ésta y dotada materialmente de un carácter sancionador ad extra por haber incurrido en el incumplimiento de aquellas resoluciones. El precepto no satisface las garantías mínimas del art. 25.1 CE, pues carece de la precisión y determinación exigibles a una norma de naturaleza sancionadora, no pudiendo predecirse con el suficiente grado de certidumbre las conductas susceptibles de incurrir en el supuesto de hecho que permite su aplicación y la duración de la suspensión. Además, la atribución al Tribunal de esa potestad sancionadora, que podría comportar la privación del derecho fundamental al ejercicio de los cargos públicos (art. 23 CE), carece de cobertura en el título IX CE, excediendo del ámbito de la jurisdicción constitucional definido en el art. 161.1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opone a la estimación de este motivo de inconstitucionalidad, pues entiende que la suspensión de funciones prevista en el art. 92.4 b) LOTC no es una medida sancionadora, dado que no está diseñada para sancionar un comportamiento con carácter represivo, sino para evitar la persistencia en el incumplimiento de una resolución del Tribunal Constitucional. Se trata de una suspensión evitable, ya que no puede imponerse sino tras la constatación, con la tramitación del incidente en el que se da audiencia a las personas afectadas, de la voluntad incumplidora de su destinatario y sólo a la autoridad o el empleado público responsable del incumplimiento. La ausencia del carácter sancionador de la medida excluye, afirma el Abogado del Estado, la aplicación del principio de legalidad (art. 25 CE). Por otra parte, la medida sí que forma parte del ámbito jurisdiccional del Tribunal, puesto que está directamente ordenada a la salvaguarda de la función que le encomienda el art. 161.1 CE, en cuanto instrumento que puede resultar necesario para lograr el cumplimiento de sus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examen de este motivo de inconstitucionalidad requiere una previa precisión para determinar en sus exactos términos su verdadero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sustenta la inconstitucionalidad de la medida de suspensión en sus funciones de las autoridades o empleados públicos del art. 92.4 b) LOTC exclusivamente en su naturaleza sancionadora. La privación del derecho al ejercicio de los cargos públicos (art. 23 CE), que se refiere como posibilidad, pero cuya vulneración en momento alguno se afirma, presenta un carácter meramente instrumental en relación con la naturaleza sancionadora de la medida y el ámbito de la jurisdicción constitucional ex art. 161.1 CE, resultando la demanda huérfana del más mínimo razonamiento y de argumentación alguna sobre la lesión de aquel derecho fundamental y, en su caso, sobre los motivos de la supuesta inconstitucionalidad de la injerencia de la medida controvertida en su ejercicio. Al no haberse satisfecho, conforme exige una reiterada doctrina constitucional, la carga de ofrecer una argumentación suficiente con vistas a fundamentar la posible lesión del art. 23 CE, no siendo admisibles impugnaciones globales carentes de un razonamiento desarrollado que las sustente [SSTC 185/2016, FJ 12, y 191/2016, FJ 2 A)], la medida cuestionada únicamente puede ser objeto de nuestro enjuiciamiento con base en la denunciada inconstitucionalidad por contravenir los arts. 25 y 161.1 CE, al no cumplir las garantías materiales que impone el principio de legalidad penal y exceder del ámbito de la jurisdicción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hemos de reiterar que el control que se lleva a cabo en este proceso tiene por objeto exclusivamente contrastar los preceptos impugnados, en los que se incluyen las medidas que el legislador ha puesto a disposición del Tribunal para garantizar con carácter general la efectividad de sus resoluciones, con los mandatos y principios constitucionales supuestamente vulnerados, al margen, por lo tanto, de su aplicación a casos concretos y de la viabilidad o no de las posibles medidas que se pudieran llegar a adoptar en los distintos procesos constitucionales. Será con ocasión de la aplicación de alguna o algunas de estas medidas a fin de velar por el efectivo cumplimiento de la resolución recaída en un determinado proceso constitucional, cuando procederá examinar entonces su viabilidad [STC185/2016, FJ 10 c)]. En otras palabras, el enjuiciamiento de la medida controvertida debemos hacerlo ahora al margen de su aplicación a supuestos concretos y de su procedencia en atención a los distintos procesos constitucionales, al contenido de las resoluciones de cuya ejecución se trate y a los obligados a su cumplimiento, sin que la fiscalización de la medida requiera en estos momentos una mayor determinación sobre el alcance de su ámbito subjetivo. Son estas cuestiones que procederá abordar, atendiendo a las circunstancias concurrentes, con ocasión de su aplicación a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naturaleza punitiva o no de la medida de suspensión de funciones del art. 92.4 b) LOTC nos hemos pronunciado en la STC 185/2016, en la que descartamos como elemento concluyente a tales efectos su consideración como sanción en la legislación disciplinaria en materia de función pública o su previsión como pena en el Código penal, “ya que justamente de lo que se trata ahora es de dilucidar si la concreta medida de suspensión de funciones, que el legislador orgánico ha puesto a disposición del Tribunal, tal y como aparece configurada en el art. 92.4 b) LOTC, tiene o no naturaleza punitiva”; esto es, “lo que hemos de enjuiciar es su cuestionada viabilidad constitucional como potestad conferida al Tribunal para garantizar la ejecución de sus resoluciones”. En este sentido afirmamos que, “en principio, en modo alguno cabe descartar que una misma institución o medida pueda obedecer o atender a finalidades diferentes y pueda presentar, en consecuencia, una distinta naturaleza jurídica”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su ámbito subjetivo, declaramos que “sólo puede recaer sobre las autoridades o empleados públicos responsables del incumplimiento de la resolución dictada por el Tribunal en el ejercicio de su jurisdicción, una vez advertido tal incumplimiento y si, sustanciado el trámite de audiencia previsto en el art. 92.4 LOTC, el Tribunal aprecia el incumplimiento total o parcial de la misma, a la vista del informe recibido de las autoridades o empleados públicos a los que corresponde llevar a cabo el cumplimiento de la resolución o transcurrido el plazo fijado sin que hubieran emitido dicho informe”. Insistimos en que “sólo podrá aplicarse, cuando esté en la esfera de actuación de la autoridad o empleado públicos concernidos el cumplimiento de la resolución de que se trate y se acredite su voluntad deliberada y persistente de no atender al mismo …, sin que pueda extenderse a autoridades, empleados públicos u otras personas ajenas a dicho ámbito de responsabilidad” (ibídem).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duración temporal de la medida dijimos, a la vista del tenor del inciso final del art. 92.4 b) LOTC, que “queda circunscrita necesariamente” al “tiempo preciso para asegurar la observancia de los pronunciamiento del Tribunal”, no pudiendo “extenderse ni prolongarse más allá de ese lapso de tiempo” (ibídem).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concluimos que “en su adopción no sólo habrán de respetarse los límites subjetivos y temporales ya señalados, sino que, además, únicamente podrá acordarse cuando resulte idónea para la finalidad para la que ha sido prevista por el legislador, esto es, para garantizar la efectividad y el cumplimiento de las resoluciones dictadas por el Tribunal en el ejercicio de su jurisdicción”, lo que implica que “deberá contraerse al ejercicio de aquellas atribuciones cuya suspensión resulte imprescindible para asegurar la ejecución de la resolución dictada”, debiendo levantarse la medida “tan pronto como cese la voluntad incumplidora de la autoridad o empleado público responsable del cumplimiento de la resolución” (ibídem).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Pese a que la medida en cuestión constituye una consecuencia jurídica gravosa para la autoridad o empleado público al que se le aplique, excluimos su carácter sancionador y afirmamos su directa vinculación a la ejecución de las resoluciones del Tribunal, con base en los siguientes razonamientos que en su literalidad procede reproducir: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función de la medida no es la de infligir un castigo ante un comportamiento antijurídico o ilícito, como podría ser la desatención de la obligación de todos los poderes públicos y los ciudadanos de cumplir las resoluciones del Tribunal Constitucional, consecuencia de la sujeción de todos a la Constitución y al resto del ordenamiento jurídico (art. 9.1 CE). Para la exigencia de las responsabilidades penales que pudieran derivarse del incumplimiento de aquella obligación, el legislador ha previsto otro tipo de medida como es la deducción del oportuno testimonio de particulares [art. 92.4 d) LOTC], que el preámbulo de la Ley Orgánica 15/2015, manifestando la voluntad del legislador, refiere como medida distinta a la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orgánico del Tribunal Constitucional, en ejercicio de la amplia habilitación que le confiere la reserva de ley del art. 165 CE, ha configurado en el art. 92.4 b) LOTC la medida de suspensión de funciones de las autoridades o empleados públicos como una medida para facilitar la plena ejecución de las resoluciones del Tribunal Constitucional mediante la remoción de quien obstaculiza su debida observancia, esto es, la autoridad o empleado público que siendo responsable de su cumplimiento, sin embargo, se muestra renuente al mismo y persiste en esta actitud. Aquella remoción necesaria para que cese el obstáculo al cumplimiento de la resolución permitirá al Tribunal adoptar las medidas necesarias y pertinentes en cada caso para garantizar su efectividad. Así pues, por más que la medida de suspensión controvertida tenga una consecuencia gravosa para la autoridad o empleado público al que se le imponga durante el tiempo preciso para asegurar la observancia de los pronunciamientos del Tribunal, no responde a una finalidad propiamente represiva, retributiva o de castigo, características de las medidas punitivas, sino a la finalidad de garantizar la efectividad y cumplimiento de las resoluciones del Tribunal Constitucional, al que todos los poderes públicos y ciudadanos están obligados.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por tanto, componente punitivo alguno en la medida de suspensión en sus funciones de las autoridades o empleados públicos prevista en el art. 92.4.b) LOTC. Se trata, por el contrario, de una medida que el legislador ha concebido, en el ejercicio de su libertad de configuración, directamente vinculada a la ejecución efectiva de las resoluciones del Tribunal Constitucional, en garantía, por consiguiente, de uno de los componentes esenciales de su función jurisdiccional, que únicamente se puede adoptar previo cumplimiento de los requisitos y condiciones que dispone el citado art. 92.4 b) LOTC. Al margen de la finalidad justificativa apuntada, no cabe apreciar en la configuración que el legislador orgánico ha hecho de la medida de suspensión en sus funciones de las autoridades o empleados públicos del art. 92.4.b) LOTC una pretensión de causar un perjuicio añadido en el círculo de sus bienes y derechos como consecuencia de la realización de una supuesta conducta ilícita”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 base en los cuales hemos excluido el carácter punitivo de la medida de suspensión de funciones del art. 92.4 b) LOTC y afirmado su vinculación directa a la ejecución de las resoluciones del Tribunal Constitucional, han de conducir a la desestimación de las denunciadas infracciones de los arts. 25 y 161.1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Abogados de la Generalitat impugnan el art. 92.4 c) LOTC, en la redacción que le ha dado el art. único, apartado 3, de la Ley Orgánica 15/2015, por vulnerar los arts. 137, 153, 161.1 y 164 CE, al prever que el Tribunal puede requerir la colaboración del Gobierno de la Nación para asegurar mediante la ejecución sustitutoria el cumplimiento de sus resoluciones. El precepto contempla únicamente la posibilidad de solicitar la intervención del Gobierno de la Nación, no la de otros órganos o administraciones públicas, habilitando su intervención en supuestos en los que puede ser parte en el proceso constitucional, lo que podría comportar la vulneración de los principios de imparcialidad del juzgador e igualdad procesal, ínsitos en la definición del Tribunal Constitucional como órgano jurisdiccional y en la caracterización como jurisdiccionales de los procedimientos de los que conoce (arts. 161 y 165 CE). Los Abogados de la Generalitat consideran que incurre en inconstitucionalidad, puesto que si se aplica en sustitución de la actividad de las Cámaras legislativas o de los juzgados y tribunales viola los principios de autonomía parlamentaria (art. 72 CE) e independencia judicial (art. 117.1 CE), ya que el Gobierno estaría ejerciendo potestades conferidas constitucionalmente a otros órganos y poderes del Estado por una vía no prevista en la Constitución; y si se aplica en sustitución de las Comunidades Autónomas resulta contrario a la autonomía reconocida en el art. 137 CE y al sistema constitucional de distribución de competencias, dado que se estaría posibilitando una intervención del Estado sobre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también se opone a la estimación de este motivo de inconstitucionalidad. Advierte que las medidas de ejecución de la Ley Orgánica del Tribunal Constitucional son comunes a todos los procedimientos, por lo que el Tribunal para su concreta aplicación deberá tener en cuenta la naturaleza y los efectos de cada proceso constitucional, así como el sujeto obligado al cumplimiento. En su opinión, aunque el recurrente no desarrolla argumentación alguna en relación con la denunciada infracción de los principios de imparcialidad del juzgador e igualdad procesal, la posición del Gobierno en los procesos constitucionales no es equiparable a la de las restantes partes, como lo evidencia su condición de órgano constitucional y su posición prevalente en orden a la salvaguarda del sistema constitucional (arts. 116, 153 y 155 CE). El título legitimador de la medida no es un título competencial del Estado, sino la garantía de la efectividad de las resoluciones del Tribunal Constitucional. En definitiva, la medida encuentra cobertura en los arts. 161 y 165 CE y en ningún caso constituye un mecanismo de control del Gobierno sobre las Comunidades Autónomas, sino un instrumento de ejecución de las resoluciones del Tribunal Constitucional que el legislador ha puesto a su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art. 92.4 c) LOTC recoge la ejecución sustitutoria como medida a la que el Tribunal puede recurrir para instar el cumplimiento de las resoluciones recaídas en los procesos constitucionales. En caso de optar por este instrumento de ejecución, el precepto contempla la posibilidad de que el Tribunal pueda requerir la colaboración del Gobierno de la Nación a fin de que, en los términos fijados por aquél, adopte las medidas necesarias para asegurar el cumplimiento de sus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Hemos de rechazar, en primer lugar, una de las posibles interpretaciones que del precepto apuntan los Abogados de la Generalitat, conforme a la cual esta medida podría permitir la atribución íntegra al Gobierno de la potestad de ejecución sustitutoria.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resulta del tenor del precepto, y así lo hemos declarado en la STC 185/2016, “es el Tribunal quien, entre el elenco de medidas puestas a su disposición por el legislador para hacer frente a los supuestos de incumplimiento de sus resoluciones, puede decidirse, tras el trámite de audiencia del art. 92.4 LOTC, por la ejecución sustitutoria de la resolución de la que se trate y, de optar por esta medida, puede requerir la colaboración del Gobierno de la Nación, colaboración que ha de desarrollarse en los términos fijados por el propio Tribunal. Por lo tanto, no es el Gobierno quien discrecionalmente decide intervenir en la ejecución sustitutoria, ni quien decide qué medidas concretas implica la ejecución” [FJ 17 b)]. Es decir, el Gobierno actuará si es requerido por este Tribunal y en la forma y con el alcance que éste determine para garantizar la efectividad de sus resoluciones, de modo que el control de la ejecución corresponde al Tribunal Constitucional, del que el Gobierno es, en este caso, mero colaborador.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Señalamos también en la citada Sentencia, que “[e]l título legitimador de esta medida de ejecución no es … un supuesto título competencial del Estado, sino, como el resto de las medidas previstas en el art. 92.4 LOTC, la garantía de la efectividad y cumplimiento de las resoluciones del Tribunal Constitucional. Así pues, —concluíamos en este punto— ninguna tacha de inconstitucionalidad puede hacerse al legislador orgánico por haber recogido explícitamente en la LOTC la ejecución sustitutoria como medio de ejecución de las resoluciones del Tribunal Constitucional, que responde a un fin constitucionalmente legítimo y que sólo puede adoptarse ex art. 92.4 LOTC una vez constatada la voluntad deliberada y persistente de incumplir la resolución por quien está obligado a su cumplimiento” (ibídem).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 cierto que el art. 92.4 c) LOTC únicamente prevé de manera expresa la posibilidad de requerir la colaboración del Gobierno de la Nación, circunstancia a la que el recurrente anuda la infracción de los principios de imparcialidad judicial e igual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precepto no impide que el Tribunal pueda requerir la colaboración de otros órganos o administraciones públicas en los supuestos en que opte por la ejecución sustitutoria como medida de ejecución ante incumplimientos de resoluciones dictadas en el ejercicio de su jurisdicción. Y esta posible ampliación del ámbito de los órganos cuya colaboración puede requerir el Tribunal encuentra cobertura en el art. 92.2 LOTC, que le faculta con carácter general para “recabar el auxilio de cualquiera de las administraciones y poderes públicos para garantizar la efectividad de sus resoluciones que lo prestarán con carácter preferente y urgente”. Una interpretación sistemática de los dos apartados ahora concernidos del art. 92 LOTC permite sostener que la expresa mención al Gobierno de la Nación en el art. 92.4 c) LOTC no resulta necesariamente excluyente de la posibilidad de que el Tribunal Constitucional pueda requerir, si lo considera preciso, la colaboración de otros poderes o administraciones públicas en los supuestos de ejecución sustitutoria de sus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así, habría de descartarse la denunciada lesión de los principios de imparcialidad judicial e igualdad procesal. En todo caso, no se puede llegar a atisbar, sin que al respecto se ofrezca argumentación alguna en la demanda, cómo el posible requerimiento de la colaboración del Gobierno en los supuestos de ejecución sustitutoria de las resoluciones del Tribunal puede quebrar su imparcialidad, es decir, contravenir la garantía de que las decisiones jurisdiccionales sean conformes al ordenamiento jurídico y sean adoptadas por un tercero ajeno tanto a los intereses en litigio como a sus titulares. Asimismo, tampoco se puede llegar a vislumbrar, huérfano también de argumentación en este punto el recurso, la vulneración del principio de igualdad procesal de las partes, pues aquel requerimiento, en caso de producirse, no tiene por qué determinar per se una ruptura del equilibrio de sus respectivas posiciones en el procedimiento en la defensa de sus derechos e intereses, de acuerdo con la organización que de éste haya hecho la ley, con el consiguiente trato procesal favorable a una de ellas. A mayor abundamiento, como este Tribunal tiene declarado, “los incidentes de ejecución se dirigen a la realización de lo decidido en la resolución del previo debate contradictorio que ha tenido lugar en el seno del proceso sin que puedan introducirse intereses nuevos que no han estado presentes en el debate” (ATC 107/2009, de 24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cabe inferir del tenor del precepto impugnado que la ejecución sustitutoria implique necesariamente, como sostienen los Abogados de la Generalitat, que el Estado sustituya a la Comunidad Autónoma en el ejercicio de sus competencias con la consiguiente vulneración del principio de autonomía o que el Gobierno pueda llegar a ejercer potestades conferidas constitucionalmente a otros órganos o poderes, según ya hemos declarado en la STC 185/2006, [FJ 17 b)], ante una queja sustancialmente idéntica.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para desestimar esta alegación ha de tenerse en cuenta, en primer lugar, “que se podrá recurrir a la ejecución sustitutoria cuando pueda resultar una medida de ejecución idónea y procedente para el cumplimiento de las resoluciones del Tribunal, lo que éste habrá de valorar en cada caso concreto atendiendo a las circunstancias concurrentes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que la aplicación de la medida de ejecución sustitutoria, al igual que los demás instrumentos de ejecución del art. 92.4 LOTC, “ha de cohonestarse y respetar siempre las previsiones constitucionales y nunca podrán dar lugar a una alteración de la posición institucional del Estado y de las Comunidades Autónomas, conforme a la Constitución y a los Estatutos de Autonomía, y sí sólo a la circunstancial adopción de las medidas necesarias y, por tanto, proporcionadas para la ejecución del fallo”. Pronunciamiento perfectamente trasladable y aplicable, por ser la misma la razón de decidir, a la alegación referida al posible ejercicio por el Gobierno de potestades conferidas constitucionalmente a otros órganos o poderes, pues, como acaba de señalarse, la ejecución sustitutoria no podrá alterar, en los términos indicados, la posición institucional de éstos.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hemos de recordar que a este Tribunal no le corresponde pronunciarse en este proceso constitucional sobre hipotéticas aplicaciones del precepto legal recurrido. Será con ocasión de la adopción de la medida de ejecución sustitutoria y de la decisión de requerir la colaboración del Gobierno en un determinado proceso constitucional para la ejecución de las resoluciones recaídas en el mismo, cuando proceda examinar su viabilidad y, en su caso, la constitucionalidad de su aplicación en dicho proceso constitucional, pues es evidente que las potestades de ejecución del Tribunal Constitucional habrán de modularse, según el tipo de procedimiento, el contenido del fallo y el sujeto obligado a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último motivo de inconstitucionalidad de orden sustantivo se dirige contra el art. 92.5 LOTC, en la redacción dada por el art. único, apartado 3, de la Ley Orgánica 15/2015, por infringir los arts. 161 y 165 CE. Los Abogados de la Generalitat argumentan que el precepto únicamente reconoce al Gobierno la facultad de solicitar del Tribunal Constitucional la adopción de las medidas en él contempladas, quedando excluidas las Comunidades Autónomas para instarlas cuando la suspensión recaiga sobre disposiciones o actos del Estado o de otra Comunidad Autónoma, lo que atenta al principio de igualdad procesal y menoscaba también la legitimación reconocida a éstas en el art. 161.1 c) CE y su autonomía política. El precepto incrementa además la efectividad de la suspensión producida ex constitutione por la aplicación del art. 161.2 CE, atribuyendo al Tribunal potestades que este precepto no le confiere y que le habilitan para modificar los efectos suspensivos en él previstos. En fin, concluyen los Abogados de la Generalitat, el legislador ignora el mandato del art. 165 CE, al facultar al Tribunal incondicionada e ilimitadamente para acordar cualquier tipo de medida para asegurar la suspensión de las disposiciones, actos o actuaciones impugnados y para decidir cuándo concurren las circunstancias extraordinarias en las que pueda arrogarse esa facultad.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 este motivo de inconstitucionalidad. Considera, atendiendo a su finalidad, que el precepto contempla una actuación jurisdiccional de naturaleza procesal en fase de ejecución que no cabe confundir con una hipotética prerrogativa extraordinaria o excepcional del Gobierno y que se adecua a los postulados de la Constitución, ya que, aunque éste puede solicitar la adopción de las medidas previstas en el art. 95.2 LOTC, es al Tribunal al que se le dota de facultades decisorias para garantizar la ejecución de sus propias resoluciones, pues es quien ha de apreciar la concurrencia o no de las “circunstancias de especial trascendencia constitucional”, así como decidir las concretas medidas a adoptar. De modo que el precepto no modifica la Constitución, dado que no altera el régimen jurídico del art. 161.2 CE, sino que dota de mayores garantías de ejecutividad y eficacia a las resoluciones dictadas por el Tribunal en el seno de los procesos constitucionales que acuerdan la suspensión cautelar de las disposiciones, actuaciones o actos impugnados, presupuesta la apreciación por aquél, de oficio o a instancia del Gobierno, de la concurrencia de circunstancias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art. 92.5 LOTC confiere al Tribunal la potestad de adoptar, de oficio o a instancia del Gobierno, sin oír a las partes, y cuando concurran circunstancias de especial trascendencia constitucional, las medidas necesarias a fin de asegurar el debido cumplimiento de las resoluciones que acuerden la suspensión de las disposiciones, actos o actuaciones impugnados. Su inciso final prevé que en la misma resolución en la que se acuerde la adopción de estas medidas se dará audiencia a las partes y al Ministerio Fiscal por plazo común de tres días, tras el cual el Tribunal ha de dictar resolución levantando, confirmando o modificando las medidas previamente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trata de una previsión específica para un supuesto también singular de incumplimiento de un concreto tipo de resoluciones del Tribunal, las que acuerden la suspensión de las disposiciones, actos o actuaciones impugnados, resultando condicionada la adopción de medidas destinadas a garantizar su ejecución a que concurran circunstancias de especial trascendencia constitucional. Como se deduce del tenor del precepto, es al Tribunal al que en exclusiva le corresponde tanto apreciar si se dan o no estas circunstancias, que el legislador ha establecido como presupuesto para la aplicación del art. 92.5 LOTC, como decidir, en su caso, las medidas necesarias para garantizar el cumplimiento de aquellas resoluciones. El Gobierno únicamente está habilitado para instar la actuación del Tribunal en los supuestos que estime que se estén incumpliendo resoluciones que acuerden la suspensión de las disposiciones, actos o actuaciones impugnados, debiendo exponer en su solicitud, como es obvio, las circunstancias de especial transcendencia constitucional que, a su juicio, se den y justifiquen la intervención del Tribunal, así como puede proponer también, con el mero alcance de propuesta, las medidas que considere pertinentes para asegurar el cumplimiento de aquellas resoluciones, pero en modo alguno se le confieren al Gobierno facultades decisorias. Evidentemente, como no podría ser de otro modo, es el Tribunal Constitucional, y sólo él, el que, en el ejercicio de su función jurisdiccional, ha de determinar si concurren o no circunstancias de especial trascendencia constitucional, así como, apreciadas éstas, quien ha de decidir y adoptar las medidas que estime necesarias para garantizar la ejecución de sus resoluciones de suspensión. La finalidad del art. 92.5 LOTC es claramente la de asegurar y garantizar la efectividad de las resoluciones del Tribunal a las que se refiere el precepto en supuestos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ello así, como efectivamente es, no cabe apreciar, frente a lo que se sostiene en la demanda, una ampliación del ámbito y los efectos de las facultades suspensivas del Tribunal Constitucional, que siguen teniendo la misma extensión y alcance, pues el precepto responde simplemente a la finalidad de velar por la ejecución de las resoluciones que dicte el Tribunal, conforme a las previsiones de la Constitución Española y de la Ley Orgánica del Tribunal Constitucional, en ejercicio de aquellas facultades, sin que resulte incrementada la efectividad de sus decisiones suspensivas, cuyo debido cumplimiento, en sus propios términos, se trata precisamente de garantizar. Tampoco se vislumbra un fortalecimiento de la prerrogativa conferida al Gobierno por el art. 161.2 CE, que continua teniendo idéntico carácter y alcance, de modo que los efectos de su invocación son los determinados ex constitutione, esto es, la suspensión cautelar desde el inicio del proceso de las disposiciones o resoluciones de los órganos de las Comunidades Autónomas impugnadas, que el Tribunal debe ratificar o levantar en un plazo no superior a cinco meses. En definitiva, lo que el legislador ha pretendido con el art. 92.5 LOTC es, como señala el Abogado del Estado, poner a disposición del Tribunal, en los términos y condiciones que precisa, un instrumento que dota de mayores garantías de cumplimiento, efectividad y ejecutividad a las resoluciones dictadas en el seno de los procesos constitucionales que acuerden la suspensión de las disposiciones, actos o actuaciones impugnados, sin que se le atribuyan nuevas potestades que conlleven la modificación o alteración de los efectos suspensivos previstos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contemplada en el art. 92.5 LOTC encuentra cobertura, por lo tanto, al igual que el resto de las medidas impugnadas en este proceso, en el art. 165 CE y su finalidad no es otra, también, que la de garantizar el debido y efectivo cumplimiento de las resoluciones del Tribunal, al que están obligados todos los ciudadanos y poderes públicos [STC 185/2016, FJ 17 a), y ATC 170/2016, FJ 6], estando concernidas en este caso las que acuerdan la suspensión de las disposiciones, actos y actuaciones impugnados, dictadas por el Tribunal Constitucional en el ejercicio de sus atribuciones jurisdiccionales (AATC 107/2009, de 24 de marzo, FJ 3, y 177/2012, de 2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legislador ha optado por conferir un margen de apreciación al Tribunal tanto en la consideración de las “circunstancias de especial trascendencia constitucional”, que constituye el presupuesto de aplicación del precepto, como en la determinación de las “medidas necesarias” para asegurar el debido cumplimiento de las resoluciones de suspensión a las que se refiere el art. 92.5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que la Constitución no veda el uso de conceptos jurídicos indeterminados (SSTC 227/1994, de 18 de julio, FJ 5, y 92/2000, de 2 de octubre), en este caso el carácter general de la regulación en materia de ejecución de las resoluciones del Tribunal, que tiene por objeto todos los procesos constitucionales, la pluralidad de supuestos de hechos imaginables y las distintas y cambiantes situaciones que puedan darse justifican razonablemente, entre otros motivos, que el legislador haya optado por conferir al Tribunal el margen de apreciación que resulta del precepto en orden a la concurrencia o no de “circunstancias de especial trascendencia constitucional” y a la adopción, según cuales sean éstas, de las “medidas necesarias” para garantizar la efectividad de sus resoluciones. Constitucionalmente no resulta inadmisible que en este supuesto el legislador, en vez de operar desde la generalidad que la ley entraña, haya confiado al Tribunal la determinación caso por caso de si se dan o no aquellas circunstancias, así como la decisión también casuística de las “medidas necesarias” que proceda adoptar.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ha de señalarse que no hay aquí un margen de apreciación que pueda ser confundido con una arbitrariedad constitucionalmente proscrita. Así, aun a título meramente indicativo, en el preámbulo de la ley se refieren los “supuestos de incumplimiento notorio” como subsumibles en la noción de “circunstancias de especial trascendencia constitucional”. También el Tribunal en recientes resoluciones ha calificado como “cuestiones de gran relieve constitucional”, por ejemplo, la declaración de soberanía y del derecho de decidir del pueblo de una Comunidad Autónoma (ATC 156/2013, de 11 de julio, FJ 2), o la defensa de la integridad de la Constitución o, en fin, la iniciación de un proceso de reforma constitucional (AATC 182/2015, de 3 de noviembre, FJ 4, y 186/2015, de 3 de noviembre, FJ 3). De otra parte, dada la finalidad del art. 92.5 LOTC, la locución “medidas necesarias” no puede entenderse sino en el sentido de que las medidas que se adopten han de ser aquellas que puedan resultar idóneas para garantizar la efectividad y ejecución de las resoluciones de suspensión. Y, en fin, el Ministerio Fiscal y las partes del proceso pueden en el trámite de audiencia previsto alegar lo que estimen oportuno sobre si en el caso concreto concurren o no “circunstancias de especial trascendencia constitucional”, inicialmente apreciadas inaudita parte por el Tribunal, así como sobre el carácter necesario o no de las medidas adoptadas, pudiendo aquél mantener, modificar o revocar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desde una perspectiva constitucional no puede formularse ningún reproche al margen de apreciación que el legislador ha conferido al Tribunal Constitucional en el precepto impugnado, en los términos en que lo ha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facultad reconocida al Gobierno de instar del Tribunal, con el alcance que antes ha quedado definido, la adopción de las medidas necesarias para garantizar la ejecución de las resoluciones en las que acuerden la suspensión de las disposiciones, actos o actuaciones impugnados encuentra cobertura, y resulta justificada, por la prerrogativa que al Gobierno, y sólo a este órgano, le confiere el art. 161.2 CE de instar con la iniciación del proceso constitucional la suspensión automática de las disposiciones o resoluciones adoptadas por los órganos de las Comunidades Autónomas, previsión desarrollada en la relación con distintos procesos constitucionales por los arts. 30, 62, 64.2 y 77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no se puede atisbar en aquella facultad una quiebra del principio de igualdad procesal de las partes, que el recurrente afirma, pero no argumenta, pues no tiene que suponer per se una ruptura del equilibrio de sus respectivas posiciones de acuerdo con la regulación del proceso constitucional del que se trate, estando prevista la intervención de las Comunidades Autónomas en su condición de parte en el incidente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las Comunidades Autónomas en modo alguno ven menoscabada por el precepto recurrido, como se afirma en la demanda, la legitimación que les reconoce el art. 161.1 c) CE para promover conflictos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con base en las razones expuestas, ha de desestimarse también este último motivo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inconstitucionalidad núm. 7466-2015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de la mayoría del Tribunal, formulo Voto particular tanto a la fundamentación como al fallo de esta Sentencia por lo que respecta al art. 92.4 b) LOTC, en la redacción dada por la Ley Orgánica 15/2015.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desestimación del presente recurso de inconstitucionalidad se fundamenta básicamente en los argumentos expuestos en la STC 185/2016, de 3 de noviembre, que resolvió el recurso de inconstitucionalidad núm. 229-2016 interpuesto por el Gobierno Vasco frente a la misma Ley Orgánica 15/2015, de 16 de octubre, de reforma de la Ley Orgánica 2/1979, de 3 de octubre, del Tribunal Constitucional, para la ejecución de las resoluciones del Tribunal Constitucional como garantía del Estado de Derecho. En el Voto particular que formulé a dicha Sentencia expuse con detalle las razones por las que considero desacertada la forma en que se abordó la impugnación así como la doctrina que se elaboró y se aplicó en dicha resolución. Por ello, me remito ahora a dicho Voto y a las razones allí expuestas por las que considero que debió haberse estimado el presente recurso en lo que respecta al art. 92.4 b) LOTC, en la redacción dada por la Ley Orgánica 15/2015.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diciembre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Fernando Valdés Dal-Ré a la Sentencia dictada en el recurso de inconstitucionalidad núm. 7466-2015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de la mayoría del Tribunal, formulo Voto particular tanto a la fundamentación como al fallo de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expuse en el Voto particular formulado a la STC 185/2016, de 3 de noviembre, al que me remito para evitar reiteraciones innecesarias, considero que debería haberse estimado este recurso de inconstitucionalidad en lo relativo a las letras a) y b) del art. 92.4 LOTC, en la redacción dada por la Ley Orgánica 15/2015, de 16 de octubre, de reforma de la Ley Orgánica 2/1979, de 3 de octubre, del Tribunal Constitucional, para la ejecución de las resoluciones del Tribunal Constitucional como garantía del Estado de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diciembre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Juan Antonio Xiol Ríos a la Sentencia dictada en el recurso de inconstitucionalidad núm. 7466-2015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del Tribunal en la que se sustenta la sentencia, manifiesto mi discrepancia con parte de su fundamentación jurídica y su fallo. Considero que debería haber sido estimatorio en relación con la impugnación del artículo 92.4 b) y c) de la Ley Orgánica del Tribunal Constitucional (LOTC), en la redacción dada por la Ley Orgánica 15/2015, de 16 de octubre, en que se faculta al Tribunal Constitucional para suspender de funciones de las autoridades o empleados públicos y requerir la colaboración del Gobierno de la Nación para la ejecución sustitutoria de sus resoluciones, respectivamente. Por el contrario, no encuentro objeción con la desestimación del recurso en relación con la impugnación de los arts. 92.4 a) y 92.5 LOTC, en la redacción dada por la Ley Orgánica 15/2015, de 16 de octubre, en que se faculta al Tribunal Constitucional para la imposición de multas coercitivas y la adopción de las medidas necesarias para asegurar el cumplimiento de las resoluciones que acuerden la suspensión de disposiciones, actos o actuaciones impugnados, respectivamente.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Planteamiento.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opinión mayoritaria en la que se sustenta la sentencia fundamenta la constitucionalidad de las letras b) y c) del art. 92.4 LOTC en la jurisprudencia sentada en la STC 185/2016, de 3 de noviembre, en que se resolvió el recurso de inconstitucionalidad núm. 229-2016 planteado por el Gobierno del País Vasco contra esta misma normativa.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con esta doctrina fueron expuestas en el Voto particular que formulé contra dicha Sentencia. En ese Voto particular, tras mostrar mi desacuerdo con la posición adoptada por la posición mayoritaria sobre (I) los límites a la configuración del legislador orgánico en la regulación del Tribunal Constitucional y el correlativo alcance e intensidad del control de constitucionalidad que debe desarrollarse en los casos en que la norma impugnada sea la Ley Orgánica del Tribunal Constitucional y (II) la decisión de posponer el análisis del presente recurso de inconstitucionalidad planteado por la Generalitat de Catalunya contra la Ley Orgánica 15/2015, de 16 de octubre, al interpuesto posteriormente por el Gobierno del País Vasco, y no contextualizar la normativa impugnada; me manifesté en defensa de la inconstitucionalidad (III) de la suspensión de funciones de las autoridades o empleados públicos prevista en el art. 92.4 b) LOTC, habida cuenta de su carácter materialmente sancionador, y (IV) de la regulación de la ejecución sustitutoria establecida en el art. 92.4 c) LOTC, por alterar el modelo constitucional de control del art. 155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Voy a insistir en dichas ideas en este voto particular. Ahora bien, me parece preciso incidir, en primer lugar, en la circunstancia de que la opinión mayoritaria en la que se sustenta la Sentencia haya sido receptiva a determinadas objeciones expuestas en los Votos particulares formulados a la STC 185/2016, ya que (I) no ha insistido en reiterar la doctrina de la STC 49/2008, de 9 de abril, sobre el debilitamiento del control de constitucionalidad que debe ejercitarse cuando la norma impugnada es la Ley Orgánica del Tribunal Constitucional; y (II) ha considerado procedente dar una explicación a la posposición del análisis del recurso de inconstitucionalidad planteado por la Generalitat de Catalunya frente al interpuesto por el Gobierno del País Vasco. Posteriormente, reproduciré los apartados III y IV del Voto particular formulado a la citada STC 185/2016 para reiterar las razones de mi discrepancia respecto de la decisión de no declarar la inconstitucionalidad de las letras b) y c) del art. 92.4 LOTC, en la redacción dada por la Ley Orgánica 15/2015, de 16 de octubre, en que se faculta al Tribunal Constitucional para suspender de funciones de las autoridades o empleados públicos y requerir la colaboración del Gobierno de la Nación para la ejecución sustitutoria de sus resoluciones, respectivamente.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¿Estamos ante el comienzo de la desuetudo [desuso] de la doctrina establecida en la STC 49/2008, FJ 4, sobre el debilitamiento del control de constitucionalidad que debe ejercitarse sobre la Ley Orgánica del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opinión mayoritaria en la que se sustenta la STC 185/2016 incluyó como último párrafo del apartado c) de su fundamento jurídico 3, citando la STC 49/2008, lo siguiente: “en cuanto al posible resultado de este control de constitucionalidad, hemos tenido ocasión de poner de manifiesto que en la medida que la vinculación de este Tribunal a su Ley Orgánica se proyecta sobre la propia legitimidad de este órgano, ‘el control de la Ley Orgánica del Tribunal debe limitarse a los supuestos en que existe un conflicto evidente e insalvable entre la misma y el texto constitucional’. Llevar a cabo ‘un control más intenso —hemos de reiterar ahora— no sólo supondría debilitar la presunción de constitucionalidad de cualquier norma aprobada por el legislador democrático, sino que situaría al Tribunal en una posición que no se corresponde con el papel que cumple la reserva contenida en el art. 165 CE para que sea el legislador quien, a través de la Ley Orgánica del Tribunal Constitucional, desarrolle directamente y con vocación de complitud el título IX CE, el desarrollo legal al que este Tribunal está íntegramente vinculado’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Votos particulares formulados por la Vicepresidenta de este Tribunal, doña Adela Asua Batarrita, por el Magistrado don Fernando Valdés Dal-Ré y por mí a la STC 185/2016 coincidían en criticar a la opinión mayoritaria en la que se sustentaba dicha Sentencia de tomar como doble premisa básica del control constitucional que debe llevarse a cabo cuando lo impugnado es la Ley Orgánica del Tribunal Constitucional las ideas expuestas en la STC 49/2008, de 9 de abril, de que (i) el legislador orgánico goza de una libertad de configuración cuyos límites materiales y formales son los establecidos en las reservas y contenido de título IX de la Constitución y en la interpretación sistemática de todo el texto constitucional; y (ii) el control que procede llevar a cabo debe limitarse a los casos en que existe un conflicto evidente e insalvable entre la regulación de la Ley Orgánica del Tribunal Constitucional enjuiciada y el texto constitucional para evitar situar al Tribunal en una posición que no se corresponde con el papel que cumple la reserva contenida en el art. 165 CE de que sea el legislador quien, a través de la Ley Orgánica del Tribunal Constitucional, desarrolle directamente y con vocación de completitud el título IX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expuse entonces en mi Voto particular, considero que esta doctrina de la STC 49/2008 debía haber sido bien expresamente reconsiderada por el Pleno de este Tribunal, bien, como ha sucedido en otras ocasiones no infrecuentes con resoluciones de este Tribunal, dejada en el olvido jurisprudencial por desuetudo [desuso], evocando el concepto propuesto por A. Bickel. Sucintamente, defendí en ese Voto particular que no existe ningún argumento razonable para considerar que el legislador orgánico, cuando establece la regulación del Tribunal Constitucional, disponga de una mayor libertad de configuración que cuando establece cualquier otro desarrollo normativo, ya que esa posición implicaría una correlativa habilitación al legislador orgánico para debilitar su sometimiento a la Constitución en la regulación legal del Tribunal Constitucional, que ni se desprende de la reserva de ley que contiene el art. 165 CE ni es compatible con la configuración constitucional del Tribunal Constitucional. Al contrario, señalé que la invocada libertad de configuración del Poder Legislativo debe ser objeto de un singular escrutinio por parte del Tribunal Constitucional en los casos en que la regulación recae sobre cuestiones o aspectos que inciden en materias sobre las que ya existe una previa configuración por parte del Poder Constituyente, como ocurre, paradigmáticamente, con los órganos constitucionales, ya que, como fue expuesto en la STC 76/1983, de 5 de agosto, FJ 4, “al Tribunal Constitucional corresponde, en su función de intérprete supremo de la Constitución (art. 1 LOTC), custodiar la permanente distinción entre la objetivación del poder constituyente y la actuación de los poderes constituidos, los cuales nunca podrán rebasar los límites y las competencias establecidas por aquél”.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Quiero mostrar mi satisfacción por el hecho de que la opinión mayoritaria en la que se sustenta la Sentencia haya sido receptiva a estas objeciones entonces formuladas. Al menos, quiero interpretar en este sentido el hecho de que la opinión mayoritaria en la que se sustenta la presente sentencia, a pesar de haber reproducido casi en su integridad el fundamento jurídico 3 de la STC 185/2016, finalmente, haya omitido la perturbadora cita del fundamento jurídico 4 de la STC 49/2008 en lo que se refiere al debilitamiento del control de constitucionalidad que debe ejercitarse cuando la norma impugnada es la Ley Orgánica del Tribunal Constitucional. En su sustitución ha incluido una cita de la STC 191/2016, de 15 de noviembre, FJ 3 B), reiterando el amplio margen con el que cuenta el legislador para el desarrollo normativo dentro del marco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congratula la idea de que con esta “retractación” —o, al menos, la cesación en la reiteración de una doctrina constitucional que considero tan disruptiva— pueda estarse dando comienzo a la desuetudo que defendí como una necesidad en mi Voto particular a la STC 186/2016. En cualquier caso, lo que sí hace es afianzar mi decisión de hacer siempre expresas por medio de Votos particulares mis discrepancias con las posiciones mayoritarias en que se sustentan las resoluciones de este Tribunal, en ejercicio de la potestad que me brinda el art. 90.2 LOTC, como una forma de propiciar elementos de reflexión (en cuanto van dirigidos no solo al “auditorio universal” al que se refiere Perelman, sino también a los colegas del Tribunal, presentes o por venir) e incluso, en su caso, cambios jurisprudenciales futuros.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Sobre la decisión de posponer el análisis del presente recurso de inconstitucionalidad planteado por la Generalitat de Catalunya contra la Ley Orgánica 15/2015, de 16 de octubre, al interpuesto posteriormente por el Gobierno del País Vasco, y no contextualizar la normativa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Ley Orgánica 15/2015, de 16 de octubre, de reforma de la Ley Orgánica del Tribunal Constitucional, ha sido objeto de dos recursos de inconstitucionalidad. El primero, tramitado con el núm. 7466-2015, que se resuelve en la presente resolución, fue planteado por la Generalitat de Catalunya y registrado en este Tribunal el 30 de diciembre de 2015. El segundo, tramitado con el núm. 299-2016, que fue resuelto en la citada STC 185/2016, fue el planteado por el Gobierno del País Vasco y registrado en este Tribunal el 15 de enero de 2016. Como expuse en el Voto particular formulado en la STC 185/2016, con carácter general, y sin perjuicio de un prudente margen de discrecionalidad en la ordenación del estudio de los recursos, parece razonable que, ante la diversidad de recursos de inconstitucionalidad planteados contra una misma norma, o bien se ordenen de manera temporal o, al menos, se haga un estudio acumulado o, en último término, simultáneo. Ese no ha sido el caso de la Ley Orgánica 15/2015, en que se ha decidido abordar en primer lugar el análisis del último de los recursos planteados —el del Gobierno del País Vasco—, en detrimento del primero —el de la Generalitat de Catalunya—.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reitero en lo ya afirmado en mi Voto particular a la STC 185/2016, respecto de que no solo por razones de prioridad temporal, sino, especialmente, por estar muy singularmente concernida, el análisis debía de haber comenzado por el presente recurso planteado por la Generalitat de Catalunya. En todo caso, no puedo dejar de destacar el hecho de que la opinión mayoritaria en la que se sustenta la sentencia haya considerado procedente incluir en la presente resolución una explicación, a modo de justificación, de esa singular ordenación. La resolución de la que ahora discrepo hace expreso en su fundamento jurídico 2 que las similitudes entre ambos recursos “…ya fueron constatadas en su momento en el trámite de admisión por este Tribunal, que, a propuesta de los Magistrados designados ponentes por turno de reparto en uno y otro recurso, consideró oportuno, como criterio de ordenación de las deliberaciones, que la resolución del recurso el Gobierno Vasco, pese a haber sido interpuesto en fecha posterior, precediera a la del promovido por el Gobierno de la Generalitat, ya que en aquél se denunciaba como primer y determinante motivo de inconstitucionalidad, con base en una consideración conjunta de los preceptos impugnados, una desnaturalización del modelo de jurisdicción constitucional diseñado por el constituyente, en tanto que el recurso del Gobierno de Cataluña no se articula en torno a tan genérico planteamiento, centrándose, por el contrario, en una más concreta impugnación de cada uno de los preceptos recurridos”.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de agradecer que, en aras de la necesaria transparencia en el ejercicio de una labor de tanta relevancia como la que desarrolla el Tribunal Constitucional, se hagan expresas las razones por las que se adoptan determinadas decisiones que, aunque justificadas, pueden no responder a criterios objetivos, alejando cualquier sospecha de arbitrariedad o instrumentalización externa en el ejercicio de las competencias que a cada cual competen. Con independencia del valor justificativo que reconozco a esta explicación, en el presente caso, sin embargo, las razones expuestas para dar prioridad al recurso interpuesto por el Gobierno del País Vasco frente al de la Generalitat de Catalunya no me parece que resulten especialmente convincentes. En primer lugar, el recurso interpuesto por la Generalitat de Catalunya no sólo era previo temporalmente sino que, además, era más amplio que el formulado por el Gobierno del País Vasco, ya que, al margen de las cuestiones procedimentales que eran comunes en ambos recursos, en el recurso del Gobierno del País Vasco se impugnaban los arts. 92.4 b) y c) y 95.2 LOTC y en el de la Generalitat de Catalunya, además, el art. 92.4 a) LOTC. En segundo lugar, el argumento referido a que el recurso del Gobierno del País Vasco planteaba, con fundamento en una consideración conjunta de los preceptos impugnados, una desnaturalización del modelo de jurisdicción constitucional diseñado por el constituyente frente al formulado por la Generalitat de Catalunya, que estaría centrado en una más concreta impugnación de cada uno de los preceptos recurridos, tampoco resulta muy persuasivo. Es más, la actitud elusiva con que la opinión mayoritaria en que se sustentó la STC 185/2016 abordó el análisis del recurso interpuesto por el Gobierno Vasco provocó, como fue oportunamente criticado en los diversos votos particulares formulados a dicha sentencia, que esa pretendida mayor amplitud de perspectiva no se correspondiera con un análisis más amplio que el realizado en la sentencia de la que ahora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margen de lo anterior, con una perspectiva ex post facto, se pone de manifiesto que esa supuesta conveniencia metodológica en anticipar el análisis del recurso del Gobierno del País Vasco no parece contar con un sustento sólido. Frente a ello, por el contrario, se mantiene la objeción, recogida en mi voto particular a la STC 185/2016, de que esta decisión de posposición podía provocar, como ahora se comprueba que así ha sucedido, soslayar en el análisis de la impugnación de esta normativa la valiosa información que podía y debía aportar la contextualización de la norma cuya constitucionalidad se estudiaba en este recurso y que está indisolublemente unida con acontecimientos desarrollados en Catalunya.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esos efectos, creo necesario reproducir los apartados 9 a 11 del Voto particular que formulé a la STC 185/2016, en que se afirmaba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El preámbulo de la Ley Orgánica 15/2015, en un intento de exposición aséptica de la justificación de la aprobación de esta normativa, se limita a mencionar que ‘[s]i bien la actual regulación del Tribunal Constitucional contiene los principios generales para garantizar la efectividad de sus resoluciones, la necesidad de adaptarse a las nuevas situaciones que pretenden evitar o soslayar tal efectividad obliga a desarrollar los instrumentos necesarios para que la garantía de efectividad sea real’. No es difícil adivinar, sin embargo, que esas nuevas situaciones que pretenden evitar o soslayar la efectividad de las resoluciones del Tribunal Constitucional están en directa relación con diversas decisiones adoptadas por la Generalitat y, especialmente, por el Parlament de Catalunya.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la opinión mayoritaria en la que se sustenta la sentencia ha hecho expresa la conexión de la norma impugnada con la situación en Catalunya. La necesidad, tan reiterada por esa misma opinión mayoritaria, de proyectar un análisis abstracto sobre las cuestiones planteadas en el recurso no son un obstáculo para que este Tribunal Constitucional hubiera reconocido a efectos de su contextualización la génesis y, en conexión con ella, la finalidad perseguida por la norma. Las interpretaciones subjetiva y teleológica son criterios de singular importancia en el examen de la norma. En este caso, como se pondrá de manifiesto más adelante, sin tener en cuenta ambos criterios se soslaya una información muy relevante para dilucidar, por ejemplo, el carácter materialmente sancionador de la nueva medida de suspensión contenida en el art. 92.4 c) LOTC; o la profunda alteración que en el sistema de contrapesos diseñados por la Constitución supone la nueva regulación de la ejecución sustitutoria establecida en el art. 92.4 c)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La labor de un Tribunal Constitucional no puede hacerse eludiendo el contexto socio-político en que se desarrolla la legislación cuya constitucionalidad tiene la obligación de enjuiciar cuando es requerido para ello. No hay duda de que la vocación de la legislación es la abstracción de sus postulados y su proyección y pervivencia en el tiempo. Un flaco favor se hace a la alta función encomendada a la jurisdicción constitucional si en su ejecución, por un prurito en exceso formalista, se ignora la propia vitalidad del ordenamiento y su permeabilidad a los problemas y debates sociales y de todo tipo que se producen en torno a su desarrollo. Ocultar el contexto justificativo de una concreta normativa en nada ayuda a resolver sobre su eventual constitucionalidad. Partir de que la norma, una vez que entra en vigor, queda limpia de cualquier pecado original que pueda estar en su génesis es ignorar que aquel defecto frecuentemente queda grabado en su propia esencia y la acompaña como una sombra o como una luz durante su vigencia. Esa es la razón por la que en diversos supuestos —solo citaré a modo de ejemplo el control que se desarrolla sobre la concurrencia del llamado presupuesto habilitante de los decretos-leyes— la jurisprudencia constitucional acude a los trabajos parlamentarios en busca de información y argumentos para sustentar su posición.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caso es de lamentar que no se haya hecho así por parte de la opinión mayoritaria en la que se sustenta la sentencia. Pero esto no es un obstáculo para que en el marco de este voto particular se incida en este contexto por la relevancia que, como ya he dicho, va a tener en el concreto análisis de determinadas medidas de ejecución impugnadas.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La Ley Orgánica 5/2015 tiene su origen en una proposición de ley del Grupo Parlamentario Popular en el Congreso durante la X Legislatura. La lectura de la defensa que de esta proposición de ley hizo el representante de ese grupo parlamentario en su toma de consideración ante el Congreso de los Diputados y todo el debate que posteriormente se desarrolló en aquella sesión (‘Diario de sesiones del Congreso de los Diputados. Pleno y Diputación Permanente’ núm. 306, de 16 de septiembre de 2015, págs. 102 a 134) pone de manifiesto que la génesis de esta reforma legislativa está en indubitada conexión con lo que ha venido a denominarse el ‘procés constituent a Catalunya’ y que su finalidad exclusiva es dotar al Tribunal Constitucional de los instrumentos necesarios para hacer frente a lo que se considera el desafío que supone el incumplimiento de sus resoluciones por parte de esta Comunidad Autónoma.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intervención del representante del grupo parlamentario promotor de esta iniciativa legislativa no deja lugar a dudas. Menciona que "es la realidad la que nos ha demostrado que el grado de incumplimiento y de desacato a sus resoluciones [del Tribunal Constitucional] ha ido paulatinamente en aumento y, por qué no decirlo, esta situación ha ocurrido casi simultáneamente al desarrollo del movimiento independentista creado en Cataluña, cuyo objetivo único es el de destruir España”. Junto a ello, afirma que los casos de incumplimiento son numerosos y evidentes, poniendo de manifiesto `[e]n primer lugar, la sentencia sobre el Estatuto de Autonomía de Cataluña, paradigmático en relación con la utilización predominante del catalán y la exclusión del castellano como lengua vehicular también en el territorio de la enseñanza, lo que ha provocado que muchos padres hayan renunciado a su derecho a que se escolarice a sus hijos en castellano por la presión que cada día ejerce el nacionalismo excluyente y virulento del que hemos tenido conocimiento hoy mismo en algunos periódicos que sonrojan de vergüenza. Y otros casos son la Ley catalana de veguerías, la suspensión de la convocatoria de referéndum por parte de la Generalitat el 9 de septiembre de 2014 o la impugnación del Comisionado para la Transición Nacional. Del mismo modo, el 11 de junio pasado el Tribunal Constitucional ha declarado la inconstitucionalidad del denominado proceso de participación ciudadana y esta misma semana el Tribunal Constitucional ha ordenado la suspensión de la prevista dotación de medios que la Generalitat había acordado para la Agencia Tributaria catalana … En todos estos casos la Generalitat de Catalunya ha puesto y está poniendo de manifiesto una única actitud: el incumplimiento como respuesta, el desacato como conducta y la deslealtad institucional como bandera. Y todo ello para avalar una pretendida afirmación nacional basada en el victimismo inmoral del falso agravio´. Ningún otro incumplimiento, estatal o de cualquier otra Comunidad Autónoma es enunciado como justificativo de la necesidad de esta reforma.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Insisto en que un contexto tan marcadamente significado y vinculado con Catalunya como el que demuestra la norma impugnada hubiera merecido, y no solo por su prioridad temporal, bien no posponer el análisis del recurso de inconstitucionalidad planteado por la Generalitat de Catalunya contra la Ley Orgánica 15/2015, de 16 de octubre; bien, en su defecto, no eludir la debida contextualización de la normativa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Sobre el carácter materialmente sancionador de la suspensión de funciones de las autoridades o empleados públicos en el art. 92.4.b)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En el Voto particular que formulé a la STC 185/2016 expuse ampliamente las razones por las que consideraba que la potestad otorgada a este Tribunal Constitucional para suspender de funciones a las autoridades o empleados públicos en el art. 92.4 b) LOTC debía haber sido declarado inconstitucional en atención a su carácter materialmente sancionador. Las razones entonces expuestas son de mimética aplicación a este recurso por lo que procedo a reproducir los apartados 12 a 15 del citado Voto particular en que se afirmaba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El Gobierno del País Vasco ha controvertido en su recurso el carácter materialmente sancionador de la medida de suspensión de funciones de autoridades o empleados públicos introducida en el art. 92.4 b) LOTC por la norma impugnada. La opinión mayoritaria en la que se sustenta la sentencia ha rechazado este planteamiento incidiendo en que esta medida tiene como exclusiva finalidad remover el obstáculo que la manifiesta voluntad incumplidora de la autoridad o empleado público supone para la efectividad de dicha resolución y está limitada, por ello, al tiempo preciso para asegurar la observancia de los pronunciamientos del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Voto particular formulado por la Vicepresidenta de este Tribunal ha desarrollado una completa argumentación sobre este particular en que, exponiendo tanto la doctrina del Tribunal Europeo de Derechos Humanos y Tribunal de Justicia de la Unión Europea sobre las llamadas reglas Engel, como los criterios establecidos en la jurisprudencia constitucional sobre esta materia, se fundamenta con singular solidez el carácter materialmente sancionador de esta concreta medida. Me remito a esa exposición, que hago mía. No obstante, creo preciso incidir en algunos argumentos adicionales.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El art. 92.4 b) LOTC establece que el Tribunal Constitucional, una vez advertido el incumplimiento total o parcial de su resolución podrá adoptar, entre otras, la decisión de ‘acordar la suspensión en sus funciones de las autoridades o empleados públicos de la Administración responsable del incumplimiento, durante el tiempo preciso para asegurar la observancia de los pronunciamientos del Tribunal’. En defecto de un desarrollo legislativo más específico en cuanto a los concretos presupuestos habilitantes y precisos límites subjetivos, objetivos y temporales en que podría adaptarse la medida de suspensión considero que no pueden enervarse los riesgos ciertos de considerar que materialmente se está ante una medida de naturaleza sancionadora y que, como tal, podría ser utilizada por este Tribunal Constitucional en caso de incumplimiento de sus resoluciones por parte de una autoridad o empleado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primera idea en la que sustento esta opinión es la propia génesis de la norma. Los debates parlamentarios no despejan las dudas sobre la intención de dotar de una naturaleza materialmente sancionadora a estas medidas, sino que lo reafirman. De nuevo transcribo una parte de la intervención del portavoz del grupo parlamentario proponente de la iniciativa que, sin modificación alguna, ha dado lugar a la normativa ahora analizada para sustentar esta afirmación: ‘[d]e este modo, cuando el Tribunal Constitucional, señorías, solicita en un fallo una acción positiva por parte de un poder público y este responde con una consciente inactividad, se produce el incumplimiento y el desacato por su explícita negativa a dar cumplimiento a lo dispuesto, ya sea a través de la omisión dolosa de lo exigido o simplemente rehusando proceder a la derogación de la ley o actos autonómicos reprobados por el Tribunal Constitucional’. Expresiones como desacato u omisión dolosa son evocadoras de conductas antijurídicas e inciden directamente en la idea de lo penalmente ilícito. Si este es el marco en que los autores de la iniciativa parlamentaria han propuesto esta nueva normativa, creo que están justificadas todas las cautelas respecto de la finalidad sancionatoria que en su génesis aparentan tener estas medidas.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es de destacar que si la pretensión era hacer una traslación a la función jurisdiccional de este Tribunal de las medidas de ejecución previstas en la normativa procesal, a cuyos efectos se ha modificado también el art. 80 LOTC para establecer que en materia de ejecución de resoluciones se aplicará con carácter supletorio los preceptos de la Ley de la jurisdicción contencioso-administrativa, la posibilidad de la suspensión de funciones no se establece como una posible medida de ejecución en dicha normativa. Por el contrario, cuando se encuentra este tipo de medidas suspensivas en el ordenamiento jurídico se hace en el marco de regulaciones disciplinarias administrativas y, desde luego, como sanción propiamente penal ante la comisión de delitos por parte de autoridades y empleados públicos. Este es otro elemento difícil de soslayar cuando se indaga sobre el eventual carácter sancionador de la medida.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14. En segundo lugar, a pesar del esfuerzo de la opinión mayoritaria en la que se sustenta la sentencia en delimitar esta medida para minimizar los riesgos de que se identifique con una consecuencia materialmente sancionadora, no solo no se ha conseguido, sino que se ha introducido una más que preocupante distorsión en su aplicación al intentar clarificar sus perfiles jurídicos, que pone en evidencia una funcionalidad puramente represiva.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opinión mayoritaria en la que se sustenta la sentencia afirma que ‘es una medida que habrá de levantarse tan pronto como cese la voluntad incumplidora de la autoridad o empleado público responsable del cumplimiento de la resolución’. La referencia explícita al cese de la voluntad incumplidora de la autoridad o empleado público como uno de los criterios para el levantamiento de la medida pone de manifiesto que para esta opinión mayoritaria la finalidad de esta medida de suspensión puede no ser exclusivamente la de remover un obstáculo para la ejecución de la resolución incumplida a través de la suspensión puntual de la autoridad o empleado público incumplidor mediante su sustitución por otro que posibilite la ejecución de la resolución constitucional, sino conseguir doblegar la voluntad incumplidora. Ese objetivo, nuevamente, redunda en aspectos que la alejan de una pura medida de ejecución y la acercan a medidas sancionatorias en que lo relevante no es garantizar la ejecución de la resolución incumplida, sino la de adoptar una consecuencia jurídica en represión por una conducta renuente al cumplimiento de la resolución. Además, vendría a permitir, profundizando también en su carácter represivo, que esa medida de suspensión se torne en temporalmente ilimitada al vincularse no a que se haya ejecutado definitivamente la resolución incumplida, sino a la necesidad de que la autoridad o empelado público cese en su voluntad incumplidora. En última instancia, la opinión mayoritaria en la que se sustenta la sentencia viene a posibilitar que esta medida se adopte como un mecanismo para doblegar la voluntad de la autoridad o empleado público incumplidor mediante la suspensión en sus funciones.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15. Más allá de las anteriores reflexiones, considero que una regulación legislativa más precisa en sus contornos o, al menos, una posición de este Tribunal más exigente y contundente en cuanto al establecimiento de límites claros para su aplicación podrían haber posibilitado despejar las dudas sobre su verdadera naturaleza como una medida de ejecución. Esta opción hubiera sido posible de haberse condicionado la aplicabilidad de esta medida, al menos, a las exigencias de que (i) el incumplimiento recayera en una obligación de hacer; (ii) que su exclusiva finalidad fuera la de posibilitar que un sustituto pudiera adoptar las decisiones necesarias para la ejecución de la resolución constitucional que estuviera siendo incumplida; y, en conexión con ello, (iii) que la suspensión lo fuera exclusivamente en relación con esa concreta función para la que deba ser sustituido; y (iv) por el tiempo estrictamente preciso para que el sustituto pudiera desarrollar esa labor.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incluso con esas limitaciones creo que esta medida difícilmente puede desprenderse de su halo sancionatorio. El recurso a la suspensión de funciones como medida de ejecución resulta desproporcionado. Aun limitando esta medida a las obligaciones de hacer, la capacidad de ejecución de este Tribunal frente a su incumplimiento podría quedar siempre garantizada con la posibilidad de dictar una resolución jurisdiccional con carácter ejecutivo como ya ocurre en la jurisdicción ordinaria en relación con el incumplimiento de alcaldes de la obligación positiva de convocar los Plenos del Ayuntamiento para debatir sobre la moción de censura planteada contra ellos. Este antecedente es demostrativo de que una medida como la controvertida es innecesaria y desproporcionada en cuanto a su mera función de medida de ejecución y que, por tanto, siempre hace emerger de manera permanente un componente sancionador subyacente del que es difícil que se desprenda.”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Sobre la alteración del modelo constitucional de control del art. 155 CE por la regulación de la ejecución sustitutoria establecida en el art. 92.4 c)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En el Voto particular que formulé a la STC 185/2016 expuse ampliamente las razones por las que consideraba que la potestad otorgada a este Tribunal Constitucional para requerir la colaboración del Gobierno de la Nación para la ejecución sustitutoria de sus resoluciones prevista en el art. 92.4 c) LOTC debía haber sido declarado inconstitucional. Las razones entonces expuestas son de mimética aplicación a este recurso por lo que procedo a reproducir los apartados 16 a 20 del citado Voto particular, en que se afirmaba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“16. El Gobierno del País Vasco también ha controvertido en su recurso la regulación de la ejecución sustitutoria establecida en el art. 92.4 c) CE al considerar que implica una alteración del modelo constitucional de control del cumplimiento por las Comunidades Autónomas de las obligaciones que les impone la Constitución u otras leyes previsto en el art. 155 CE. La opinión mayoritaria en la que se sustenta la sentencia ha rechazado ese planteamiento incidiendo en que el título legitimador de la intervención estatal del art. 155 CE y la del mecanismo de ejecución sustitutoria prevista en la Ley Orgánica del Tribunal Constitucional son diferentes.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Voto particular formulado por el Magistrado don Fernando Valdés Dal-Ré ha desarrollado una prolija argumentación sobre esta cuestión destacando no solo el solapamiento de las medidas de ejecución sustitutorias con las medidas previstas en el art. 155 CE, sino la práctica inaplicación en que queda el art. 155 CE tras la nueva regulación del art. 92.4 c) LOTC. Me remito a esa exposición, que hago mía. No obstante, creo preciso incidir en algunos argumentos adicionales.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17. El art. 92.4 c) LOTC establece que el Tribunal Constitucional, una vez advertido el incumplimiento total o parcial de su resolución, podrá adoptar, entre otras, la decisión de la ejecución sustitutoria de sus resoluciones, pudiendo requerir para ello `la colaboración del Gobierno de la Nación a fin de que, en los términos fijados por el Tribunal, adopte las medidas necesarias para asegurar el cumplimiento de las resoluciones´. Por su parte, el art. 155.1 CE establece que, ‘[s]i una Comunidad Autónoma no cumpliere las obligaciones que la Constitución u otras leyes le impongan … el Gobierno, previo requerimiento al Presidente de la Comunidad Autónoma y, en el caso de no ser atendido, con la aprobación por mayoría absoluta del Senado, podrá adoptar las medidas necesarias para obligar a aquélla al cumplimiento forzoso de dichas obligaciones’.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difícilmente imaginable la posibilidad de articular el mecanismo del art. 155 CE sin que haya una verificación del incumplimiento de la Constitución por parte de la Comunidad Autónoma mediante resoluciones del Tribunal Constitucional que así lo pongan de manifiesto mediante la suspensión o la anulación de los actos autonómicos (entre otras razones, porque el Gobierno dispone de la facultad de provocar la suspensión automática por el Tribunal de las disposiciones autonómicas impugnadas). Partiendo de esa base, ambos preceptos diseñan modelos de intervención frente al incumplimiento de las obligaciones constitucionales por parte de una Comunidad Autónoma divergentes. Cualquiera de ellos resulta asumible desde una perspectiva sustantiva. Pero esta no es la cuestión. Lo controvertido es si el modelo desarrollado por el legislador orgánico en el marco de la Ley Orgánica del Tribunal Constitucional implica una alteración tal del modelo diseñado por la Constitución que lo haga imposible de reconducir e incompatible con este. En ese caso, se pondría de manifiesto que el legislador orgánico se ha colocado en el mismo plano del Poder constituyente realizando actos propios de este al mutar la voluntad y racionalidad del Poder constituyente objetivadas en la Constitución en la regulación específica de este tipo de conflictos.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18. El modelo establecido en el art. 92.4 c) LOTC resulta incompatible con el diseñado por el Poder constituyente. La principal divergencia entre ambos, que es en la que me quiero concentrar en este voto particular, es que el modelo del art. 155 CE toma como base la idea de que el conflicto ha de ser resuelto, prima facie, por instancias políticas; y, por el contrario, el del legislador orgánico en la Ley Orgánica del Tribunal Constitucional está presidido por la idea de la jurisdiccionalización de la reacción estatal por medio del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Poder constituyente corresponde establecer los poderes constituidos, sus funciones, las garantías para su desarrollo y también decidir sobre los mecanismos para la resolución de los eventuales conflictos que pudieran producirse entre ellos, y especialmente entre los órganos constitucionales. En el plano de la organización territorial del Estado, el Poder constituyente decidió objetivar que el eventual incumplimiento de las obligaciones constitucionales por parte de una Comunidad Autónoma debía resolverse, quizá en atención a la propia naturaleza esencialmente política del conflicto, a través de mecanismos políticos y no jurisdiccionales. De ese modo, el art. 155 CE da todo el protagonismo a las instituciones políticas implicadas, dejando no solo la iniciativa sino incluso la decisión última respecto de la conveniencia de adoptar alguna medida a esas instituciones políticas.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diseño constitucional, el Gobierno del Estado, como órgano constitucional, es quien, en primer lugar y con carácter prioritario, se instituye como garante del cumplimiento por parte de las Comunidades Autónomas de sus obligaciones constitucionales —incluyendo, desde luego, las que se pongan de manifiesto con ocasión del incumplimiento de resoluciones del Tribunal Constitucional, que también tiene, desde este punto de vista, el carácter de órgano constitucional—. Y en ese mismo diseño constitucional se establecen los mecanismos a través de los cuales el Gobierno del Estado debe desarrollar esa función de garante, señalando que es él a quien corresponde tomar la iniciativa escalonando su respuesta mediante un previo requerimiento al Presidente de la Comunidad Autónoma incumplidora y, en caso de desatención, recabando la autorización de la mayoría absoluta del Senado, como Cámara de representación territorial del Estado, para la adopción de las medidas de ejecución sustitutivas que garanticen el cumplimiento forzoso de las obligaciones constitucionales por la Comunidad Autónoma incumplidora.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Solo en una segunda fase el Tribunal Constitucional, en su caso, podría someter a control de constitucionalidad dichas medidas a través de los procedimientos jurisdiccionales previstos en el art. 161 CE y en la Ley Orgánica del Tribunal Constitucional. Esto es, en el modelo constitucional se respeta la posibilidad de que el Tribunal Constitucional mantenga la posición arbitral en los conflictos entre el Estado y las Comunidades Autónomas, incluyendo los supuestos de adopción de las medidas del art. 155 CE, permitiendo su participación en un segundo plano de modo que no se comprometa su posición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19. La configuración de la Ley Orgánica del Tribunal Constitucional ahora impugnada altera de manera sustancial este diseño constitucional y los equilibrios procurados por el Poder constituyente entre los distintos órganos constitucionales al enfrentar este tipo de conflictos. En primer lugar, pone en un plano de prioridad al Tribunal Constitucional, que es al que correspondería decidir sobre (i) la existencia del incumplimiento; (ii) las medidas que deben adoptarse; y (iii) requerir al Gobierno y dirigir su actuación para asegurar el debido cumplimiento de sus obligaciones constitucionales por parte de la Comunidad Autónoma incumplidora. Pero, en segundo lugar, paradójicamente, coloca también al Tribunal Constitucional en un plano de subordinación al Gobierno, habida cuenta de las posibilidades de iniciativa con que este cuenta en el marco de los procedimientos constitucionales y de sus incidentes de ejecución y de que, como ya se expuso anteriormente, son medidas que se configuran como potestades del Tribunal frente a cuyo cumplimiento no puede sustraerse ni alegar razones de oportunidad —mucho menos de carácter político— para evitar su adopción.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reubicación del protagonismo del Tribunal Constitucional en el procedimiento de resolución de este tipo de conflictos, además, lo inhabilita, al menos en esa concreta cuestión, para ejercer una posterior labor de control de constitucionalidad sobre la forma en que se hubieran desarrollado las medidas de ejecución sustitutorias. De ese modo se altera también la función de garante que la Constitución reserva para la jurisdicción de este Tribunal Constitucional y, en suma, desdibuja gravemente su papel como órgano constitucional de garantía.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20. Un panorama como el expuesto debería haber llevado a la conclusión de que la mutación que en el diseño originario constitucional supone la norma controvertida era determinante de su inconstitucionalidad no solo por otorgar al Tribunal Constitucional funciones que exceden de las que constitucionalmente tiene reconocidas, sino porque, además, desapodera de ellas a otro poder constituido como es el Gobierno, que sí las tiene constitucionalmente reconocidas.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premura con la que debe redactarse este voto me impide razonar, como hubiera sido mi deseo, que un examen de la situación en el Derecho comparado pone de relieve cómo para la ejecución de las decisiones de los tribunales constitucionales los poderes legislativos tienen especial cuidado en respetar el papel constitucional de los diversos órganos constitucionales y el equilibrio entre ellos, responsabilizando, por ejemplo, en algunos casos, al Presidente de la República de la ejecución de las sentencias de aquellos.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sí me parece oportuno evocar que el origen de la jurisdicción de control de constitucionalidad de las leyes, en una sentencia valiente y legendaria, pronunciada en condiciones difíciles para la Corte, está vinculada al rechazo de la constitucionalidad de ciertas medidas de ejecución que la legislatura pretendía atribuir mediante ley a la Corte Suprema de los Estados Unidos sin estar previstas en la Constitución. Me refiero, como habrán supuesto los especialistas, a la Sentencia del Tribunal Supremo de Estados Unidos Marbury v Madison (1803) 5 US (1 Cranch) 137. En esta Sentencia, si bien es conocida por haber instituido la posibilidad del control de constitucionalidad de las leyes, se declaró inconstitucional la previsión legal de una potestad de ejecución otorgada al Tribunal Supremo de Estados Unidos al margen de las competencias originarias reconocidas a dicho Tribunal por la Constitución. En la citada Sentencia Marbury v Madison la situación planteada era que el Presidente Adams, en los últimos días de su Administración, propuso el nombramiento de Marbury como Juez de Paz del Distrito de Columbia, siendo confirmado por el Senado. El nombramiento no llegó a ser notificado mediante la expedición de la necesaria credencial del Secretario de Estado. Ya bajo la presidencia de Jefferson, Marbury solicitó al nuevo Secretario de Estado Madison que entregara el nombramiento, a lo que la nueva Administración era renuente por considerarlo ilegal. Ante su negativa, Marbury recurrió al Tribunal Supremo reclamando que ordenase al Secretario de Estado Madison expedir su nombramiento mediante un mandamiento u orden de hacer (writ of mandamus). El Tribunal Supremo finalmente rechazó esta solicitud al considerar que si bien la Judiciary Act de 1789 autorizaba al Tribunal Supremo de los Estados Unidos a dirigir mandamientos, en los casos autorizados por los principios y usos del Derecho, a todos los Tribunales o autoridades, dicha ley era inconstitucional. Esa declaración de inconstitucionalidad se razonó afirmando que (i) entre las competencias originarias atribuidas por la Constitución al Tribunal Supremo solo aparecían las referidas a embajadores, otros ministros públicos y cónsules, y a aquellos en los cuáles un Estado sea parte, teniendo para el resto de supuestos una jurisdicción de apelación; (ii) la posibilidad de emitir un mandamiento como el solicitado por Marbury era propio de una jurisdicción originaria; por lo que (iii) la competencia para dictar mandamientos frente a los funcionarios públicos que la ley jurisdiccional otorga al Tribunal Supremo, al no estar prevista en la Constitución, era inconstitucional.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a mi juicio, se ha producido un efecto análogo de exceso del legislador orgánico en su capacidad de configurar legalmente las competencias del Tribunal Constitucional al otorgarle unas potestades que el Poder constituyente tenía reservadas a otro órgano constitucional como es 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diciembre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