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febrero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4362-2017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4362-2017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 los artículos 217-3.3 d) y e) y 217-5.3 c), aprobados por el artículo 5 de la Ley de la Generalitat de Cataluña 17/2017, de 1 de agosto, del código tributario de Cataluña y de aprobación de los libros primero, segundo y tercero, relativos a la Administración tributaria de la Generalitat.</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 los artículos 122-10.6, 223-1 y 223-2, aprobados por el artículo 5 de la misma Ley 17/2017.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8 de septiembre de 2017, el Abogado del Estado, en representación del Presidente del Gobierno, interpuso recurso de inconstitucionalidad contra el artículo 5 de la Ley de la Generalitat de Cataluña 17/2017, de 1 de agosto, del código tributario de Cataluña y de aprobación de los libros primero, segundo y tercero, relativos a la Administración tributaria de la Generalitat, en cuanto aprueba los artículos 111-1, 111-2, 111-3, 111-4, 111-5, 111-6 apartado primero, 111-7, 111-8 apartados primero, tercero y quinto, 122-1, 122-2, 122-3 apartado primero c), 122-4, 122-5, 122-6, 122-7 y 122-10 apartado sexto, del libro primero, así como los artículos 217-3-3 d) y e), 217-5.3 c), 221-1 apartados primero y cuarto, 221-2 apartados l d) y l f), 222-4, 222-5, 223-1 y 223-2 y la disposición adicional tercera apartado primero del libro segundo. En el recurso se invocan expresamente los artículos 161.2 CE y 30 de la Ley Orgánica del Tribunal Constitucional (LOTC) a fin de que se produzca la suspensión de la aplicación de los artículos 122-10.6, 217-3.3 d) y e), 217-5.3 c), 223-1 y 223-2 del referido Código tributario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12 de septiembre de 2017 el Pleno del Tribunal Constitucional, a propuesta de la Sección Primera, acordó admitir a trámite el recurso de inconstitucionalidad, dar traslado de la demanda y documentos presentados, conforme establece el artículo 34 LOTC, al Congreso de los Diputados y al Senado, por conducto de sus Presidentes, así como al Gobierno y al Parlamento de Cataluña, por conducto de sus Presidentes, al objeto de que, en el plazo de quince días, pudieran personarse en el proceso y formular las alegaciones que estimaren pertinentes. Asimismo, se acordó publicar la incoación del recurso en el “Boletín Oficial del Estado” y en el “Diari Oficial de la Generalitat de Catalunya”. También se hizo constar que el Presidente del Gobierno había invocado el artículo 161.2 de la Constitución respecto a los artículos 122-10.6, 217-3.3 d) y e), 217-5.3 c), 223-1 y 223-2 del Código tributario de Cataluña, lo que produjo la suspensión de su vigencia y aplicación desde la fecha de interposición del recurso —8 de septiembre de 2017— para las partes del proceso y desde la fecha en la que la incoación fue publicada en el “Boletín Oficial del Estado” para los terceros —13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en este Tribunal los días 19 y 20 de septiembre de 2017, los Presidentes del Senado y del Congreso de los Diputados comunicaron los acuerdos de las Mesas de las respectivas Cámaras de personarse en este procedimiento y ofrecer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28 de septiembre de 2017 en este Tribunal, el Letrado del Parlamento de Cataluña comunicó el acuerdo de la Mesa de la Cámara de personarse en el procedimiento solicitando una prórroga del plazo concedido para formular alegaciones. Por providencia de 2 de octubre de 2017, se acordó tenerle por personado y prorrogarle en ocho días más el plazo inicialmente concedido.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Abogada de la Generalitat de Cataluña, en escrito registrado en este Tribunal el 5 de octubre de 2017, se personó en nombre de la misma, y solicitó una prórroga de ocho días en el plazo concedido para formular alegaciones, la cual le fue concedida mediante providencia de 6 de octubre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de 17 de octubre de 2017 tuvo entrada en el registro general de este Tribunal el escrito de alegaciones que formula la Abogada de la Generalitat, en la representación que legalmente ostenta, instando la íntegra desestimación del recurso. Y por otrosí solicitó el levantamiento inmediato de la suspensión de los artículos 122-10.6, 217-3.3 d) y e), 217-5.3 c), 223-1 y 223-2 del Código tributario de Cataluña, a fin de que recuperasen su plena eficacia y aplicación, sin que debiera esperarse al transcurso de cinco meses desde la interposición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fundamento de esta solicitud el escrito alegó las siguientes consideraciones específicas, tras recordar la doctrina constitucional consolidada sobre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preceptos suspendidos forman parte de una ley que tiene como objetivo disponer de un texto legal coherente y comprensible para todos los ciudadanos, que reúna de forma sistematizada en un solo texto legal toda la legislación tributaria, por lo que la posibilidad de mantener su suspensión debe ser contemplada como verdaderamente excepcional y únicamente procedente si la parte actora demostrase que la aplicación de los preceptos produciría unos perjuicios graves e irreparables al interés general o a terceros afectados, no pudiéndose fundamentar en el fumus boni iuris de las pretensiones de las partes y debiendo por el contrario atender a la presunción de legitimidad de las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el presente caso el levantamiento de los preceptos suspendidos no causaría perjuicios graves e irreparables al interés general o a los terceros afectados y sí produciría graves perjuicios al normal desenvolvimiento de la Administración tributaria de Cataluña. A continuación se lleva a cabo una ponderación de los intereses en juego, así como una valoración de los perjuicios que ocasiona el mantenimiento de la suspensión de los mencionados preceptos del código tributario.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levantamiento de la suspensión del artículo 122-10.6 no perjudica a los intereses generales del Estado o de terceros al permitir determinar mediante acuerdo entre la Administración tributaria y los contribuyentes las obligaciones tributarias de los mismos, pues se ajusta a lo estipulado en el artículo 86 de la Ley 39/2015 que regula la terminación convencional y, por tanto, los acuerdos adoptados en el marco de la Ley han de contribuir al ejercicio de la acción administrativa tributaria de forma más ágil y eficaz.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procedimientos de selección de personal de los artículos 217-3.3 d y e) y 217-5-3 c) no perjudican los intereses generales del Estado, pues es necesario disponer de manera inmediata de profesionales con un importante grado de conocimiento de la materia, acreditada en otros cuerpos de funcionarios, por lo que el mantenimiento de la suspensión de dichos preceptos iría en detrimento de la provisión inmediata de profesionales capacitados.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223-1 tampoco perjudica los intereses generales del Estado al reproducir el régimen extraordinario para la unificación de criterio de forma idéntica al que ha estado vigente hasta el momento de acuerdo con el Decreto 158/2007 y que es idéntico al regulado en el artículo 242 de la Ley general tributaria (LGT) salvo en su denominación. En cambio, el mantenimiento de su suspensión hace inoperativo un recurso administrativo que debe contribuir a limitar los pleitos tributarios ante los tribunales de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procedimiento de unificación de criterio de los órganos económico-administrativos de la Generalitat del artículo 223-2 es análogo al previsto por el Estado; simplemente se ha adaptado en relación con la organización de la Junta de Tributos de Cataluña y ello se adecua al artículo 228.4 LGT y encaja en las competencias asumidas por la Generalitat en el artículo 205 del Estatuto de Autonomía de Cataluña (EAC).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19 de octubre de 2017 el Letrado del Parlamento de Cataluña, en la representación que legalmente ostenta, formuló alegaciones en el presente procedimiento oponiéndose a la demanda del recurso de inconstitucionalidad. Y por otrosí solicitó el levantamiento inmediato de la suspensión de los preceptos impugnados, con base en alegaciones idénticas a las formuladas por la Abogada de la Generalitat que se han resumido anteriormente.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mediante escrito registrado el día 31 de octubre de 2017, evacuó el trámite conferido por providencia de 23 de octubre de 2017, interesando el mantenimiento de la suspensión, por los motivos que, sintéticamente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(AATC 88/2008, de 2 de abril, FJ 2; 56/2010, de 19 de mayo, FJ 3; 104/2010, de 28 de julio, FJ 2, y 105/2010, de 29 de julio, FJ 2). A la parte demandante habrá de exigírsele que razone suficientemente la previsibilidad de los perjuicios en el caso de levantarse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un proceso constitucional en el que se ventilan cuestiones competenciales entre el Estado y las Comunidades Autónomas, el fumus boni iuris que fundamenta toda medida cautelar dictada en un procedimiento judicial se conecta de manera esencial también con el grado de unidad legislativa que ha de tener la regulación derivada o aprobada en ejecución de la competencia legislativa estatal, al menos a nivel básico para todo el país. Así, un criterio para mantener la suspensión de la norma recurrida ha sido la doctrina de la apariencia de buen derecho en los supuestos en los que la norma impugnada guarde “similitud intensa o coincidencia literal” con normas ya impugnadas y declaradas inconstitucionales por el propio Tribunal Constitucional (AATC 183/2011, FJ 4, y 41/2016, FFJJ 3 y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Entrando ya en el análisis de cada precepto, señala, en primer lugar, que el artículo 122-10 del Código tributario de Cataluña contempla un tipo de entendimientos —en definitiva unos negocios transaccionales y eventuales renuncias, totales o parciales de mayor o menor amplitud, respecto del crédito tributario— que no están reconocidos en el sistema tributario español y recaerían sobre una materia incluida dentro del ámbito de aplicación de la Ley 58/2003, de 17 de diciembre, general tributaria: la norma impugnada afecta al principio de indisponibilidad del crédito público reconocido en el artículo 18 LGT. Además, el Tribunal Constitucional se ha pronunciado en diversas ocasiones sobre el alcance de la Ley general tributaria, señalando que es “una verdadera norma de unificación de criterios a cuyo través se garantiza el mínimo de uniformidad imprescindible en los aspectos básicos del régimen tributario” (STC 66/1998, de 18 de marzo, FJ 14), fundamental también “para garantizar a los administrados un tratamiento común ante las Administraciones públicas” (SSTC 14/1986, de 31 de enero, FJ 14; 161/2012, de 20 de septiembre, FJ 7; 73/2016, de 18 de febrero, FJ 5, y 108/2015, de 28 de mayo, FJ 3). Por tanto, la regulación de los entendimientos incide de lleno en la exigencia constitucional de un tratamiento común del contribuyente ante todas las Administraciones públicas, lo que está vedado a la ley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considera que los artículos 217-3.3 d) y e) y 217-5.3 c) resultan inconstitucionales por vulnerar los artículos 23.2 y 149.1.18 CE, en la medida en que contemplan un posible acceso por el “turno de promoción interna” a funcionarios que pertenezcan a cuerpos y escalas de otras Administraciones públicas de los subgrupos A1 y A2. Esa regulación adolece de algunos de los defectos de inconstitucionalidad apreciados por la STC 238/2015, de 19 de noviembre, FJ 5. De ello se deduce que “de cara al mantenimiento de la suspensión de dichos preceptos en esta pieza separada, cabría apreciar que se da la circunstancia de identidad sustancial con lo resuelto en aquella sentencia invocada, 238/2015, de 19 de noviembre, con lo que, a la postre, se daría la concurrencia de una situación de fumus boni iuris que serviría como fundamento para mantener la suspensión cautelar de los preceptos de la ley autonómica en este proceso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refiere a los artículos 223-1 y 223-2. El primero configura el recurso extraordinario para la unificación de criterio con carácter análogo al actual “recurso extraordinario para la unificación de la doctrina” regulado en el artículo 243 LGT: se reitera la tacha de inconstitucionalidad relativa al establecimiento de un recurso sin cabida en el sistema común y básico de la Ley general tributaria. Y el segundo establece una figura similar a la prevista en los artículos 229-1 d), párrafo segundo, y 229.3 LGT para la adopción de resoluciones de unificación de criterio. Con ello se amplía el sistema de unificación de criterio, al atribuirse al Pleno la competencia para dictar resoluciones en unificación de criterio en el supuesto de que las resoluciones dictadas por determinado órgano de la Junta contengan criterios diferentes a las dictadas por otro órgano o que tengan especial trascendencia, con efectos vinculantes para el resto de órganos de la Junta y para la Administración tributaria y de recaudación de la Generalitat de Cataluña. Ambos preceptos resultan igualmente inconstitucionales por la falta de competencia de la Comunidad Autónoma para regular el procedimiento de revisión y sus modalidades, variedades o nuevas categorías de procedimientos, por cuanto sus competencias, cuando las hubieran asumido válidamente, se limitan exclusivamente al ejercicio de la función revisora de acuerdo con el marco competencial expuesto. Se incide así, por ambos preceptos, en las competencias exclusivas del Estado para regular el procedimiento administrativo común y el establecimiento, por Ley del Estado, de las garantías mínimas o básicas de tratamiento igual de los administrados ante todas las Administraciones públicas conforme al artículo 149.1.18 CE. El Abogado del Estado concluye lo siguiente: “cabe invocar aquí las mismas sentencias constitucionales que trajimos a colación en relación con la solicitud de mantenimiento de suspensión cautelar del artículo 122-10.6 del Código para argumentar la concurrencia de la condición comparativa entre ambos supuestos para apreciar, creemos, la concurrencia de fumus boni iuris a fin de mantener asimismo la suspensión cautelar de los preceptos ahora vistos”.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Abogado del Estado finaliza sus alegaciones subrayando el hecho de que, aunque en la demanda del recurso fueron impugnados una pluralidad de artículos del código tributario de Cataluña, solo respecto de unos pocos artículos se solicitó la suspensión cautelar de su vigencia conforme a la prerrogativa del artículo 161.2 CE, porque se consideró que respecto de estos últimos se daba la situación de igualdad o similitud comparativa de fumus boni iuris o apariencia de buen derecho, a fin de que posteriormente se otorgara el mantenimiento de la suspensión cautelar de su vigencia.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 determinados preceptos aprobados por el artículo 5 de la Ley del Parlamento de Cataluña 17/2017, de 1 de agosto, del Código tributario de Cataluña y de aprobación de los libros primero, segundo y tercero, relativos a la Administración tributaria de la Generalitat; preceptos que se encuentran suspendidos en su aplicación como consecuencia de la invocación de los artículos 161.2 CE y 30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preceptos suspendidos constituyen solo una parte de las disposiciones impugnadas mediante el recurso de inconstitucionalidad promovido por el Presidente del Gobierno y regulan cuestiones materialmente diversas.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primer precepto suspendido es el apartado sexto del artículo 122-10 del Código tributario de Cataluña, que regula los entendimientos en estos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Administración tributaria de la Generalidad puede llegar a un entendimiento con los contribuyentes que permita determinar derechos y obligaciones tributarias que se desprenden de la actividad ejercida o de un determinado tipo de transacciones o de operaciones cuyo régimen fiscal suscite controversias doctrinales. El contribuyente debe cumplir sus obligaciones fiscales en consonancia con lo estipulado en el entendimiento”.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 segundo grupo de preceptos reconocen a determinados funcionarios de otras Administraciones públicas la posibilidad de participar por el turno de promoción interna en las convocatorias de acceso a los cuerpos de la Generalitat de Cataluña que realizan funciones tributarias.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la letra d) del artículo 217-3.3 establece una categoría de personas que tienen derecho a participar por el turno de promoción interna —al que se reserva como mínimo el 50 por 100 de las plazas convocadas— en las convocatorias de acceso al cuerpo superior de inspectores tributarios de la Generalitat de Cataluña: “los funcionarios que pertenezcan a cuerpos o escalas de otras administraciones públicas del subgrupo A1 que tengan asignadas funciones tributarias, de acuerdo con lo que determinen las bases de la respectiva convocatoria”.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la letra e) del artículo 217-3.3 dispone otra categoría de personas que tienen derecho a participar por el turno de promoción interna —al que se reserva como mínimo el 50 por ciento de las plazas convocadas— en las convocatorias de acceso al cuerpo superior de inspectores tributarios de la Generalitat de Cataluña: “los funcionarios que pertenezcan a cuerpos o escalas de otras administraciones públicas del subgrupo A2 que tengan asignadas funciones tributarias sustancialmente coincidentes con las del Cuerpo Técnico de Gestores Tributarios de la Generalitat de Cataluña, de acuerdo con lo que determinen las bases de la respectiva convocatoria”.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la letra c) del artículo 217-5.3 contempla la categoría de personas que tienen derecho a participar por el turno de promoción interna —al que se reserva como mínimo el 50 por ciento de las plazas convocadas- en las convocatorias de acceso al cuerpo superior de técnicos tributarios de la Generalitat de Cataluña: “los funcionarios que pertenezcan a cuerpos o escalas de otras administraciones públicas del subgrupo A2 que tengan asignadas funciones tributarias sustancialmente coincidentes con las del Cuerpo Técnico de Gestores Tributarios de la Generalitat de Cataluña, de acuerdo con lo que determinen las bases de la respectiva convocatoria”.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dos últimos preceptos suspendidos regulan instrumentos procedimentales para la unificación de criterio en materia tributaria: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223-1. Recurso extraordinario para la unificación de criterio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Las resoluciones dictadas por la Junta de Tributos de Cataluña pueden ser impugnadas mediante el recurso extraordinario para la unificación de criterio por los órganos de dirección de los departamentos y de las entidades de derecho público vinculadas a los mismos o que dependan de ellos, competentes por razón de la materia, cuando las consideren gravemente dañosas y erróneas o cuando entre las salas o los órganos unipersonales se apliquen criterios distintos a los utilizados por los otros órganos de la Junta.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competente para resolver este recurso el Pleno de la Junta de Tributos, al que deben ser convocados el presidente del Consejo Fiscal de Cataluña y el titular del órgano competente en materia de tributos integrado en la estructura orgánica del departamento competente en materia de hacienda.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plazo para interponer el recurso es de tres meses a contar desde el día después de la notificación de la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resolución debe dictarse en el plazo de seis meses y debe respetar la situación jurídica particular derivada de la resolución objeto de recurso, y unificar el criterio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criterios establecidos en las resoluciones de estos recursos son vinculantes para la Junta de Tributos y para la Administración tributaria y de recaudación de la Generalidad, y deben publicarse”.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223-2. Resolución de fijación de criterio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Cuando se hayan producido resoluciones de una sala de la Junta de Tributos de Cataluña o de un órgano unipersonal que no se adecuen a los criterios sostenidos por otra sala u órgano unipersonal, o que tengan especial trascendencia, el presidente de la Junta puede promover la adopción de una resolución para la fijación de criterio, que debe resolver el Pleno de la Junta.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Previamente a la resolución de fijación de criterio debe darse trámite de alegaciones por un plazo de un mes a los órganos de dirección de los departamentos, o de las entidades de derecho público vinculadas a los mismos o que dependan de ellos, competentes por razón de la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criterios que se fijen son vinculantes para el resto de órganos de la Junta de Tributos y para la Administración tributaria y de recaudación de la Generalidad, por lo que deben publicarse, y, en cualquier caso, debe respetarse la situación jurídica particular derivada de las resoluciones previas”.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del Gobierno alega que las disposiciones suspendidas vulneran los artículos 23.2, 149.1.14 y 149.1.18 CE, a lo que se oponen la Abogada de la Generalitat y el Letrado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y como se detalla en los antecedentes, el Abogado del Estado fundamenta su solicitud de mantenimiento de la suspensión cautelar de la aplicación de los preceptos mencionados en dos tipos de argumentos: por un lado, la inconstitucionalidad del contenido de dichos preceptos, en términos similares a los que se contienen en el escrito de demanda; por otro lado, la aplicabilidad del criterio del fumus boni iuris o apariencia de buen derecho, por cuanto concurriría “identidad sustancial” o “similitud comparativa” con supuestos resueltos por anteriores sentencias constitucionales, entre las que cita la STC 238/2015, de 19 de noviembre. Además, subraya el carácter selectivo de la invocación, en el presente proceso, de la prerrogativa gubernamental que deriva del artículo 161.2 CE, pues solo la ha ejercido con respecto a un número reducido de preceptos impugnados. En virtud de todo ello, solicita que este Tribunal acuerde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la Abogada de la Generalitat y el Letrado del Parlamento de Cataluña consideran que, en relación con algunos preceptos suspendidos, el levantamiento de la suspensión no causaría perjuicios graves e irreparables al interés general o a los terceros afectados por la amplia coincidencia sustantiva o bien por la conformidad material con determinadas normas estatales, y sí produciría unos efectos positivos en la acción administrativa tributaria o en la evitación de litigios judiciales; y que, en los otros casos, el mantenimiento de la suspensión produciría graves perjuicios al normal desenvolvimiento de la Administración tributaria de Cataluña, al impedir la inmediata provisión de profesionales capacitados para la realización de funciones tributarias.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resolver el presente incidente cautelar debemos realizar algunas consideraciones preliminares.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incidente cautelar tiene autonomía respecto al procedimiento principal en el que se debe dilucidar la validez o invalidez de las normas legales recurridas exclusivamente desde una perspectiva competencial. Una vez producida la suspensión por invocación del artículo 161.2 CE por el Presidente del Gobierno, el mantenimiento o levantamiento de la suspensión de la eficacia de las disposiciones autonómicas impugnadas constituye una genuina medida procesal cautelar, cuya finalidad consiste en asegurar el objeto litigioso, evitando la producción de daños y perjuicios irreparables o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naturaleza propia, genuinamente cautelar, que caracteriza al incidente de suspensión delimita también el marco jurídico en el que debe desenvolverse. En primer lugar, la suspensión acordada cautelarmente tiene un carácter excepcional, pues las leyes gozan de la presunción de legitimidad, en cuanto expresión de la voluntad popular, mientras no se constate que han infringido la Constitución (por todos, ATC 277/2009, de 10 de diciembre, FJ 2). En segundo lugar, la decisión sobre el mantenimiento o el levantamiento de la suspensión de la vigencia de las disposiciones impugnadas se debe desvincular plenamente de la decisión sobre la cuestión de fondo, que deberá ventilarse mediante sentencia (por todos, AATC 12/2006, de 17 de enero, FJ 5, y 18/2007, de 18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cuanto a la forma de sustanciar este tipo de incidentes de suspensión contamos también con doctrina reiterada. En el reciente ATC 163/2017, de 28 de noviembre, sintetizando nuestra doctrina, señalamos lo siguiente: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solo invoque la existencia de aquellos perjuicios, sino que es igualmente necesario que demuestre, o al menos, razone consistentemente su procedencia y la imposibilidad o dificultad de su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aplicación de dicha doctrina, este Tribunal ha apreciado en repetidas ocasiones la necesidad de suspender la eficacia de aquellas normas o actos cuya aplicación conllevase el inicio de procesos selectivos de acceso a la función pública por considerar que serían notables los perjuicios derivados de la necesidad de remover las situaciones jurídicas de hecho y de derecho originadas, por la consolidación de situaciones jurídicas difíciles de reparar, si, en su momento, llegara a apreciarse la inconstitucionalidad de su convocatoria: así, en los AATC 1366/1987, de 9 de diciembre; 366/1988, de 22 de marzo; 376/1989, de 4 de julio; 329/1990, de 18 de septiembre, y 251/1996, de 17 de septiembre, en relación con la adquisición de la condición de funcionarios de carrera por parte de funcionarios interinos; en el ATC 231/1997, de 24 de junio, respecto a los procedimientos de funcionarización del personal laboral fijo; o en el ATC 233/1997, de 24 de junio, sobre procedimientos selectivos de incorporación de nuevo personal a la función pública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Concretamente, en materia de promoción interna, materia sobre la que versan los artículos 217-3.3 d) y e) y 217-5.3 c) del Código tributario de Cataluña, hemos considerado que en la valoración de los intereses en juego no puede desconocerse que la efectividad del precepto legal impugnado en cada caso crearía una situación de inseguridad jurídica por su carácter eventualmente provisional desde el momento en que su validez está sub iudice. La inclusión de los funcionarios afectados en grupos o su ascenso a niveles de los cuales habrían de ser luego degradados si el recurso de inconstitucionalidad tuviera éxito originaría confusión en la propia estructura administrativa autonómica. Junto a este evidente interés público para el mantenimiento del statu quo actual hasta la Sentencia, se alinean los perjuicios que se causarían al personal cuya mejora de condición pudiera quedar sin efecto en la hipótesis de anularse la norma en cuestión, perjuicios que sin ser irreversibles por su naturaleza exclusivamente económica, resultan suficientemente importantes para ser tenidas en consideración aquí y ahora. Hemos aplicado esta doctrina en los AATC 356/1993, de 1 de diciembre, FJ 2; 221/1995, de 18 de julio, FJ 4; 243/1995, de 12 de septiembre, FJ 2; 161/2012, de 13 de septiembre, FJ 3, y 89/2016, de 26 de abril,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No obstante, este Tribunal también ha admitido que el mantenimiento de la suspensión se pueda acordar excepcionalmente con arreglo a otros criterios o consideraciones, sin entrar a valorar los perjuicios de imposible o difícil reparación que ello generaría.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Uno de esos criterios excepcionales es el criterio del fumus boni iuris, que resulta aplicable cuando los preceptos impugnados sobre los que versa el incidente de suspensión contienen previsiones muy similares (una “similitud intensa o coincidencia literal”) con otras normas ya declaradas inconstitucionales y nulas por Sentencia de este Tribunal (así, AATC 78/1987, de 22 de enero, FJ 2; 183/2011, de 14 de diciembre, FJ 4; 182/2015, de 3 de noviembre, FJ 6; 41/2016, de 16 de febrero, FFJJ 2 y 3, y 171/2016, de 6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Otro de los supuestos excepcionales es el bloqueo de competencias estatales. Según se recuerda en el ATC 63/2015, de acuerdo con la doctrina de este Tribunal “[t]al bloqueo podría llegar a producirse, bien porque la competencia estatal afectada está palmariamente reconocida por el bloque de constitucionalidad y no es discutida por las partes (ATC 336/2005, de 15 de septiembre, FJ 5); bien porque la norma autonómica impugnada reconoce expresamente que se ha dictado con la única finalidad de dejar en suspenso el ejercicio de una competencia estatal cuya legitimidad se discute (ATC 146/2013, de 5 de junio, FJ 4); bien, finalmente, porque concurren a la vez ambos requisitos: una competencia incontrovertida del Estado y una norma autonómica dictada con el propósito confesado de evitar que sea menoscabada por el ejercicio por el Estado de sus propias competencias (ATC 104/2010, de 28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el Abogado del Estado no ha invocado la doctrina general que, según se indicó en el fundamento jurídico anterior, determina en nuestra jurisprudencia el mantenimiento de la suspensión de la aplicación de un precepto legal impugnado —la existencia o no de perjuicios de imposible o difícil reparación para el interés general o de terceros—, sino que ha aducido dos argumentos distintos en apoyo de su solicitud de mantenimiento de la suspensión. En consecuencia, la resolución del presente incidente de suspensión deberá atender exclusivamente a la concreta argumentación aducida por la representación procesal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entrando ya en el examen de los argumentos que el Abogado del Estado aduce para sustentar su solicitud de mantenimiento de la suspensión, debemos rechazar el primero de ellos. Como se indicó en el fundamento jurídico 2, es doctrina reiterada que la decisión sobre el mantenimiento o el levantamiento de la suspensión de la vigencia de las disposiciones impugnadas se debe desvincular plenamente de la decisión sobre la cuestión de fondo, que deberá ventilarse mediante sentencia. Por tanto, la alegada inconstitucionalidad no puede fundamentar por sí sola la decisión cautelar de mantener la suspensión de la aplicación de unos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continuación examinaremos la pertinencia del criterio del fumus boni iuris aducido por el Abogado del Estado como segundo fundamento de la solicitud de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claro que, si en los pronunciamientos anteriores de este Tribunal se encontraran normas declaradas inconstitucionales y nulas que contuvieran previsiones muy similares —con una “similitud intensa o coincidencia literal”— a las que son objeto del presente incidente de suspensión, estaríamos liberados de ulteriores disquisiciones sobre la existencia de perjuicios de difícil o imposible reparación y sobre si alcanzan la gravedad y consistencia necesaria como para prevalecer sobre la presunción de constitucionalidad de los preceptos de la Ley del Parlamento de Cataluña que se impugna.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el Abogado del Estado cita una Sentencia anterior, la STC 238/2015, de 19 de noviembre, que estimó íntegramente el recurso de inconstitucionalidad interpuesto contra el artículo 4 de la Ley 9/2015, de 12 de junio, de modificación de la Ley 7/2007, de la Agencia Tributaria de Cataluña, para la ordenación de los cuerpos tributarios de adscripción exclusiva a la Agencia, por cuanto añadía a esta última las disposiciones adicionales vigésima primera y vigésima segunda. Estas dos disposiciones adicionales tenían, en lo que ahora interesa, la siguiente redacción: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“Vigésima primera. Integración voluntaria en el Cuerpo Superior de Inspectores Tributarios de la Generalidad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Pueden optar por integrarse en el Cuerpo Superior de Inspectores Tributarios de la Generalidad de Cataluña, mediante convocatorias específicas, los funcionarios que tengan asignadas funciones sustancialmente coincidentes con las propias del Cuerpo y que tengan destino definitivo en el ámbito territorial de Cataluña o que en el momento de la convocatoria presten servicios en la Administración de la Generalidad o en los entes del sector público que de ella dependen, si pertenecen a cuerpos y escalas del subgrupo A1 de otras administraciones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“Vigésima segunda. Integración voluntaria en el Cuerpo Técnico de Gestores Tributarios de la Generalidad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Pueden optar por integrarse en el Cuerpo Técnico de Gestores Tributarios de la Generalidad de Cataluña, mediante convocatorias específicas, los funcionarios que tengan asignadas funciones sustancialmente coincidentes con las propias del Cuerpo y que tengan destino definitivo en el ámbito territorial de Cataluña o que en el momento de la convocatoria presten servicios en la Administración de la Generalidad o en los entes del sector público que de ella dependen, si pertenecen a cuerpos y escalas del subgrupo A2 de otras administraciones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238/2015 consideró que los procesos de acceso a la función pública que regulaban ambas disposiciones adicionales constituían pruebas restringidas pues vedaban el acceso a varias categorías de personas que cumplían con los requisitos legales establecidos para la realización de los principios de mérito y capacidad pero no reunían cumulativamente dos condiciones: entre otras personas, de acuerdo con la primera exigencia, vedaban el acceso a “quienes, aunque tengan la titulación requerida y satisfagan el resto de exigencias específicas de la convocatoria, no sean funcionarios de una Administración pública distinta de la propia de la Generalitat de Cataluña” (FJ 5). Y constatamos que “[e]sta previsión reductora, por sí sola, ya convertiría en prueba restringida este proceso de acceso a la función pública”, aunque la norma entonces impugnada limitaba aún más el conjunto de los admitidos a participar con una segunda condición, la de tener destino definitivo en el ámbito territorial de Cataluña o prestar servicios, en el momento de la convocatoria, en la Administración de la Generalitat o en sus entes dependientes.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Entonces concluimos que las disposiciones autonómicas impugnadas regulaban “pruebas restringidas” de acceso a la función pública, que “son supuestos que exceptúan el carácter abierto de los procesos selectivos de acceso a la función pública establecido como norma básica por el art. 61.1 del texto refundido de la Ley del estatuto básico del empleado público” y que lo hacían “sin que encuentren apoyo en ninguna de las previsiones normativas mediante las que el legislador básico modula dicha regla básica”; y, por todo ello, declaramos inconstitucionales y nulas las citadas disposiciones por contradecir la normativa básica estatal de acceso a la función pública, concretamente el artículo 61.1 del mencionado texto refundido y, por consiguiente, vulnerar la competencia atribuida al Estado sobre el régimen estatutario de los funcionarios (art. 149.1.18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Debemos coincidir con el Abogado del Estado en la intensa similitud de los artículos 217-3.3 d) y e) y 217-5.3 c) del Código tributario de Cataluña con las disposiciones autonómicas declaradas inconstitucionales y nulas en la STC 238/2015. Esa intensa similitud de las modalidades de acceso restringido a cuerpos de funcionarios que realizan funciones tributarias alcanza, a juicio de este Tribunal, el grado necesario para aplicar, de forma excepcional, el criterio del fumus boni iuris. Aunque ambas regulaciones presentan algunas diferencias, se trata de diferencias accesorias y ninguna de ellas justifica que no se aplique el citado criterio, pues o bien simplemente limitan la previsión reductora del acceso o bien la consolidan en el tiempo o incluso la extienden a otros cuerpos de funcionarios.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circunstancia de que los preceptos del código tributario de Cataluña no incluyan una de las dos condiciones cumulativas que entonces restringían el acceso a las convocatorias no nos impide apreciar la intensa similitud de las modalidades de acceso reguladas, pues la fundamentación de la STC 238/2015 expresamente consideró como “previsión reductora” y suficientemente acreditativa del carácter restringido del proceso de acceso a la función pública la condición de pertenencia a cuerpos o escalas de otras administraciones públicas de los subgrupos A1 o A2, según los casos, que tuvieran asignadas funciones sustancialmente coincidentes, condición que con similar redacción se reitera en los dos preceptos mencionados del Código tributario de Cataluña. Tampoco es determinante la circunstancia de que las normas entonces declaradas inconstitucionales limitasen temporalmente el acceso restringido a un máximo de cuatro “convocatorias específicas” y que, en cambio, los preceptos ahora suspendidos articulen el acceso restringido mediante un turno de promoción interna en cada convocatoria al que se reservarían como mínimo el 50 por ciento de las plazas, pues persiste la identidad de restricción en el acceso y, con ello, el fundamento de su incompatibilidad con la Constitución. Por último, la circunstancia de que ahora se regule el acceso restringido a tres cuerpos de funcionarios de la Generalitat de Cataluña (cuerpo superior de inspectores tributarios, cuerpo técnico de gestores tributarios, y cuerpo superior de técnicos tributarios), en lugar de los dos contemplados en las normas declaradas inconstitucionales y nulas en la STC 238/2015, tampoco implica obstáculo alguno para aplicar la doctrina de la apariencia de buen derecho, de acuerdo con lo ya razonado.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resolver este incidente de suspensión basta constatar las intensas similitudes mencionadas con preceptos legales declarados inconstitucionales y nulos, sin que sea necesario analizar también la naturaleza de los procedimientos de acceso a la función pública de la Generalitat de Cataluña previstos en los preceptos legales impugnados y examinar, en su caso, si constituyen efectivamente turnos de promoción interna o no. Atender a este y otros aspectos corresponde propiamente al enjuiciamiento de fondo que realizaremos en la Sentencia que resuelva el recurso de inconstitucionalidad promovido por el Presidente del Gobierno, en la que se determinará si los concretos turnos de promoción interna regulados en las disposiciones impugnadas se ajustan al conjunto de exigencias de la legislación básica en materia de función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procede mantener la suspensión de la aplicación de los artículos 217-3.3 d) y e) y 217-5.3 c) del Código tributario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Ahora bien, la Sentencia que cita el Abogado del Estado —la STC 238/2015— versa exclusivamente sobre la constitucionalidad de unas pruebas restringidas para el acceso a determinados cuerpos de funcionarios de la Generalitat de Cataluña. Ello nos impide extender el criterio de la apariencia de buen derecho a los demás preceptos suspendidos del código tributario de Cataluña, pues regulan otro tipo de cuestiones, como son la figura de los “entendimientos” con los contribuyentes y determinados instrumentos procedimentales para la unificación de criterio en materia tributaria. Como se indicó anteriormente, la aplicación del criterio del fumus boni iuris es excepcional en la doctrina de este Tribunal y, por tanto, de aplicación restrictiva (ATC 171/2016, FJ 3). El Abogado del Estado se limita a razonar su inconstitucionalidad, pero ello no es suficiente para poder aplicar el criterio del fumus boni iuris. Como ya se indicó en el fundamento jurídico 3 de esta resolución, dicho criterio solo es aplicable cuando los preceptos impugnados sobre los que versa el incidente de suspensión contienen previsiones normativas que presentan una coincidencia literal o, al menos, una similitud intensa con las de normas ya declaradas inconstitucionales y nulas por Sentencia de este Tribunal. No basta, por tanto, razonar la incompatibilidad del contenido de los preceptos suspendidos con el apoyo de la jurisprudencia de este Tribunal, sino que es necesario identificar concretas Sentencias que hayan enjuiciado y declarado la inconstitucionalidad y nulidad de disposiciones idénticas o muy similares a las que son objeto del incidente de suspensión. No habiéndose identificado esas Sentencias en relación con los demás preceptos suspendidos, el incidente de suspensión no se puede resolver en este punto con el criterio del fumus boni iuris.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procede resolver el incidente con arreglo al supuesto excepcional del bloqueo de competencias estatales, pues ninguna de las circunstancias que exige dicho supuesto concurre en este caso: ni la competencia estatal es incontrovertida, pues la Ley recurrida se ampara en las competencias autonómicas para dictar normas tributarias asumidas en los artículos 203 a 205 EAC; ni existe evidencia alguna de que la Ley se haya dictado con el propósito de bloquear el ejercicio de las competencias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este incidente de suspensión solo puede resolverse —por lo que respecta a los preceptos suspendidos distintos de los artículos 217-3.3 d) y e) y 217-5.3 c)— mediante nuestro criterio general de decisión, esto es, mediante el examen de los concretos perjuicios para los intereses generales o de terceros alegados por el Abogado del Estado y la verificación de si tales perjuicios alcanzan la gravedad y la consistencia necesarias como para prevalecer sobre la presunción de constitucionalidad de los preceptos de la Ley del Parlamento de Cataluña que se impugna.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como se deduce de los antecedentes, el Abogado del Estado, sobre quien pesa la carga no solo de alegar sino también de acreditar la existencia de los perjuicios y la imposible o difícil reparación de los mismos, no ha alegado ningún perjuicio para el interés general o para terceros derivado del eventual levantamiento de la suspensión de los mencionados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habiendo alegado el Abogado del Estado ningún perjuicio para el interés general o para terceros, la aplicación de nuestra doctrina debe conducir al levantamiento de la suspensión de los artículos 122-10.6, 223-1 y 223-2 del código tributario de Cataluña [en este sentido, AATC 226/2015, de 15 de diciembre, FJ 5 a); 130/2016, de 21 de junio, FJ 9, y 157/2016, de 20 de septiembre,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 los artículos 217-3.3 d) y e) y 217-5.3 c), aprobados por el artículo 5 de la Ley de la Generalitat de Cataluña 17/2017, de 1 de agosto, del código tributario de Cataluña y de aprobación de los libros primero, segundo y tercero, relativos a la Administración tributaria de la Generalitat.</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 los artículos 122-10.6, 223-1 y 223-2, aprobados por el artículo 5 de la misma Ley 17/2017.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febrero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