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8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231-2017, interpuesto por el Presidente del Gobierno contra el artículo 83 de la Ley del Parlamento Vasco 1/2016, de 7 de abril, de atención integral de adicciones y drogodependencias. Han comparecido y formulado alegaciones el Gobierno y el Parlamento Vasco. Ha sido Ponente el Presidente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enero de 2017, el Abogado del Estado, en la representación que legalmente ostenta, interpuso recurso de inconstitucionalidad contra el artículo 83 de la Ley del Parlamento Vasco 1/2016, de 7 de abril, de atención integral de adicciones y drogodependencias. El Abogado del Estado invocó los artículos 161.2 CE y 30 de la Ley Orgánica del Tribunal Constitucional (LOTC) a fin de que se acordase la suspensión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dicha norma, que prevé que en aras de protección de la salud se regularán reglamentariamente las entidades constituidas por personas consumidoras de cannabis, a las cuales se atribuyen ciertas tareas de colaboración con la Administración, vulnera las competencias exclusivas atribuidas al Estado por los números 6, 16 y 29 del artículo 149.1 CE. Apoya su alegación en los razonamientos que, en síntesis, se pasan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dentro de un subepígrafe destinado al objeto del recurso, transcribe el artículo 83 de la Ley vasca 1/2016 y destaca dos aspectos del contenido de la exposición de motivos de dicha Ley. Apunta, de un lado, que “esta ley multidisciplinar se sitúa en el marco de las competencias de las que es titular la Comunidad Autónoma de Euskadi, siendo título competencial relevante el de salud”. Resalta, de otro, ya concretamente respecto de la materia impugnada, tres contenidos: a) “en Euskadi existen los mayores consumos de cannabis de toda Europa, con una progresiva percepción social de inocuidad”; b) “es también especialmente novedoso el reconocimiento de los derechos y el establecimiento de deberes y obligaciones, no solo como personas usuarias de los servicios sociales o de salud, sino también en aceptación de la libertad personal. Así, nadie podrá ser objeto de discriminación por razón de su circunstancia ante las adicciones, reconociéndose expresamente esta consideración para las personas mayores de edad que formen parte de entidades de consumidores y consumidoras de cannabis, entidades que son objeto de regulación en el apartado de la ley referido a la iniciativa social” y c) “la iniciativa social supone el reconocimiento de la importante labor realizada en la materia por personas y entidades privadas, y regula las condiciones para la colaboración con ellas. En este apartado, es destacable la referencia a las entidades legalmente registradas y sin ánimo de lucro constituidas por personas mayores de edad consumidoras de cannabis, las cuales serán objeto del debido desarrollo reglamentario dentro de nuestro marco competencial y atendiendo a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consigna otro subepígrafe titulado “delimitación del recurso” muy semejante al del recurso de inconstitucionalidad 1534-2015. Alude primero a la calificación jurídica del cannabis como estupefaciente, incluido en las listas I y IV de la Convención única sobre estupefacientes de las Naciones Unidas de 1961, y a la regulación actual del consumo, producción, tráfico y promoción de estas sustancias, sobre lo que hace varias menciones: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que la actualización y adaptación de las normas vigentes a dicha Convención se realizó por la Ley 17/1967, de 8 de abril. Su artículo 1 reservó al Estado el derecho de intervenir dentro de su territorio en toda actividad relativa a la producción y consumo de estupefacientes, así como a su persecución y sanción. En su artículo 2 decía que, a sus efectos, son estupefacientes las sustancias naturales o sintéticas incluidas en las listas I y II anexas y que se prohibían los incluidos en la lista IV, exceptuando la investigación médica y científica. En su artículo 19 regulaba la venta en farmacias de preparados a base de estupefacientes y, en fin, en el artículo 22 prohibía otros usos distintos de los industriales, terapéuticos, científicos y docentes autorizados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Destaca que la producción, tráfico, promoción o facilitación de estupefacientes están tipificados como delito en el artículo 368 del Código penal lo que es consecuente con la Convención de Naciones Unidas contra el tráfico ilícito de estupefacientes y sustancias psicotrópicas, firmada en Viena en 1988 y ratificada por España, que insta a los Estados miembros [art. 3.1.ii)] a considerar ilícito, entre otros, el cultivo de la planta de cannabis para producir estupefacientes.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 que la Ley Orgánica 1/1992, sobre protección de la seguridad ciudadana (art. 23 h), tipifica como infracción grave la tolerancia del consumo ilegal de estupefacientes en locales públicos, el consumo en estos y la tenencia ilícita. El proyecto de nueva Ley Orgánica de seguridad ciudadana (en trámite al presentarse el recurso) contempla una previsión análoga.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subepígrafe argumenta que la Ley autonómica “justifica la regulación del consumo de cannabis en que tales conductas son percibidas como inocuas por parte de la sociedad vasca”, y hace notar que “la jurisprudencia no establece esta atipicidad respecto del consumo de cannabis singularmente”. La jurisprudencia, que el Abogado del Estado detalla en la demanda, se referiría en general al consumo compartido de drogas cuando se trata de un pequeño grupo de consumidores adictos identificables (incluidos los adictos de fin de semana) que consumen en lugar cerrado (sin ostentación ni promoción del consumo) de forma inmediata y sin contraprestación especulativa una cantidad insignificante. El Tribunal Supremo, añade la demanda, tiene declarado que la posible atipicidad se ha de analizar caso por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este apartado aduciendo que, según el dictamen del Consejo de Estado 165/2015, no cabe “identificar la licitud del consumo y abastecimiento con la atipicidad penal, confundiendo la legalidad en su conjunto con la legalidad penal”, negando aquella dada la prohibición contenida en la Ley 17/1967 que sigue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sostiene que, delimitado así el recurso, el precepto impugnado invade en primer lugar la competencia estatal para la regulación de los estupefacientes ex artículo 149.1.16 CE. Según este título, como ya se interpretó en la STC 54/1990, la competencia legislativa en materia farmacéutica corresponde al Estado y la ejecutiva a las Comunidades Autónomas conforme a sus Estatutos. Esta Sentencia definiría, a juicio del Abogado del Estado, la distribución competencial en caso de dispensación de estupefacientes cualificados como medicamentos, no en el supuesto en que los estupefacientes no lo sean, en el cual los títulos de intervención del Estado son más intensos por estar en juego la seguridad pública. En todo caso, según esta STC 54/1990, correspondería al Estado en plenitud en virtud de su competencia sobre legislación farmacéutica la fabricación, elaboración, autorización, registro, exportación e importación de estupefacientes. Por otra parte, según la STC 131/2013, la determinación de los requisitos técnicos y condiciones mínimas para la organización y funcionamiento de centros, servicios, actividades o establecimientos sanitarios debe entenderse como una competencia de fijación de bases de la sanidad, de titularidad estatal en virtud del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Abogado del Estado, la Ley autonómica a través de las entidades consumidoras de cannabis regula el consumo, abastecimiento y dispensación de cannabis sativa sin título competencial para ello, pues es el Estado al amparo del artículo 149.1.16 CE quien puede establecer, con carácter exclusivo, la legislación sobre estupefacientes que integra su consumo, abastecimiento y dispensación, afectando también a las bases y coordinación general de la sanidad. Por último, se destaca que ya las SSTC 341/1993 y 54/1994 validaron la Ley 17/1967 como norma estatal de regulación de los estupefacientes.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vasca invadiría también, a juicio del demandante, la competencia estatal sobre legislación penal ex artículo 149.1.6 CE, íntimamente relacionada con el control del consumo de drogas y estupefacientes. Así, la STC 52/1983, al resolver un conflicto positivo de competencias sobre un real decreto que regulaba el registro sanitario de alimentos, declaró que la prohibición del uso de determinados aditivos es una medida básica amparada en el artículo 149.1.16 CE que, además, se corresponde con un control represivo de los delitos contra la salud pública tipificados en el Código penal, de competencia exclusiva estatal en virtud del artículo 149.1.6 CE. Esta interpretación se aplica a la regulación autonómica ahora recurrida en tanto que sustrae al legislador estatal la regulación del consumo, abastecimiento y dispensación del estupefaciente cannabis sativa. Añade la demanda en este punto que “las previsiones de la legislación autonómica no cumplirían, en todo caso, las condiciones fijadas por la jurisprudencia que hemos señalado anteriormente” relativa a la alegada atipicidad penal de la constitución y funcionamiento de estas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sostiene también que la Ley recurrida invade asimismo la competencia estatal sobre seguridad pública del art. 149.1.29 CE. La regulación del consumo con fines lúdicos y paliativos de algunas dolencias, así como de su abastecimiento y dispensación por medio de entidades de consumidores de cannabis, incide en esta materia en cuanto afecta a la tranquilidad y el orden ciudadanos (STC 86/2014).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termina sosteniendo la inexistencia de título competencial autonómico. Recuerda que la exposición de motivos considera título competencial relevante el de salud cuando, y en esto dice apoyarse en el dictamen del Consejo de Estado, no existe una mención específica a la salud en la enumeración de competencias vascas que hace el Estatuto de Autonomía. Añade que las competencias en materia de sanidad interior (art. 18.1 del Estatuto de Autonomía para el País Vasco: EAPV) y de ejecución de la legislación de productos farmacéuticos (art. 18.3 EAPV) no amparan la regulación del consumo, abastecimiento y dispensación de estupefacientes que hace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31 de enero de 2017 el Pleno del Tribunal Constitucional, a propuesta de la Sección Tercera, acordó admitir a trámite el recurso de inconstitucionalidad, dar traslado de la demanda y documentos presentados, conforme establece el artículo 34 LOTC, al Congreso de los Diputados y al Senado así como al Gobierno Vasco y al Parlamento Vasco, al objeto de que en el plazo de quince días pudieran personarse en el proceso y formular las alegaciones que estimaren convenientes. Asimismo se tuvo por invocado por el Presidente del Gobierno el artículo 161.2 CE, lo que, a su tenor y conforme dispone el artículo 30 LOTC, produce la suspensión de la vigencia y aplicación del precepto impugnado desde la fecha de interposición del recurso —13 de enero de 2017— para las partes del proceso y desde el día en que aparezca publicada la suspensión en el “Boletín Oficial del Estado” para los terceros, lo que se comunicó a los Presidentes del Gobierno Vasco y del Parlamento Vasco. Por último, también se ordenó publicar la incoación del recurso en el “Boletín Oficial del Estado” y en el “Boletín Oficial del País Vasco”. El recurso se publicó en el “Boletín Oficial del Estado”, núm. 30, de 4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14 de febrero de 2017 el Letrado de los Servicios Jurídicos Centrales de la Administración de la Comunidad Autónoma del País Vasco, en la representación que legalmente ostenta, se personó en este recurso de inconstitucionalidad y solicitó prórroga hasta el máximo plazo legal posible para formular alegaciones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por escrito registrado el día 16 de febrero de 2017, comunicó que la Mesa de la Cámara, en su reunión de 14 de febrero, había acordado la personación en este procedimiento y el ofrecimiento de su colaboración a los efectos del artículo 88.1 LOTC. La Presidenta del Congreso de los Diputados, por escrito registrado el 17 de febrero de 2017, comunicó que la Mesa de la Cámara había acordado la personación en este procedimiento, el ofrecimiento de su colaboración a los efectos del artículo 88.1 LOTC y la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febrero de 2017 el Pleno del Tribunal Constitucional acordó unir a las actuaciones el escrito presentado por el Gobierno Vasco y, tal como pide, le dio por personado y le prorrogó en ocho días el plazo concedido por providencia de 31 de enero de 2017,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21 de febrero de 2017 el Letrado del Parlamento Vasco, en nombre del Parlamento Vasco, se personó en este recurso de inconstitucionalidad y solicitó prórroga hasta el máximo plazo legal posible para formular alegaciones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febrero de 2017 el Pleno del Tribunal Constitucional acordó incorporar a las actuaciones el escrito presentado por el Parlamento Vasco y, tal como pide, se le tiene por personado “y se le prórroga en ocho días más el plazo concedido por providencia de 16 de febrero de 2017 (sic),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14 de marzo de 2017, don Felipe Juanas Blanco, Procurador de los Tribunales, en nombre y representación del Gobierno Vasco, formula alegaciones en pro de la constitucionalidad de la Ley vasca 1/2016. Luego de aludir a los argumentos esenciales del escrito que promueve el recurso de inconstitucionalidad y de describir la norma impugnada y el contexto a que responde, expone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primer lugar, que el recurso de inconstitucionalidad es prematuro. Afirma que “el escrito de recurso interpuesto por el Estado vierte argumentos que no se corresponden con el contenido literal del art. 83 impugnado al ir más allá de lo estrictamente regulado en la Ley 1/2016. El recurso prejuzga una regulación que todavía no existe, quizá condicionado por el contenido de la ley Foral 24/2014, de diciembre, reguladora de los colectivos de usuarios de cannabis de Navarra, sobre cuyo texto en su integridad ha sido interpuesto recurso de inconstitucionalidad ante este mismo Tribunal Constitucional, pero que, más allá de diferir de la Ley del Parlamento Vasco 1/2016 en cuestiones sustantivas, no pospone, como la Ley vasca, a un posterior desarrollo reglamentario la regulación legal completa de las entidades de personas consumidoras de cannabis”. A su juicio, la norma impugnada lo único que “pretende es que quienes se agrupen para consumir cannabis de forma compartida, [lo que resulta atípico penalmente cuando cumple con la jurisprudencia que detalla] lo hagan con todas las garantías necesarias desde la perspectiva de la salud y de la seguridad ciudadana”. De este modo, continúa argumentando, no habiéndose desarrollado reglamentariamente el artículo 83 de la Ley, la interposición de un recurso de inconstitucionalidad contra este precepto resulta prematura, en la medida que no se conoce la regulación integra de las entidades de personas consumidoras de cannabis. Concluye que “el futuro desarrollo reglamentario de las entidades de personas consumidoras de cannabis, que complete la regulación legalmente prevista por el art. 83 impugnado, deberá incorporar los condicionamientos recogidos en la citada doctrina y será entonces cuando el Estado podrá testar la constitucionalidad del futuro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segundo lugar, que la concentración en el Estado de las distintas modalidades de persecución de la producción, uso y consumo ilegal de cannabis que se recogían en la Ley 17/1967, de 8 de abril, ha dado paso después de la Constitución de 1978, debido a la descentralización operada en ella, a una escisión. De un lado, al Estado le corresponden las reacciones punitivas, que ahora se contienen en el Código penal y en la Ley Orgánica 4/2015, de 30 de marzo, sobre protección de la seguridad ciudadana, De otro, a las Comunidades Autónomas le competen las medidas que se orientan a la protección de la salud, entre las que se cuenta el precepto vasco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en tercer lugar, la distinción que hace el Abogado del Estado entre la atipicidad de la conducta y su ilegalidad en sentido general. Afirma a este respecto que “el derecho fundamental de asociación consagrado en el art. 22 CE, en cuya esfera se insertan las entidades de consumidores de cannabis previstas en la Ley 1/2016, solo podrá ser restringido en los casos en los que las asociaciones sean consideradas ilegales y esto ocurre cuando persigan fines o utilicen mecanismos tipificados como delito, como expresamente determina el precepto constitucional; si esto no se produce, de advertirse una actuación antijurídica en la actuación (sic) de las entidades/clubes de cannabis, al margen de tipificada en el art. 368 CP, la respuesta del ordenamiento jurídico no podría constituir una restricción del derecho fundamental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escrito afirma, en fin, que la competencia de la Comunidad Autónoma Vasca en materia de sanidad interior ex 18.1 EAPV da cobertura al precepto impugnado. La ausencia de una mención específica a la salud no es obstáculo porque el bloque de la constitucionalidad sitúe en la materia sanidad interior el conjunto de políticas, iniciativas y servicios destinados a procurar la protección de la salud pública, en cuanto responsabilidad que corresponde ejercer a los poderes públicos en virtud del mandato del artículo 43 CE. Añade este escrito que la norma impugnada, en la medida que se ciñe a considerar las entidades de consumidores de cannabis desde la perspectiva de la protección de la salud, no contiene regulación alguna sobre el consumo, abastecimiento y dispensación de estupefacientes, con lo que no invade ninguna de las competencias que incumben al Estado en estos ámbitos. No vulneraría, por tanto, el artículo 149.1.16 CE porque en realidad no está regulando la dispensación de un medicamento, ni el artículo 149.1.6 CE en la medida que no interfiere en la delimitación de los delitos contra la salud pública por el Código penal. En fin, y sin perjuicio que las competencias que la Comunidad Autónoma Vasca tiene en materia de seguridad pública, tampoco se desconoce la atribución que al Estado hace el artículo 149.1.29 CE, pues se limita a prever la colaboración con la Administración de las entidades que se puedan constituir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15 de marzo de 2017, el Letrado del Parlamento Vasco, en nombre y representación del mismo, formula alegaciones en defensa de la constitucionalidad del artículo 83 de la Ley vasca 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relieve que se incardina en el capítulo III del título VI sobre la “iniciativa social”, en el que se recogen, junto con dichas entidades, preceptos dedicados al voluntariado, a las entidades privadas sin ánimo de lucro que colaboren con las administraciones públicas en materia de adicciones, a las condiciones para la obtención de subvenciones o la suscripción de conciertos con las administraciones públicas o a los clubs privados de fumadores. Es decir, una relación heterogénea de disposiciones con un objeto común: “cooperar en la realización de actividades de promoción de la salud, prevención, asistencia, inclusión social, información, formación e investigación en materia de adicciones” (art. 77.1 de la Ley 1/2016). El precepto impugnado se refiere, por tanto, a la protección de la salud y, frente a la alegación del Abogado del Estado de que la materia salud no se menciona en absoluto entre las competencias autonómicas, argumenta que esa mención tampoco aparece en el artículo 149.1 CE y, sin embargo, no cabe duda de que halla cobertura en la materia sanidad interior, respecto de la que el Estado es competente para establecer las bases (art. 149.1.16 CE) y la Comunidad Autónoma del País Vasco para el desarrollo normativo y la ejecución (art. 18.1 EAPV), indicando en apoyo de esta distribución competencial las SSTC 69/1998 y 98/2004.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83 recurrido, al referirse a las entidades de personas consumidoras de cannabis desde la perspectiva de articular políticas y medidas públicas necesarias para salvaguardar y garantizar la salud pública, no regula el consumo, abastecimiento o dispensación de los estupefacientes y por tanto no invade la competencia estatal de legislación farmacéutica ex artículo 149.1.16 CE, ni tampoco se inmiscuye con las conductas que pudieran ser constitutivas de ilícito penal según la legislación penal o de infracción administrativa de acuerdo con la Ley Orgánica 4/2015, de 30 de marzo, sobre protección de la seguridad ciudadana. No quedarían vulneradas, por ello, las competencias estatales de legislación penal (art. 149.1.6 CE) y en materia de seguridad pública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detiene el escrito del letrado parlamentario en la relación entre entidades de personas consumidoras de cannabis reguladas en la norma recurrida y políticas de reducción de daños. Se afirma que “el cannabis se presenta como la sustancia que más discusión plantea sobre el modelo de control social del consumo más adecuado, dado que es la droga ilegal más consumida, que además está asociada a la errónea percepción social que la considera como una droga que no causa grave daño a la salud pública y que presenta la misma o menor lesividad que otras drogas legales. El debate se centra en el fracaso del modelo prohibicionista en la consecución de su objetivo de reducir el tráfico y el consumo, en el reconocimiento de la necesidad de una política de reducción de daños y riesgos asociados al consumo que dé prioridad a la protección de la vida y de la salud de los consumidores de sustancias ilícitas, a la mejora de su bienestar y protección, y en la viabilidad de un nuevo modelo de control social basado en un control administrativo. Es precisamente en el contexto de la política de reducción de daños y riesgos asociados al consumo en el marco de un modelo que no considera punible el consumo ni la posesión para el consumo personal en lugares cerrados, donde surge la iniciativa social de las entidades de personas consumidoras”. En este contexto se detalla el contenido de algunos documentos europeos y de la ponencia constituida en la comisión de salud del Parlamento Vasco durante la IX y X legislaturas, concluyendo que “el enfoque global e integrado de la Unión Europea que asume la reducción de daños como política de salud pública en el ámbito de las drogodependencias ha permitido que diversos países partes de la Convención hayan desarrollado políticas legales de despenalización del uso, adquisición, posesión e incluso cultivo para uso personal del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cuarta alegación afirma el carácter preventivo de este recurso. Se argumenta que “llama la atención que en las alegaciones del Recurso se vierten argumentos que no se corresponden con el contenido literal del art. 83 impugnado. El recurso prejuzga una regulación que todavía no existe, puesto que es preciso recordar que el art. 83 se remite a un posterior desarrollo reglamentario para la regulación legal completa de las entidades de personas consumidoras de cannabis, no contemplando la Ley más que un contenido mínimo esencial.”, el cual consiste en que “aquellas personas que se agrupen para consumir cannabis de forma compartida, y conforme a los criterios marcados por la jurisprudencia, lo hagan desde la garantía y el respeto por la salud y la seguridad ciudadana … no habiendo desarrollo reglamentario del art. 83 de la Ley en este momento, la interposición de un recurso de inconstitucionalidad contra dicho precepto cabe reputarse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se aduce que “con la Constitución de 1978, la Convención de la ONU de 1961 y la Ley 17/1967, de 8 de abril, se han insertado en el Código Penal y en la Ley Orgánica 4/2015, de 30 de marzo, sobre Protección de la Seguridad Ciudadana, lo que corresponde a las competencias del Estado en materia punitiva y de seguridad ciudadana. Pero junto con estas competencias se encuentran también el ejercicio de las que corresponden a las Comunidades Autónomas en materia de sanidad y de protección de la salud. En el caso de la Comunidad Autónoma del País Vasco las que ejerce al amparo del art. 18.1 EAPV y siendo poder público destinatario del mandato constitucional del art. 43 CE, así como las competencias en seguridad ciudadana ejercidas a través de la Ertzaintza. Llegados a este punto cabe tener en cuenta que la Ley 17/1967, de 8 de abril, es una norma preconstitucional, y que, por tanto, no tiene en cuenta ni el elenco de derechos fundamentales individuales que se recogen en la Constitución ni el modelo territorial, descentralizado y concurrente de competencias en materia de protección de la salud, Por ello, dado que la propia Ley 17/1967 reconoce de forma expresa que la preocupación por el problema de los estupefacientes es una ‘preocupación fundamentalmente sanitaria’, y se está abordando la materia de protección de salud, la cual está sujeta a reparto competencial entre el Estado y las Comunidades Autónomas, podría deducirse la inconstitucionalidad de la Ley 17/1967”.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23 de marzo de 2017 el Pleno del Tribunal Constitucional acordó unir a las actuaciones los escritos de 14 y 15 de marzo de 2017, presentados por el procurador don Felipe Juanas Blanco y por el Letrado del Parlamento Vasco, en representación del Gobierno Vasco y de dicha Cámara, respectivamente, y, en cuanto a la solicitud que formula en otrosí este último de que se le conceda audiencia acerca del levantamiento de la suspensión del precepto objeto del recurso, óigase al Abogado del Estado y a la representación legal del Parlamento Vasco para que, en el plazo de cinco días, expongan lo que consideren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Evacuado por el letrado parlamentario y el Abogado del Estado el traslado conferido, mediante ATC 77/2017, de 9 de mayo, el Pleno del Tribunal acordó mantener la suspensión del artículo 83 de la Ley vasca 1/2016, de 7 de abril, de atención integral de adicciones y drogodependencias.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marzo de 2018 se señaló para deliberación y votación de esta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el recurso de inconstitucionalidad interpuesto contra el artículo 83 de la Ley del Parlamento Vasco 1/2016, de 7 de abril, de atención integral de adicciones y drogodependencias (en adelante, Ley de adicciones),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83. Entidades de personas consumidoras de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aras al objetivo de protección de la salud y reducción de daños se regularán mediante reglamento las entidades —legalmente registradas y sin ánimo de lucro— constituidas por personas mayores de edad consumidoras de cannabis. Estas entidades incluirán entre sus objetivos asociativos la colaboración con la Administración, en el cumplimiento efectivo de la normativa vigente, así como en la prevención de las adicciones y en la promoción del consumo responsable del cannabis y otras sustancias.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Únicamente podrán acceder a sus locales las personas mayores de edad. Reglamentariamente se determinarán las condiciones de admisión a personas socias y las garantías para que quienes formen parte de estas entidades cuenten con la información suficiente para hacer un uso responsable e informado del cannabis, así como las facultades de la Administración sanitaria en materia de inspección y control sobre los locales y las actividades de las entidades de personas consumidoras de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este precepto regula el consumo, abastecimiento y dispensación de un estupefaciente como es el cannabis, por lo que estaría invadiendo las competencias exclusivas del Estado sobre legislación de productos farmacéuticos (art. 149.1.16 CE), legislación penal (art. 149.1.6 CE) y en materia de seguridad pública (art. 149.1.29 CE). Añade que la competencia en materia de salud a que alude la exposición de motivos de la Ley vasca 1/2016 no es de las pertenecientes a la Comunidad Autónoma del País Vasco porque su Estatuto de Autonomía (EAPV) no la menciona expresamente, asignándole solamente competencias “en materia de sanidad interior” (art. 18.1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del Gobierno y el Parlamento Vasco esgrimen varios motivos de oposición. Consideran, primero, que el recurso sería prematuro porque la norma recurrida remite al reglamento la caracterización de estas entidades de personas consumidoras de cannabis, de modo que atendido su contenido genérico actual no resulta posible afirmar que invada las competencias estatales indicadas. Sostienen, en segundo lugar, que el artículo 83 recurrido no estaría regulando el consumo, abastecimiento y dispensación de un estupefaciente, ni tampoco interferiría en la reacción punitiva estatal prevista en el Código penal y en la Ley Orgánica 4/2015, de 30 de marzo, sobre protección de la seguridad ciudadana, sino que su contenido normativo se ceñiría a la articulación de medidas de garantía de la salud pública, ámbito que, a pesar de no mencionarse expresamente en su Estatuto de Autonomía, es competencia autonómica como parte de la que le atribuye el artículo 18.1 EAPV para el desarrollo legislativo en materia de sanidad interior. Apuntan, como tercera alegación, que la concentración en el Estado de todas las modalidades de regulación de la producción, uso y consumo de cannabis que suponía la Ley 17/1967, de 8 de abril, ha dado paso con la descentralización operada por la Constitución de 1978 a una escisión, incumbiendo ahora al Estado solamente las reacciones punitivas, quedando de competencia de las Comunidades Autónomas la disposición de políticas de protección de la salud de las personas afectadas por las adicciones.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dichas alegaciones, exponen ambos, pero de un modo más amplio y detallado el Letrado del Parlamento Vasco, que este precepto se enmarca en el nuevo enfoque europeo de la problemática generada por la adicción a ciertas drogas centrado en las medidas de reducción de daños. Con cita de varios documentos europeos, afirma “el fracaso del modelo prohibicionista en la consecución de su objetivo de reducir el tráfico y el consumo” y propugna “el reconocimiento de la necesidad de una política de reducción de daños y riesgos asociados al consumo que dé prioridad a la protección de la vida y de la salud de los consumidores de sustancias ilícitas” y “la viabilidad de un nuevo modelo de control social basado en un control administrativo”. Es en el contexto de ese nuevo enfoque europeo, “que no considera punible el consumo ni la posesión para el consumo personal en lugares cerrados, donde surge la iniciativa social de las entidades de personas consumidoras”.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de inconstitucionalidad presenta un objeto que, por el contenido de las normas recurridas y por las alegaciones de las partes, es semejante al resuelto por la STC 144/2017, de 14 de diciembre. En consecuencia, se asumen en esta resolución las consideraciones hechas en aquélla y se reproducirán en lo que sea necesario para 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prematuro de esta impugnación, que los letrados autonómicos propugnan porque a su juicio el artículo 83 de la Ley vasca de adicciones remite al reglamento la caracterización de las entidades de personas consumidoras de cannabis, dependerá de lo que este Tribunal resuelva sobre si efectivamente la norma recurrida realiza ese reenvío y, en tal caso, sobre la influencia que ello tenga en el contexto de la impugnación que se suscita, por lo que tendremos que abordar de inicio la delimitación de la cuestión litigiosa y la determinación del sentido de la norma recurrida, para luego decidir si la impugnación del Abogado del Estado es verdaderamente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cuestión litigiosa, se trata, como en el caso resuelto en la STC 144/2017, de una controversia estrictamente competencial, por lo que se debe encuadrar el precepto impugnado en una u otra materia competencial y resolver acerca de cómo es en esa materia la distribución competencial que se deriva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83 recurrido, al no tener un único contenido normativo, no puede incardinarse en una sola materia competencial. Este Tribunal ha admitido que se consideren diversos títulos competenciales de un mismo sujeto respecto de una norma cuando así venga exigido por “el contenido de la regulación” (entre otras, SSTC 81/2012, de 18 de abril, y 120/2012, de 5 de junio). Con más motivo esto resulta necesario cuando hay que examinar distintas regulaciones insertas en una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una parte, el artículo 83 impone a ciertas asociaciones privadas la realización de una serie de funciones de colaboración con la Administración competente en materia de protección de la salud de quienes sufren adicción al consumo de cannabis. En cuanto a esta vertiente de su contenido debe reconocerse que, aunque el Estatuto de Autonomía del País Vasco no recoja ninguna mención expresa a la salud, se proyecta en este ámbito objetivo la competencia que el artículo 18.1 EAPV atribuye a esta Comunidad Autónoma sobre desarrollo legislativo en materia de sanidad interior, pues este ámbito material no queda restringido a las prestaciones sanitarias sino que alcanza en general a las medidas conectadas con la garantía de la salud y seguridad de las personas (por todas, SSTC 32/1983, de 28 de abril, FFJJ 3 y 4, y 15/1989, de 26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autonómicos no tienen razón, sin embargo, en que con la descentralización dispuesta por la Constitución de 1978 las competencias del Estado respecto de los estupefacientes en general y el cannabis en particular se ciñan a las reacciones punitivas (arts. 149.1.6 y 149.1.29 CE), quedando enteramente la atención de estos fenómenos desde la perspectiva de la protección de la salud dentro de la competencia autonómica allí donde se hubiere asumido. Precisamente por el mismo motivo que las políticas de reducción de los daños derivados de la adicción al cannabis pueden encontrar amparo en la competencia autonómica de desarrollo legislativo en el ámbito de la sanidad interior, resulta constitucionalmente admisible que el Estado defina al respecto un mínimo normativo como bases de la sanidad interior ex artículo 149.1.16 CE. Además, la previsión de estas medidas autonómicas solo resultará amparada en el citado artículo 18.1 EAPV cuando, por su contenido, no invada atribuciones estatales que se proyecten sobre ámbitos materiales distintos, como las que han sido consideradas en la STC 144/2017, FJ 3, pues si lo hicieran estarían desbordando el título competencial autonómico y adentrándose en una materia competencial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el precepto autonómico recurrido reconoce la posibilidad de que se constituyan legalmente asociaciones de un cierto tipo que denomina “entidades de personas consumidoras de cannabis”, a las que asigna las funciones de colaboración con la Administración ya indicadas en el apartado 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encuadre competencial de este segundo contenido normativo depende de cómo se caracterice este tipo de asociaciones que la norma autonómica reconoce, pues como se ha declarado en la STC 144/2017, FJ 4, “la aprobación de una normativa sobre clubes de cannabis no conlleva per se y necesariamente la regulación del consumo y abastecimiento de esta sustancia, ya que cabe concebir asociaciones o clubes dirigidos a fines relacionados con el cannabis pero distintos de su obtención y consumo (fines informativos, de estudio, debate y similares)”. En otras palabras, no será lo mismo si se trata de asociaciones de consumidores que no tienen más propósito que la participación en la ejecución de fines públicos —en cuyo caso el encuadre y los títulos competenciales implicados serían los referidos en el apartado anterior— que si consisten en asociaciones para articular el consumo y cultivo compartido de cannabis a las que adicionalmente se les asigna la cooperación con la política de reducción de daños como objetivo de salud pública, supuesto este segundo en el que, con arreglo a lo resuelto en la STC 144/2017, FJ 4, la norma autonómica estaría regulando el consumo, abastecimiento y dispensación de cannabis, materias cuya disciplina normativa se reserva al Estado, según de qué dimensión se trate, en las cláusulas 6, 16 y 29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decisión de la controversia competencial objeto de este proceso constitucional debe partir, por tanto, de qué tipo de asociación —de entre los dos referidos en el apartado anterior— son las que la ley vasca llama “entidades de personas consumidoras de cannabis”. Más específicamente, lo que hay que dilucidar es si el precepto recurrido predetermina el tipo asociativo a que responden tales entidades o, por el contrario, se limita a atribuirles unas funciones de colaboración con la Administración sanitaria en aras de un objetivo de protección de la salud y reducción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 en múltiples ocasiones que “la validez de la ley … ha de preservarse cuando su texto no impide una interpretación conforme a la Constitución, de manera que será preciso explorar las posibilidades interpretativas del precepto impugnado, ya que si hubiera alguna que permitiera salvar la primacía de la Constitución, resultaría procedente un pronunciamiento interpretativo de acuerdo con las exigencias del principio de conservación de la ley (SSTC 108/1986, de 29 de julio, FJ 13; 76/1996, de 30 de abril, FJ 5, y 233/1999, de 16 de diciembre, FJ 18, por todas)” (STC 139/2017,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enjuiciado es indudable que ninguno de los contenidos normativos del precepto recurrido afirma explícitamente que los socios puedan abastecerse de cannabis para su consumo personal a través de la entidad, ni que puedan consumir cannabis dentro de sus locales, ni siquiera, en fin, que los propósitos de la entidad, más allá de la colaboración con la Administración en aras a la protección de la salud y a la reducción de daños, hayan de ser unos u otros (lúdicos, terapéuticos, informativos, de estudio, debate o cualquier otro). Esta circunstancia, que es una diferencia con la Ley Foral 24/2014 sobre la que se ha pronunciado la STC 144/2017, permite el entendimiento en virtud del cual el precepto impugnado no predetermina el tipo de asociación que son las entidades de personas consumidoras de cannabis que regula, limitándose a prever que estas entidades deben cumplir ciertas funciones de colaboración con la Administración sanitaria en aras a los objetivos de protección de la salud y reducción de daños.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entendida la norma vasca, su encuadre competencial resulta completamente ajeno a la legislación penal, pero también a la legislación en materia de medicamentos y de seguridad pública, debiendo reconducirse exclusivamente a la materia protección de la salud, ámbito en el que, como se razonó en el fundamento jurídico 2 de esta resolución, juega tanto la competencia estatal sobre las bases de la sanitad interior (art. 149.1.16 CE) como la competencia autonómica de desarrollo de dichas bases asumida por la Comunidad Autónoma del País Vasco en el artículo 18.1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así el conflicto competencial que plantea el presente recurso de inconstitucionalidad, las alegaciones del Abogado del Estado de que el precepto impugnado ha invadido las referidas competencias estatales deben ser desestimadas, pues, de acuerdo a la interpretación del artículo 83 de la Ley vasca de adicciones que hemos preferido en virtud del principio de conservación de la ley, este precepto no hace más que imponer un deber de colaboración a ciertas asociaciones privadas, sin prefigurar el tipo de las mismas. Por lo demás, en ausencia de legislación en materia de sanidad interior relativa a estas funciones de cooperación de la iniciativa social con la Administración sanitaria, la norma vasca impugnada encuentra cobertura suficiente en las competencias de desarrollo legislativo ex artículo 18.1 EAPV.</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231-2017, y declarar que no es inconstitucional el artículo 83 de la Ley del Parlamento Vasco 1/2016, de 7 de abril, de atención integral de adicciones y drogodependencias, siempre que se interprete que, sin predeterminar el tipo de asociación que son las entidades de personas consumidoras de cannabis, se limita a prever que deben cumplir ciertas funciones de colaboración con la Administración sanitaria, tal como se expone en el fundamento jurídico 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