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4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Cándido Conde-Pumpido Tourón, Magistrados, y doña María Luisa Balaguer Callejón, Magistrada,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5907-2017, planteada por la Sección Segunda de la Sala de lo Contencioso-Administrativo del Tribunal Superior de Justicia de Castilla-La Mancha en relación con el artículo 9 a) de la Ley 9/2008, de 4 de diciembre, de Castilla-La Mancha, de medidas en materia de tributos cedidos. Han comparecido el Abogado del Estado, el Fiscal General del Estado, la Junta de Comunidades y las Cortes de Castilla-La Mancha. Ha sido Ponente la Magistrada doña María Luisa Balaguer Callejón,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diciembre de 2017 tuvo entrada en el registro general del Tribunal Constitucional un escrito de la Sección Segunda de la Sala de lo Contencioso-Administrativo del Tribunal Superior de Justicia de Castilla-La Mancha, al que se acompañaba, junto con el testimonio de las actuaciones (procedimiento ordinario núm. 347-2016), el Auto de 26 de octubre de 2017 por el que se acordaba plantear cuestión de inconstitucionalidad sobre el inciso “[e]l sujeto pasivo deberá tener su residencia habitual en Castilla-La Mancha” del artículo 9 a) de la Ley 9/2008, de 4 de diciembre, de Castilla-La Mancha, de medidas en materia de tributos cedidos (en adelante, Ley 9/2008), por posible vulneración de los artículos 14 y 31.1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Montserrat Haro Redondo recibió por donación de su abuelo un inmueble situado en Belmonte (Cuenca), documentándose en escritura pública de 25 de febrero de 2012, que presentó en la oficina liquidadora de distrito hipotecario competente, con autoliquidación e ingreso de la cuota del impuesto sobre sucesiones y donaciones, para cuyo cálculo aplicó la bonificación del 95 por 100 prevista en el artículo 8 de la Ley 9/2008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oficina gestora practicó el 20 de diciembre de 2012 una liquidación en la que, pese a aceptar el valor declarado como base imponible, suprimió la bonificación aplicada por la interesada, por no cumplir el requisito de tener residencia en la Comunidad de Castilla-La Mancha, exigiendo la cuota resultante más los intereses de demora. La liquidación fue confirmada en reposición por acuerdo de la misma oficina de 25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Presentada reclamación económico-administrativa contra dicha liquidación, fue desestimada por acuerdo del Tribunal Económico-Administrativo Regional de Castilla-La Mancha de 20 de junio de 2016, con el argumento de que, tratándose de un beneficio fiscal, era la donataria quien debía probar que cumplía con el requisito de residencia en la Comunidad Autónoma durante el mayor número de días del periodo de cinco años anteriores a la donación. Y, si bien había aportado un certificado de empadronamiento en Las Pedroñeras (Cuenca), en la base de datos de la Administración tributaria constaba que desde 25 de febrero de 2012 su domicilio fiscal se encontraba en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interesada interpuso a continuación recurso contencioso-administrativo en el que solicitaba la anulación de la liquidación practicada con el argumento de que exigir la residencia en Castilla-La Mancha para aplicar una bonificación en el impuesto sobre sucesiones y donaciones es discriminatorio y, por ello, contrario al artículo 14 CE y al Derecho de la Unión Europea (cita la Sentencia del Tribunal de Justicia de 3 de septiembre de 2014, asunto C 127/12, Comisión contra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19 de septiembre de 2017, con suspensión del plazo para dictar Sentencia, de conformidad con el artículo 35.2 de la Ley Orgánica del Tribunal Constitucional (LOTC), se acordó oír a las partes y al Ministerio Fiscal para que alegasen sobre la pertinencia de plantear una cuestión de inconstitucionalidad sobre el inciso “[e]l sujeto pasivo deberá tener su residencia habitual en Castilla-La Mancha” del artículo 9 a) de la Ley 9/2008 de Castilla-La Mancha; en concreto, sobre si la exigencia de tener residencia habitual en dicha Comunidad para aplicar un beneficio fiscal en el impuesto que grava las transmisiones lucrativas inter vivos respeta los artículos 14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Evacuado el trámite de alegaciones conferido, tanto la Administración General del Estado como la Junta de Comunidades de Castilla-La Mancha se opusieron al planteamiento de la cuestión alegando, en síntesis, que el supuesto no es el mismo que el resuelto por la STC 60/2015, de 18 de marzo, citada en la providencia, ya que esta se refería a un caso de adquisiciones mortis causa, cuyo punto de conexión es distinto que en las donaciones. En particular, el Abogado del Estado apuntaba que, como regla general, en las transmisiones lucrativas inter vivos el punto de conexión es la residencia del sujeto pasivo (el donatario), por lo que la norma castellano-manchega solo será aplicable si este reside en dicha Comunidad. Así pues, el requisito controvertido únicamente es relevante en el caso de donación de inmuebles, en las que la regla de competencia es el lugar donde radica el bien y no el lugar de residencia del donatario. Por tanto, aducía que la duda de constitucionalidad ha de circunscribirse a este supuesto. Ambas administraciones añadían que, en todo caso, existe una justificación objetiva y razonable para diferenciar entre el donatario residente y el que no lo es, debido al legítimo interés de la Comunidad Autónoma en atraer residentes a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tanto la recurrente como el Ministerio Fiscal se mostraron conformes con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la Sección Segunda de la Sala de lo Contencioso-Administrativo del Tribunal Superior de Justicia de Castilla-La Mancha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9 de la Ley 9/2008 de Castilla-La Mancha, que lleva por título “Normas para la aplicación de la bonificación en donaciones”, dispone en su apartado a) que “[e]n el caso de transmisiones lucrativas inter vivos, la aplicación de las bonificaciones establecidas en el artículo 8 queda sujeta al cumplimiento de los siguientes requisitos: a) El sujeto pasivo deberá tener su residencia habitual en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entre otros requisitos que no son relevantes para la resolución del caso, la norma controvertida supedita la aplicación de la bonificación del 95 por 100 de la cuota tributaria para los sujetos pasivos incluidos en los grupos I y II de parentesco previstos en el artículo 20.2 a) de la Ley 29/1987, de 18 de diciembre, del impuesto sobre sucesiones y donaciones, a que el donatario tenga residencia habitual en Castilla-La Mancha, lo que la Sala aprecia que puede afectar al principio de igualdad de los artículos 14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norma indicada es aplicable y relevante para la resolución del caso, dado que, de no exigirse el requisito de la residencia en la Comunidad Autónoma, la interesada tendría derecho a la bonificación del 95 por 100 de la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transcribe a continuación la STC 60/2015, FJ 5, que declaró inconstitucional y nula, por contravenir los artículos 14 y 31.1 CE, una norma similar de la Comunidad Valenciana, en concreto, el artículo 12 bis de la Ley de dicha Comunidad 13/1997, de 23 de diciembre, por la que se regula el tramo autonómico del impuesto sobre la renta de las personas físicas y restantes tributos cedidos (en la redacción dada por el artículo 16 de la Ley de la Comunidad Valenciana 10/2006, de 26 de diciembre); disposición que establecía una bonificación en el impuesto sobre sucesiones y donaciones para adquisiciones mortis causa aplicable solo a aquellos causahabientes que tuvieran residencia habitual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acepta la precisión del Abogado del Estado de que el problema que plantea la exigencia de residir en la Comunidad Autónoma se contrae a la donación de bienes inmuebles, puesto que en la donación de otros bienes la Comunidad solo es competente si el donatario tiene residencia en su territorio, por lo que el requisito del artículo 9 a) de la Ley 9/2008 no añade nada al punto de conexión. Sin embargo, como precisamente el caso de autos se refiere a una donación inmobiliaria, se ha de valorar si, al restringirse la bonificación prevista a aquellas donaciones en favor de residentes, se vulnera el principio de igualdad, por más que el quebrantamiento solo se ponga de manifiesto en las transmisiones de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así es, puesto que, aunque el fin de la norma sea atraer residentes a la Comunidad Autónoma exactora del tributo, esta razón ya fue analizada y descartada en la STC 60/2015, sin que se aprecie una diferencia sustancial entre ambos supuestos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vista de lo anterior, el órgano judicial acuerda plantear una cuestión de inconstitucionalidad respecto del inciso “[e]l sujeto pasivo deberá tener su residencia habitual en Castilla-La Mancha” del artículo 9 a) de la Ley 9/2008 de Castilla-La Mancha por posible vulneración de los artículos 14 y 31.1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enero de 2018 el Pleno acordó admitir a trámite la presente cuestión; de conformidad con lo dispuesto en el artículo 10.1 c) LOTC, deferir a la Sala Primera, a la que por turno objetivo ha correspondido, su conocimiento; dar traslado de las actuaciones recibidas, conforme establece el artículo 37.3 LOTC, al Congreso de los Diputados y al Senado, por conducto de sus Presidentes, al Gobierno, por conducto del Ministro de Justicia, y al Fiscal General del Estado, así como a la Junta de Comunidades y a las Cortes de Castilla-La Mancha, por conducto de sus Presidentes, al objeto de que, en el improrrogable plazo de 15 días, pudieran personarse en el proceso y formular las alegaciones que estimaran convenientes; comunicar la resolución al órgano promotor de la cuestión a fin de que, de conformidad con lo dispuesto en el artículo 35.3 LOTC, permanezca suspendido el proceso hasta que este Tribunal resuelva definitivamente la cuestión y publicar la incoación de la misma en el “Boletín Oficial del Estado” (lo que se llevó a efecto en el BOE núm. 15, de 17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sus alegaciones el 29 de enero de 2018, interesando que se estime la cuestión de constitucionalidad, por los motivos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la doctrina constitucional que considera aplicable, en particular la STC 60/2015, destaca que, según esta, la residencia puede jugar como un elemento diferenciador entre contribuyentes, pero siempre que no sea, por sí sola, la razón del trato diferente. A continuación, pone el acento en que el preámbulo de la Ley 9/2008 justifica la norma controvertida en apelaciones genéricas a facilitar las transmisiones entre los miembros de una familia. Sin embargo, observa que la relación familiar de residentes y no residentes con el donante es la misma, de forma que la diferenciación por la residencia no se puede justificar en ninguna política de protección de la familia. Así pues, si esta es la finalidad de la medida, cualquier miembro de una misma familia debe recibir igual apoyo, resida o no en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le lleva a considerar que en este caso la quiebra de la igualdad en torno al factor de residencia no resulta admisible desde el punto de vista constitucional. El criterio de residencia puede definir la base subjetiva de referencia de la legislación autonómica, de modo que esta se refiera, en general, solo a los residentes en su territorio. Pero ello es muy distinto de que, cuando en función de un determinado punto de conexión se someta a la legislación de una Comunidad Autónoma una persona no residente en ella, como es aquí el caso, la ley autonómica pueda negarle derechos que concede a los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coincide con el órgano proponente en que las alegaciones de la Junta de Comunidades de Castilla-La Mancha son sustancialmente coincidentes con las formuladas por la Generalidad Valenciana en el caso resuelto por la STC 60/2015 y que este pronunciamiento ya descartó expresamente como justificativas de la diferencia. Parafraseando dicha Sentencia, enfatiza que no nos encontramos ante una diferencia derivada de la pluralidad de normas, fruto de la diversidad territorial, sino ante una diferencia consagrada en la misma norma, con base en el criterio de residencia o no en una Comunidad Autónoma. Y, si bien lo primero es legítimo desde el punto de vista constitucional, lo segundo no lo es. Cabe así concluir que la norma cuestionada carece de cualquier finalidad legitimadora por lo que, como ya señaló el Fiscal General en el caso de la STC 60/2015, se ha utilizado un criterio de reparto de las cargas tributarias carente de una justificación razonable y, por tanto, incompatible con un sistema tributario justo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Fiscal General del Estado solicita que se declare la inconstitucionalidad del inciso “[e]l sujeto pasivo deberá tener su residencia habitual en Castilla-La Mancha” del artículo 9 a) de la Ley 9/2008 de Castilla-La Mancha, por vulneración de los artículos 14 y 31.1 de la Constitución. Y matiza que, en cuanto a los efectos temporales de la declaración, el Tribunal no se limite a preservar la cosa juzgada sino que, más allá de ese mínimo impuesto por el artículo 40.1 LOTC, la inconstitucionalidad tenga solo efectos pro futuro, es decir, en relación con nuevos supuestos o con procedimientos administrativos o procesos judiciales en los que todavía no haya recaído una resolución firme, al igual que se hizo en la STC 60/2015.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31 de enero de 2018, el Letrado de la Junta de Comunidades de Castilla-La Mancha alega que la diferencia establecida en las donaciones de inmuebles entre residentes y no residentes solo sería discriminatoria si no obedeciera a un criterio razonable. Sin embargo, entiende que sí tiene una justificación objetiva y razonable, que es provocar la atracción de residentes a Castilla-La Mancha y que la aportación de recursos de los residentes en dicha Comunidad no sea superior que la que hacen los no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los fondos de financiación previstos en la Ley 22/2009 dependen en buena medida de la población de la Comunidad por lo que, dejando al lado otras finalidades políticas, desde un punto de vista financiero a la Comunidad le interesa la atracción de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Letrado autonómico aprecia que hay una justificación legítima para la medida objeto de la cuestión de inconstitucionalidad, por lo que interesa que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1 de febrero de 2018, la Presidenta del Congreso de los Diputados comunicó el acuerdo de la Mesa de la Cámara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5 de febrero de 2018 presentó sus alegaciones el Abogado del Estado, en las que comienza recordando el marco normativo de la competencia autonómica en materia tributaria. En particular, se detiene en los puntos de conexión del impuesto sobre sucesiones y donaciones previstos en la Ley 22/2009, de 18 de diciembre, por la que se regula el sistema de financiación de las Comunidades Autónomas de régimen común y ciudades con Estatuto de Autonomía, destacando que en las donaciones el artículo 32.2 de la Ley 22/2009 prevé dos puntos de conexión, según su objeto: i) en el caso de inmuebles, la Comunidad Autónoma donde radiquen [letra b)]; y ii) en las donaciones del resto de bienes y derechos, el territorio de residencia habitual del donatario [letra c)]. A la vista de lo cual, observa que solo el punto de conexión establecido en el apartado b) difiere del previsto en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sostiene que, según el Tribunal Constitucional, el ámbito del principio de igualdad del artículo 14 CE prohíbe que las normas establezcan diferencias no razonables o arbitrarias entre quienes están sujetos a un mismo legislador, pero la divergencia entre normas que emanan de poderes legislativos distintos no puede dar lugar a una pretensión de igualdad, aunque sí a otro tipo de controversia competencial. En concreto, partiendo del doble punto de conexión previsto para el impuesto que recae sobre las donaciones, entiende que en el caso de inmuebles sí puede darse que, existiendo dos donatarios con iguales circunstancias personales, y uno de ellos sea residente en Castilla-La Mancha y el otro no, solo aquel tenga derecho a la bonificación, con lo que la norma les dispensaría un trato desigual exclusivamente por el hecho de la residencia en un territorio u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las donaciones del resto de bienes, como el punto de conexión es la residencia del donatario, para que se aplique la norma autonómica el donatario debe ser residente, por lo que una vez que esta es aplicable no ofrece un trato desigual, de suerte que la exigencia del requisito de residencia no añade nada y resulta superflua. Así las cosas, coincide con la posición que mantuvo el Letrado autonómico en el proceso a quo, en el sentido de que la cuestión debía circunscribirse al caso de las donaciones de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Abogado del Estado interesa que se dicte Sentencia declarando inconstitucional el apartado a) del artículo 9 de la Ley 9/2008, pero solo en aquellos casos en que el criterio para aplicar la bonificación no coincida con el punto de conexión, es decir, solo para el supuesto de las donaciones de inmuebles, salvando interpretativamente la constitucionalidad de la norma en el resto de donaciones.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6 de febrero de 2018 tuvo entrada un escrito del Letrado Mayor de las Cortes de Castilla-La Mancha, comunicando el acuerdo de la Mesa de la Cámara de personarse en el procedimiento, ofreciendo la colaboración a que se refiere 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31 de mayo de 2018 se señaló para deliberación y votación de la presente Sentencia el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plantea cuestión de inconstitucionalidad sobre el inciso “[e]l sujeto pasivo deberá tener su residencia habitual en Castilla-La Mancha” del artículo 9 a) de la Ley 9/2008, de 4 de diciembre, de Castilla-La Mancha, de medidas en materia de tributos cedidos (en adelante, Ley 9/2008), por posible vulneración de los artículos 14 y 31.1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indicado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Normas para la aplicación de la bonificación en donaciones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transmisiones lucrativas inter vivos, la aplicación de las bonificaciones establecidas en el artículo 8 queda sujeta al cumplimiento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sujeto pasivo deberá tener su residencia habitual en Castilla-La Mancha y la transmisión deberá formalizarse en escritura pública, en la que expresamente deberá constar el origen y situación de los bienes y derechos transmitidos, así como su correcta y completa identificación fiscal cuando se trate de bienes o derechos no consistentes en dinero o signo que lo represente”.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 de la citada ley, del que es complementario el precepto trascrito, establece una bonificación autonómica del 95 por 100 en la cuota del impuesto sobre sucesiones y donaciones para los sujetos pasivos incluidos en los grupos de parentesco I (descendientes menores de 21 años) y II (descendientes de 21 o más años, cónyuges y ascendientes) previstos en el artículo 20.2 a) de la Ley 29/1987, de 18 de diciembre, reguladora de este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el inciso “[e]l sujeto pasivo deberá tener su residencia habitual en Castilla-La Mancha” es contrario a los artículos 14 y 31.1 CE, a la vista de la STC 60/2015, de 18 de marzo, recaída en relación con una norma autonómica que considera similar a estos efectos. El Fiscal General y el Abogado del Estado interesan la estimación de la cuestión, si bien este último matiza que la inconstitucionalidad debe limitarse al caso de las donaciones de inmuebles, salvándose interpretativamente la constitucionalidad de la norma en el resto de supuestos. Por su parte, el Letrado de la Junta de Comunidades de Castilla-La Mancha defiende que el requisito de residencia es ajustado a la Constitución, por responder a una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efectuar determinadas consideraciones preliminares sobre la vigencia de la norma cuestionada y el marco normativo en que se encuadra: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bonificación aplicable a las transmisiones lucrativas inter vivos fue introducida por primera vez en la Ley de Castilla-La Mancha 14/2007, de 20 de diciembre, por la que se amplían las bonificaciones tributarias del impuesto sobre sucesiones y donaciones. Dicha norma modificó la Ley 17/2005, de 29 de diciembre, de medidas en materia de tributos cedidos, para añadir a la bonificación para adquisiciones mortis causa, que ya preveía, otra de igual importe para transmisiones lucrativas inter vivos entre personas ligadas por el mismo vínculo de parentesco (descendientes, ascendientes y cónyuge), supeditada, entre otras condiciones, a que el sujeto pasivo (que en las transmisiones inter vivos es el donatario) tuviera residencia habitual en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Ley 17/2005 la bonificación pasaría a la Ley 9/2008, manteniéndose el requisito de que el donatario tuviera residencia habitual en Castilla-La Mancha. La Ley 9/2008 fue derogada por la Ley 8/2013, de 21 de noviembre, de medidas tributarias, en vigor desde el 1 de enero de 2014, que también dispone unas bonificaciones en la cuota para las adquisiciones inter vivos por los sujetos pasivos incluidos en los grupos I y II de parentesco previstos en el artículo 20.2 a) de la Ley reguladora del impuesto sobre sucesiones y donaciones, pero eliminando entre los requisitos para su aplicación el de residencia del donatario (art.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implica que el requisito cuya conformidad con la Constitución se plantea en el presente proceso ya no está vigente, circunstancia que, sin embargo, no afecta a la pervivencia de su objeto, puesto que sí es aplicable en el proceso a quo y de su validez depende la decisión a adoptar en él, como exige el artículo 163 CE, que es lo relevante para la subsistencia del objeto de la cuestión de inconstitucionalidad, según reiterada doctrina de este Tribunal (entre otras, SSTC 255/2004, de 23 de diciembre, FJ 2; 22/2010, de 27 de abril, FJ 2; 73/2014, de 8 de mayo, FJ 2; 83/2015, de 30 de abril, FJ 3; 25/2016, de 15 de febrero, FJ 1; y 113/2017, de 16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cuestión sí podría haber perdido su objeto, al haber recaído ya un pronunciamiento de este Tribunal sobre el mismo inciso cuestionado, lo que se analizará en el fundamento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marco competencial en que se incardina la norma a la que se refiere la cuestión, conviene recordar que el impuesto sobre sucesiones y donaciones es un tributo cedido a las Comunidades Autónomas, de conformidad con el artículo 11 d) de la Ley Orgánica 8/1980, de 22 de septiembre, de financiación de las Comunidades Autónomas, cuyo desarrollo por ley ordinaria en el momento de aprobarse la Ley 9/2008 de Castilla-La Mancha se recogía en la Ley 21/2001, de 27 de diciembre, por la que se regulan las medidas fiscales y administrativas del nuevo sistema de financiación de las Comunidades Autónomas de régimen común y ciudades con Estatuto de Autonomía. En el momento de dictarse la liquidación que da origen al proceso a quo, la Ley 21/2001 había sido sustituida por la Ley 22/2009, de 18 de diciembre, por la que se regula el sistema de financiación de las Comunidades Autónomas de régimen común y ciudades con Estatuto de Autonomía y se modifican determinadas normas tributarias. El artículo 32.2 de la Ley 22/2009 (y antes, con igual redacción, el art. 24.2 de la Ley 21/2001) cede el rendimiento del impuesto sobre sucesiones y donaciones producido en el territorio de cada Comunidad Autónoma, determinado según los siguientes puntos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caso del impuesto que grava las adquisiciones mortis causa y las cantidades percibidas por los beneficiarios de seguros sobre la vida que se acumulen al resto de bienes y derechos que integran la porción hereditaria del beneficiario, en el territorio donde el causante tenga su residencia habitual a la fecha del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del impuesto que grava las donaciones de bienes inmuebles, cuando éstos radiquen en el territorio de esa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lo previsto en esta letra, tendrán la consideración de donaciones de bienes inmuebles las transmisiones a título gratuito de los valores a que se refiere el artículo 108 de la Ley 24/1988, de 28 de julio, del Mercado de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que grava las donaciones de los demás bienes y derechos, en el territorio donde el donatario tenga su residencia habitual a la fecha del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48.1 de la Ley 22/2009 (al igual que hacía el art. 40.1 de la Ley 21/2001) reconoce a las Comunidades Autónomas la posibilidad de ejercer competencias normativas sobre las deducciones y bonificaciones de la cuota del impuesto sobre sucesiones y donaciones (entre otros elementos el tributo), según los puntos de conexión recién indicados. Serán las normas aprobadas en ejercicio de dicha competencia, en este caso, los artículos 8 y 9 de la Ley 9/2008, las que determinen la cuantía del impuesto para aquellas donaciones conectadas con 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lo anterior, en la donación de inmuebles la competencia normativa y de exacción corresponde a la Comunidad donde estos se ubiquen y no a la de residencia del donatario, como sucede en el resto de bienes, lo que motiva que tal donatario, aun no residiendo en Castilla-La Mancha, deberá tributar conforme a la normativa de dicha Comunidad cuando recibe un inmueble situado en ella. Es en este caso cuando el requisito de residencia determina, por este único motivo, una diferente tributación entre dos personas en circunstancias por lo demás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lo indicado, el artículo 9 a) de la Ley 9/2008 condiciona la bonificación en la cuota del 95 por 100 para las transmisiones lucrativas inter vivos en favor del cónyuge, ascendientes y descendientes a que el donatario tenga residencia habitual en Castilla-La Mancha. Acerca de esta norma el preámbulo de la ley solo afirma que pretende “facilitar las transmisiones de bienes y derechos de todo tipo entre los miembros de una familia”, sin alusión alguna al porqué del requisito de residencia, aunque el Letrado de la Junta de Comunidades de Castilla-La Mancha aclara que su objetivo es propiciar la atracción de residentes a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justifica su duda en la STC 60/2015, que analizó una norma autonómica (art. 12 bis de la Ley de la Comunidad Valenciana 13/1997, de 23 de diciembre, en la redacción dada por el art. 16 de la Ley de la Comunidad Valenciana 10/2006, de 26 de diciembre), atinente también al impuesto sobre sucesiones y donaciones, pero en la modalidad aplicable a las adquisiciones mortis causa. A juicio de la Sala, el criterio de dicha Sentencia es trasladable al presente caso, por más que en ella se enjuiciara una norma referida a las adquisiciones mortis causa y aquí estemos ante una transmisión lucrativa inter vivos. Sostiene que, de la misma forma que se rechazó que el artículo 12 bis de la Ley de la Comunidad Valenciana 13/1997 pudiera justificarse en la finalidad de atraer residentes a dicha Comunidad, tampoco puede invocarse esta razón para amparar la diferencia introducida por el artículo 9 a) de la Ley 9/2008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52/2018, de 10 de mayo, ya hemos analizado la norma ahora objetada, a propósito de una cuestión de inconstitucionalidad (núm. 5448-2017) formulada también por la Sección Segunda de la Sala de lo Contencioso-Administrativo del Tribunal Superior de Justicia de Castilla-La Mancha respecto de un caso idéntico al que origina el presente proceso. En dicha Sentencia hemos constatado el evidente paralelismo del caso aquí planteado con el de la STC 60/2015, que enjuició la bonificación en el impuesto para adquisiciones mortis causa aplicable solo a aquellos causahabientes con residencia habitual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verificar la similitud entre el requisito de residencia de la norma valenciana y castellano-manchega, en la STC 52/2018 hemos razonado que, de la misma forma que al estudiar la primera consideramos homogéneas las situaciones de dos herederos, descendientes ambos del mismo causante, aunque residentes en distintas Comunidades Autónomas, se debe ahora concluir que lo son dos descendientes (u otros familiares incluidos en el ámbito de la bonificación) que reciban del mismo donante sendos inmuebles de igual valor, cuando solo se diferencian por la Comunidad en que residen. La capacidad de pago que grava el impuesto sobre sucesiones y donaciones (el incremento patrimonial obtenido a título gratuito) es idéntica en ambos casos, por lo que la residencia en Castilla-La Mancha no puede justificar, desde la óptica del artículo 14 y 31.1 CE, que la misma norma disponga una diferente carga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Sentencia también ha aclarado que, al igual en el caso resuelto por la STC 60/2015, no estamos ante un supuesto en el que la diferencia de trato venga dada por una pluralidad de normas fruto de la propia diversidad territorial, sino que la diferencia se consagra en una única norma, acudiendo para ello a la residencia o no en el territorio de la Comunidad Autónoma. Es cierto que la autonomía financiera permite a las Comunidades Autónomas el desarrollo y ejecución de sus competencias y, por tanto, les habilita a “elegir y realizar sus propios objetivos políticos, administrativos, sociales o económicos (…) sin condicionamientos indebidos” (SSTC 130/2013, de 4 de junio, FJ 5; y 135/2013, de 6 de junio, FJ 3). Y también lo es que el tributo puede ser no solo una fuente de ingresos (fin fiscal), sino responder a políticas sectoriales distintas de la puramente recaudatoria (fin extrafiscal), de modo tal que el legislador puede configurar el tributo teniendo en cuenta otro tipo de consideraciones extrafiscales [STC 19/2012, de 15 de febrero, FJ 3 a); 122/2012, de 5 de junio, FJ 4; y 196/2012, de 31 de octubre, FJ 2]. Ahora bien, ni la autonomía financiera ni el uso del tributo para la realización de políticas extrafiscales les habilitan a introducir beneficios fiscales que desconozcan el principio de igualdad ante la ley, en este caso, ante la ley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la STC 52/2018 hemos declarado inconstitucional y nulo el inciso “[e]l sujeto pasivo deberá tener su residencia habitual en Castilla-La Mancha” del artículo 9 a) de la Ley 9/2008, de 4 de diciembre, de Castilla-La Mancha, de medidas en materia de tributos cedidos, por vulnerar los artículos 14 y 31.1 CE. Así pues, dado que el inciso controvertido aquí ya ha sido declarado inconstitucional y nulo, la presente cuestión ha perdido sobrevenidamente su objeto [en tal sentido, SSTC 47/2017, de 27 de abril, FJ 3 c); 49/2017, de 8 de mayo, FJ 4; y 55/2017, de 11 de mayo, FJ 3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pérdida sobrevenida del objeto de la presente cuestión de inconstitucionalidad núm. 5907-2017, planteada sobre el inciso “[e]l sujeto pasivo deberá tener su residencia habitual en Castilla-La Mancha” del artículo 9 a) de la Ley 9/2008, de 4 de diciembre, de Castilla-La Mancha, de medidas en materia de tributos cedidos.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