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Cándido Conde-Pumpido Tourón, Magistrados, y doña María Luisa Balaguer Callejón, Magistrada,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5907-2017, planteada por la Sección Segunda de la Sala de lo Contencioso-Administrativo del Tribunal Superior de Justicia de Castilla-La Mancha en relación con el artículo 9 a) de la Ley 9/2008, de 4 de diciembre, de Castilla-La Mancha, de medidas en materia de tributos cedidos. Han comparecido el Abogado del Estado, el Fiscal General del Estado, la Junta de Comunidades y las Cortes de Castilla-La Mancha.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diciembre de 2017 tuvo entrada en el registro general del Tribunal Constitucional un escrito de la Sección Segunda de la Sala de lo Contencioso-Administrativo del Tribunal Superior de Justicia de Castilla-La Mancha, al que se acompañaba, junto con el testimonio de las actuaciones (procedimiento ordinario núm. 347-2016), el Auto de 26 de octubre de 2017 por el que se acordaba plantear cuestión de inconstitucionalidad sobre el inciso “[e]l sujeto pasivo deberá tener su residencia habitual en Castilla-La Mancha” del artículo 9 a) de la Ley 9/2008, de 4 de diciembre, de Castilla-La Mancha, de medidas en materia de tributos cedidos (en adelante, Ley 9/2008), por posible vulneración de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Montserrat Haro Redondo recibió por donación de su abuelo un inmueble situado en Belmonte (Cuenca), documentándose en escritura pública de 25 de febrero de 2012, que presentó en la oficina liquidadora de distrito hipotecario competente, con autoliquidación e ingreso de la cuota del impuesto sobre sucesiones y donaciones, para cuyo cálculo aplicó la bonificación del 95 por 100 prevista en el artículo 8 de la Ley 9/2008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oficina gestora practicó el 20 de diciembre de 2012 una liquidación en la que, pese a aceptar el valor declarado como base imponible, suprimió la bonificación aplicada por la interesada, por no cumplir el requisito de tener residencia en la Comunidad de Castilla-La Mancha, exigiendo la cuota resultante más los intereses de demora. La liquidación fue confirmada en reposición por acuerdo de la misma oficina de 25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Presentada reclamación económico-administrativa contra dicha liquidación, fue desestimada por acuerdo del Tribunal Económico-Administrativo Regional de Castilla-La Mancha de 20 de junio de 2016, con el argumento de que, tratándose de un beneficio fiscal, era la donataria quien debía probar que cumplía con el requisito de residencia en la Comunidad Autónoma durante el mayor número de días del periodo de cinco años anteriores a la donación. Y, si bien había aportado un certificado de empadronamiento en Las Pedroñeras (Cuenca), en la base de datos de la Administración tributaria constaba que desde 25 de febrero de 2012 su domicilio fiscal se encontraba en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interesada interpuso a continuación recurso contencioso-administrativo en el que solicitaba la anulación de la liquidación practicada con el argumento de que exigir la residencia en Castilla-La Mancha para aplicar una bonificación en el impuesto sobre sucesiones y donaciones es discriminatorio y, por ello, contrario al artículo 14 CE y al Derecho de la Unión Europea (cita la Sentencia del Tribunal de Justicia de 3 de septiembre de 2014, asunto C 127/12, Comisión contra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19 de septiembre de 2017, con suspensión del plazo para dictar Sentencia, de conformidad con el artículo 35.2 de la Ley Orgánica del Tribunal Constitucional (LOTC), se acordó oír a las partes y al Ministerio Fiscal para que alegasen sobre la pertinencia de plantear una cuestión de inconstitucionalidad sobre el inciso “[e]l sujeto pasivo deberá tener su residencia habitual en Castilla-La Mancha” del artículo 9 a) de la Ley 9/2008 de Castilla-La Mancha; en concreto, sobre si la exigencia de tener residencia habitual en dicha Comunidad para aplicar un beneficio fiscal en el impuesto que grava las transmisiones lucrativas inter vivos respeta los artículos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Evacuado el trámite de alegaciones conferido, tanto la Administración General del Estado como la Junta de Comunidades de Castilla-La Mancha se opusieron al planteamiento de la cuestión alegando, en síntesis, que el supuesto no es el mismo que el resuelto por la STC 60/2015, de 18 de marzo, citada en la providencia, ya que esta se refería a un caso de adquisiciones mortis causa, cuyo punto de conexión es distinto que en las donaciones. En particular, el Abogado del Estado apuntaba que, como regla general, en las transmisiones lucrativas inter vivos el punto de conexión es la residencia del sujeto pasivo (el donatario), por lo que la norma castellano-manchega solo será aplicable si este reside en dicha Comunidad. Así pues, el requisito controvertido únicamente es relevante en el caso de donación de inmuebles, en las que la regla de competencia es el lugar donde radica el bien y no el lugar de residencia del donatario. Por tanto, aducía que la duda de constitucionalidad ha de circunscribirse a este supuesto. Ambas administraciones añadían que, en todo caso, existe una justificación objetiva y razonable para diferenciar entre el donatario residente y el que no lo es, debido al legítimo interés de la Comunidad Autónoma en atraer residentes a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la recurrente como el Ministerio Fiscal se mostraron conformes con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la Sección Segunda de la Sala de lo Contencioso-Administrativo del Tribunal Superior de Justicia de Castilla-La Mancha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9 de la Ley 9/2008 de Castilla-La Mancha, que lleva por título “Normas para la aplicación de la bonificación en donaciones”, dispone en su apartado a) que “[e]n el caso de transmisiones lucrativas inter vivos, la aplicación de las bonificaciones establecidas en el artículo 8 queda sujeta al cumplimiento de los siguientes requisitos: a) El sujeto pasivo deberá tener su residencia habitual en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entre otros requisitos que no son relevantes para la resolución del caso, la norma controvertida supedita la aplicación de la bonificación del 95 por 100 de la cuota tributaria para los sujetos pasivos incluidos en los grupos I y II de parentesco previstos en el artículo 20.2 a) de la Ley 29/1987, de 18 de diciembre, del impuesto sobre sucesiones y donaciones, a que el donatario tenga residencia habitual en Castilla-La Mancha, lo que la Sala aprecia que puede afectar al principio de igualdad de los artículos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indicada es aplicable y relevante para la resolución del caso, dado que, de no exigirse el requisito de la residencia en la Comunidad Autónoma, la interesada tendría derecho a la bonificación del 95 por 100 de la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transcribe a continuación la STC 60/2015, FJ 5, que declaró inconstitucional y nula, por contravenir los artículos 14 y 31.1 CE, una norma similar de la Comunidad Valenciana, en concreto, el artículo 12 bis de la Ley de dicha Comunidad 13/1997, de 23 de diciembre, por la que se regula el tramo autonómico del impuesto sobre la renta de las personas físicas y restantes tributos cedidos (en la redacción dada por el artículo 16 de la Ley de la Comunidad Valenciana 10/2006, de 26 de diciembre); disposición que establecía una bonificación en el impuesto sobre sucesiones y donaciones para adquisiciones mortis causa aplicable solo a aquellos causahabientes que tuvieran residencia habitual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acepta la precisión del Abogado del Estado de que el problema que plantea la exigencia de residir en la Comunidad Autónoma se contrae a la donación de bienes inmuebles, puesto que en la donación de otros bienes la Comunidad solo es competente si el donatario tiene residencia en su territorio, por lo que el requisito del artículo 9 a) de la Ley 9/2008 no añade nada al punto de conexión. Sin embargo, como precisamente el caso de autos se refiere a una donación inmobiliaria, se ha de valorar si, al restringirse la bonificación prevista a aquellas donaciones en favor de residentes, se vulnera el principio de igualdad, por más que el quebrantamiento solo se ponga de manifiesto en las transmisiones de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así es, puesto que, aunque el fin de la norma sea atraer residentes a la Comunidad Autónoma exactora del tributo, esta razón ya fue analizada y descartada en la STC 60/2015, sin que se aprecie una diferencia sustancial entre ambos supuestos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vista de lo anterior, el órgano judicial acuerda plantear una cuestión de inconstitucionalidad respecto del inciso “[e]l sujeto pasivo deberá tener su residencia habitual en Castilla-La Mancha” del artículo 9 a) de la Ley 9/2008 de Castilla-La Mancha por posible vulneración de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2018 el Pleno acordó admitir a trámite la presente cuestión; de conformidad con lo dispuesto en el artículo 10.1 c) LOTC, deferir a la Sala Primera, a la que por turno objetivo ha correspondido, su conocimiento; dar traslado de las actuaciones recibidas, conforme establece el artículo 37.3 LOTC, al Congreso de los Diputados y al Senado, por conducto de sus Presidentes, al Gobierno, por conducto del Ministro de Justicia, y al Fiscal General del Estado, así como a la Junta de Comunidades y a las Cortes de Castilla-La Mancha, por conducto de sus Presidentes, al objeto de que, en el improrrogable plazo de 15 días, pudieran personarse en el proceso y formular las alegaciones que estimaran convenientes; comunicar la resolución al órgano promotor de la cuestión a fin de que, de conformidad con lo dispuesto en el artículo 35.3 LOTC, permanezca suspendido el proceso hasta que este Tribunal resuelva definitivamente la cuestión y publicar la incoación de la misma en el “Boletín Oficial del Estado” (lo que se llevó a efecto en el BOE núm. 15, de 17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sus alegaciones el 29 de enero de 2018, interesando que se estime la cuestión de 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la doctrina constitucional que considera aplicable, en particular la STC 60/2015, destaca que, según esta, la residencia puede jugar como un elemento diferenciador entre contribuyentes, pero siempre que no sea, por sí sola, la razón del trato diferente. A continuación, pone el acento en que el preámbulo de la Ley 9/2008 justifica la norma controvertida en apelaciones genéricas a facilitar las transmisiones entre los miembros de una familia. Sin embargo, observa que la relación familiar de residentes y no residentes con el donante es la misma, de forma que la diferenciación por la residencia no se puede justificar en ninguna política de protección de la familia. Así pues, si esta es la finalidad de la medida, cualquier miembro de una misma familia debe recibir igual apoyo, resida o no en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le lleva a considerar que en este caso la quiebra de la igualdad en torno al factor de residencia no resulta admisible desde el punto de vista constitucional. El criterio de residencia puede definir la base subjetiva de referencia de la legislación autonómica, de modo que esta se refiera, en general, solo a los residentes en su territorio. Pero ello es muy distinto de que, cuando en función de un determinado punto de conexión se someta a la legislación de una Comunidad Autónoma una persona no residente en ella, como es aquí el caso, la ley autonómica pueda negarle derechos que concede a los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coincide con el órgano proponente en que las alegaciones de la Junta de Comunidades de Castilla-La Mancha son sustancialmente coincidentes con las formuladas por la Generalidad Valenciana en el caso resuelto por la STC 60/2015 y que este pronunciamiento ya descartó expresamente como justificativas de la diferencia. Parafraseando dicha Sentencia, enfatiza que no nos encontramos ante una diferencia derivada de la pluralidad de normas, fruto de la diversidad territorial, sino ante una diferencia consagrada en la misma norma, con base en el criterio de residencia o no en una Comunidad Autónoma. Y, si bien lo primero es legítimo desde el punto de vista constitucional, lo segundo no lo es. Cabe así concluir que la norma cuestionada carece de cualquier finalidad legitimadora por lo que, como ya señaló el Fiscal General en el caso de la STC 60/2015, se ha utilizado un criterio de reparto de las cargas tributarias carente de una justificación razonable y, por tanto, incompatible con un sistema tributario justo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Fiscal General del Estado solicita que se declare la inconstitucionalidad del inciso “[e]l sujeto pasivo deberá tener su residencia habitual en Castilla-La Mancha” del artículo 9 a) de la Ley 9/2008 de Castilla-La Mancha, por vulneración de los artículos 14 y 31.1 de la Constitución. Y matiza que, en cuanto a los efectos temporales de la declaración, el Tribunal no se limite a preservar la cosa juzgada sino que, más allá de ese mínimo impuesto por el artículo 40.1 LOTC, la inconstitucionalidad tenga solo efectos pro futuro, es decir, en relación con nuevos supuestos o con procedimientos administrativos o procesos judiciales en los que todavía no haya recaído una resolución firme, al igual que se hizo en la STC 60/2015.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31 de enero de 2018, el Letrado de la Junta de Comunidades de Castilla-La Mancha alega que la diferencia establecida en las donaciones de inmuebles entre residentes y no residentes solo sería discriminatoria si no obedeciera a un criterio razonable. Sin embargo, entiende que sí tiene una justificación objetiva y razonable, que es provocar la atracción de residentes a Castilla-La Mancha y que la aportación de recursos de los residentes en dicha Comunidad no sea superior que la que hacen los no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fondos de financiación previstos en la Ley 22/2009 dependen en buena medida de la población de la Comunidad por lo que, dejando al lado otras finalidades políticas, desde un punto de vista financiero a la Comunidad le interesa la atracción de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Letrado autonómico aprecia que hay una justificación legítima para la medida objeto de la cuestión de inconstitucionalidad, por lo que interesa que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 de febrero de 2018, la Presidenta del Congreso de los Diputados comunicó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febrero de 2018 presentó sus alegaciones el Abogado del Estado, en las que comienza recordando el marco normativo de la competencia autonómica en materia tributaria. En particular, se detiene en los puntos de conexión del impuesto sobre sucesiones y donaciones previstos en la Ley 22/2009, de 18 de diciembre, por la que se regula el sistema de financiación de las Comunidades Autónomas de régimen común y ciudades con Estatuto de Autonomía, destacando que en las donaciones el artículo 32.2 de la Ley 22/2009 prevé dos puntos de conexión, según su objeto: i) en el caso de inmuebles, la Comunidad Autónoma donde radiquen [letra b)]; y ii) en las donaciones del resto de bienes y derechos, el territorio de residencia habitual del donatario [letra c)]. A la vista de lo cual, observa que solo el punto de conexión establecido en el apartado b) difiere del previsto en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sostiene que, según el Tribunal Constitucional, el ámbito del principio de igualdad del artículo 14 CE prohíbe que las normas establezcan diferencias no razonables o arbitrarias entre quienes están sujetos a un mismo legislador, pero la divergencia entre normas que emanan de poderes legislativos distintos no puede dar lugar a una pretensión de igualdad, aunque sí a otro tipo de controversia competencial. En concreto, partiendo del doble punto de conexión previsto para el impuesto que recae sobre las donaciones, entiende que en el caso de inmuebles sí puede darse que, existiendo dos donatarios con iguales circunstancias personales, y uno de ellos sea residente en Castilla-La Mancha y el otro no, solo aquel tenga derecho a la bonificación, con lo que la norma les dispensaría un trato desigual exclusivamente por el hecho de la residencia en un territorio u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las donaciones del resto de bienes, como el punto de conexión es la residencia del donatario, para que se aplique la norma autonómica el donatario debe ser residente, por lo que una vez que esta es aplicable no ofrece un trato desigual, de suerte que la exigencia del requisito de residencia no añade nada y resulta superflua. Así las cosas, coincide con la posición que mantuvo el Letrado autonómico en el proceso a quo, en el sentido de que la cuestión debía circunscribirse al caso de las donaciones de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Abogado del Estado interesa que se dicte Sentencia declarando inconstitucional el apartado a) del artículo 9 de la Ley 9/2008, pero solo en aquellos casos en que el criterio para aplicar la bonificación no coincida con el punto de conexión, es decir, solo para el supuesto de las donaciones de inmuebles, salvando interpretativamente la constitucionalidad de la norma en el resto de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febrero de 2018 tuvo entrada un escrito del Letrado Mayor de las Cortes de Castilla-La Mancha, comunicando el acuerdo de la Mesa de la Cámara de personarse en el procedimiento, ofreciendo la colaboración a que se refiere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31 de mayo de 2018 se señaló para deliberación y votación de la presente Sentencia el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cuestión de inconstitucionalidad sobre el inciso “[e]l sujeto pasivo deberá tener su residencia habitual en Castilla-La Mancha” del artículo 9 a) de la Ley 9/2008, de 4 de diciembre, de Castilla-La Mancha, de medidas en materia de tributos cedidos (en adelante, Ley 9/2008), por posible vulneración de los artículos 14 y 31.1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indicado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Normas para la aplicación de la bonificación en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transmisiones lucrativas inter vivos, la aplicación de las bonificaciones establecidas en el artículo 8 queda sujeta al cumplimiento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sujeto pasivo deberá tener su residencia habitual en Castilla-La Mancha y la transmisión deberá formalizarse en escritura pública, en la que expresamente deberá constar el origen y situación de los bienes y derechos transmitidos, así como su correcta y completa identificación fiscal cuando se trate de bienes o derechos no consistentes en dinero o signo que lo represente”.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de la citada ley, del que es complementario el precepto trascrito, establece una bonificación autonómica del 95 por 100 en la cuota del impuesto sobre sucesiones y donaciones para los sujetos pasivos incluidos en los grupos de parentesco I (descendientes menores de 21 años) y II (descendientes de 21 o más años, cónyuges y ascendientes) previstos en el artículo 20.2 a) de la Ley 29/1987, de 18 de diciembre, reguladora de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el inciso “[e]l sujeto pasivo deberá tener su residencia habitual en Castilla-La Mancha” es contrario a los artículos 14 y 31.1 CE, a la vista de la STC 60/2015, de 18 de marzo, recaída en relación con una norma autonómica que considera similar a estos efectos. El Fiscal General y el Abogado del Estado interesan la estimación de la cuestión, si bien este último matiza que la inconstitucionalidad debe limitarse al caso de las donaciones de inmuebles, salvándose interpretativamente la constitucionalidad de la norma en el resto de supuestos. Por su parte, el Letrado de la Junta de Comunidades de Castilla-La Mancha defiende que el requisito de residencia es ajustado a la Constitución, por responder a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sobre la vigencia de la norma cuestionada y el marco normativo en que se encuadra: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bonificación aplicable a las transmisiones lucrativas inter vivos fue introducida por primera vez en la Ley de Castilla-La Mancha 14/2007, de 20 de diciembre, por la que se amplían las bonificaciones tributarias del impuesto sobre sucesiones y donaciones. Dicha norma modificó la Ley 17/2005, de 29 de diciembre, de medidas en materia de tributos cedidos, para añadir a la bonificación para adquisiciones mortis causa, que ya preveía, otra de igual importe para transmisiones lucrativas inter vivos entre personas ligadas por el mismo vínculo de parentesco (descendientes, ascendientes y cónyuge), supeditada, entre otras condiciones, a que el sujeto pasivo (que en las transmisiones inter vivos es el donatario) tuviera residencia habitual en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Ley 17/2005 la bonificación pasaría a la Ley 9/2008, manteniéndose el requisito de que el donatario tuviera residencia habitual en Castilla-La Mancha. La Ley 9/2008 fue derogada por la Ley 8/2013, de 21 de noviembre, de medidas tributarias, en vigor desde el 1 de enero de 2014, que también dispone unas bonificaciones en la cuota para las adquisiciones inter vivos por los sujetos pasivos incluidos en los grupos I y II de parentesco previstos en el artículo 20.2 a) de la Ley reguladora del impuesto sobre sucesiones y donaciones, pero eliminando entre los requisitos para su aplicación el de residencia del donatario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 que el requisito cuya conformidad con la Constitución se plantea en el presente proceso ya no está vigente, circunstancia que, sin embargo, no afecta a la pervivencia de su objeto, puesto que sí es aplicable en el proceso a quo y de su validez depende la decisión a adoptar en él, como exige el artículo 163 CE, que es lo relevante para la subsistencia del objeto de la cuestión de inconstitucionalidad, según reiterada doctrina de este Tribunal (entre otras, SSTC 255/2004, de 23 de diciembre, FJ 2; 22/2010, de 27 de abril, FJ 2; 73/2014, de 8 de mayo, FJ 2; 83/2015, de 30 de abril, FJ 3; 25/2016, de 15 de febrero, FJ 1; y 113/2017, de 16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cuestión sí podría haber perdido su objeto, al haber recaído ya un pronunciamiento de este Tribunal sobre el mismo inciso cuestionado, lo que se analizará en el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marco competencial en que se incardina la norma a la que se refiere la cuestión, conviene recordar que el impuesto sobre sucesiones y donaciones es un tributo cedido a las Comunidades Autónomas, de conformidad con el artículo 11 d) de la Ley Orgánica 8/1980, de 22 de septiembre, de financiación de las Comunidades Autónomas, cuyo desarrollo por ley ordinaria en el momento de aprobarse la Ley 9/2008 de Castilla-La Mancha se recogía en la Ley 21/2001, de 27 de diciembre, por la que se regulan las medidas fiscales y administrativas del nuevo sistema de financiación de las Comunidades Autónomas de régimen común y ciudades con Estatuto de Autonomía. En el momento de dictarse la liquidación que da origen al proceso a quo, la Ley 21/2001 había sido sustituida por la Ley 22/2009, de 18 de diciembre, por la que se regula el sistema de financiación de las Comunidades Autónomas de régimen común y ciudades con Estatuto de Autonomía y se modifican determinadas normas tributarias. El artículo 32.2 de la Ley 22/2009 (y antes, con igual redacción, el art. 24.2 de la Ley 21/2001) cede el rendimiento del impuesto sobre sucesiones y donaciones producido en el territorio de cada Comunidad Autónoma, determinado según los siguientes puntos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caso del impuesto que grava las adquisiciones mortis causa y las cantidades percibidas por los beneficiarios de seguros sobre la vida que se acumulen al resto de bienes y derechos que integran la porción hereditaria del beneficiario, en el territorio donde el causante tenga su residencia habitual a la fecha del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del impuesto que grava las donaciones de bienes inmuebles, cuando éstos radiquen en el territorio de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lo previsto en esta letra, tendrán la consideración de donaciones de bienes inmuebles las transmisiones a título gratuito de los valores a que se refiere el artículo 108 de la Ley 24/1988, de 28 de julio, del Mercado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que grava las donaciones de los demás bienes y derechos, en el territorio donde el donatario tenga su residencia habitual a la fecha del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48.1 de la Ley 22/2009 (al igual que hacía el art. 40.1 de la Ley 21/2001) reconoce a las Comunidades Autónomas la posibilidad de ejercer competencias normativas sobre las deducciones y bonificaciones de la cuota del impuesto sobre sucesiones y donaciones (entre otros elementos el tributo), según los puntos de conexión recién indicados. Serán las normas aprobadas en ejercicio de dicha competencia, en este caso, los artículos 8 y 9 de la Ley 9/2008, las que determinen la cuantía del impuesto para aquellas donaciones conectadas con 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lo anterior, en la donación de inmuebles la competencia normativa y de exacción corresponde a la Comunidad donde estos se ubiquen y no a la de residencia del donatario, como sucede en el resto de bienes, lo que motiva que tal donatario, aun no residiendo en Castilla-La Mancha, deberá tributar conforme a la normativa de dicha Comunidad cuando recibe un inmueble situado en ella. Es en este caso cuando el requisito de residencia determina, por este único motivo, una diferente tributación entre dos personas en circunstancias por lo demás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lo indicado, el artículo 9 a) de la Ley 9/2008 condiciona la bonificación en la cuota del 95 por 100 para las transmisiones lucrativas inter vivos en favor del cónyuge, ascendientes y descendientes a que el donatario tenga residencia habitual en Castilla-La Mancha. Acerca de esta norma el preámbulo de la ley solo afirma que pretende “facilitar las transmisiones de bienes y derechos de todo tipo entre los miembros de una familia”, sin alusión alguna al porqué del requisito de residencia, aunque el Letrado de la Junta de Comunidades de Castilla-La Mancha aclara que su objetivo es propiciar la atracción de residentes a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justifica su duda en la STC 60/2015, que analizó una norma autonómica (art. 12 bis de la Ley de la Comunidad Valenciana 13/1997, de 23 de diciembre, en la redacción dada por el art. 16 de la Ley de la Comunidad Valenciana 10/2006, de 26 de diciembre), atinente también al impuesto sobre sucesiones y donaciones, pero en la modalidad aplicable a las adquisiciones mortis causa. A juicio de la Sala, el criterio de dicha Sentencia es trasladable al presente caso, por más que en ella se enjuiciara una norma referida a las adquisiciones mortis causa y aquí estemos ante una transmisión lucrativa inter vivos. Sostiene que, de la misma forma que se rechazó que el artículo 12 bis de la Ley de la Comunidad Valenciana 13/1997 pudiera justificarse en la finalidad de atraer residentes a dicha Comunidad, tampoco puede invocarse esta razón para amparar la diferencia introducida por el artículo 9 a) de la Ley 9/2008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52/2018, de 10 de mayo, ya hemos analizado la norma ahora objetada, a propósito de una cuestión de inconstitucionalidad (núm. 5448-2017) formulada también por la Sección Segunda de la Sala de lo Contencioso-Administrativo del Tribunal Superior de Justicia de Castilla-La Mancha respecto de un caso idéntico al que origina el presente proceso. En dicha Sentencia hemos constatado el evidente paralelismo del caso aquí planteado con el de la STC 60/2015, que enjuició la bonificación en el impuesto para adquisiciones mortis causa aplicable solo a aquellos causahabientes con residencia habitual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verificar la similitud entre el requisito de residencia de la norma valenciana y castellano-manchega, en la STC 52/2018 hemos razonado que, de la misma forma que al estudiar la primera consideramos homogéneas las situaciones de dos herederos, descendientes ambos del mismo causante, aunque residentes en distintas Comunidades Autónomas, se debe ahora concluir que lo son dos descendientes (u otros familiares incluidos en el ámbito de la bonificación) que reciban del mismo donante sendos inmuebles de igual valor, cuando solo se diferencian por la Comunidad en que residen. La capacidad de pago que grava el impuesto sobre sucesiones y donaciones (el incremento patrimonial obtenido a título gratuito) es idéntica en ambos casos, por lo que la residencia en Castilla-La Mancha no puede justificar, desde la óptica del artículo 14 y 31.1 CE, que la misma norma disponga una diferente carga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Sentencia también ha aclarado que, al igual en el caso resuelto por la STC 60/2015, no estamos ante un supuesto en el que la diferencia de trato venga dada por una pluralidad de normas fruto de la propia diversidad territorial, sino que la diferencia se consagra en una única norma, acudiendo para ello a la residencia o no en el territorio de la Comunidad Autónoma. Es cierto que la autonomía financiera permite a las Comunidades Autónomas el desarrollo y ejecución de sus competencias y, por tanto, les habilita a “elegir y realizar sus propios objetivos políticos, administrativos, sociales o económicos (…) sin condicionamientos indebidos” (SSTC 130/2013, de 4 de junio, FJ 5; y 135/2013, de 6 de junio, FJ 3). Y también lo es que el tributo puede ser no solo una fuente de ingresos (fin fiscal), sino responder a políticas sectoriales distintas de la puramente recaudatoria (fin extrafiscal), de modo tal que el legislador puede configurar el tributo teniendo en cuenta otro tipo de consideraciones extrafiscales [STC 19/2012, de 15 de febrero, FJ 3 a); 122/2012, de 5 de junio, FJ 4; y 196/2012, de 31 de octubre, FJ 2]. Ahora bien, ni la autonomía financiera ni el uso del tributo para la realización de políticas extrafiscales les habilitan a introducir beneficios fiscales que desconozcan el principio de igualdad ante la ley, en este caso, ante la ley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STC 52/2018 hemos declarado inconstitucional y nulo el inciso “[e]l sujeto pasivo deberá tener su residencia habitual en Castilla-La Mancha” del artículo 9 a) de la Ley 9/2008, de 4 de diciembre, de Castilla-La Mancha, de medidas en materia de tributos cedidos, por vulnerar los artículos 14 y 31.1 CE. Así pues, dado que el inciso controvertido aquí ya ha sido declarado inconstitucional y nulo, la presente cuestión ha perdido sobrevenidamente su objeto [en tal sentido, SSTC 47/2017, de 27 de abril, FJ 3 c); 49/2017, de 8 de mayo, FJ 4; y 55/2017, de 11 de mayo, FJ 3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pérdida sobrevenida del objeto de la presente cuestión de inconstitucionalidad núm. 5907-2017, planteada sobre el inciso “[e]l sujeto pasivo deberá tener su residencia habitual en Castilla-La Mancha” del artículo 9 a) de la Ley 9/2008, de 4 de diciembre, de Castilla-La Mancha, de medidas en materia de tributos cedidos.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