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1637-2014, promovido por don Lucas Felipe Cano Pérez, representado por la procuradora de los tribunales doña María Isabel González Martín y asistido por el abogado don Tomás Fernández-Arroyo Tébar, contra la sentencia de 17 de diciembre de 2013 de la Sala de lo Contencioso-Administrativo (Sección Tercera) de la Audiencia Nacional, desestimatoria del recurso contencioso administrativo núm. 546-2012, interpuesto contra la resolución del secretario de Estado de Justicia de 22 de mayo de 2012, recaída en el expediente núm. 368-2011, denegatoria de la indemnización solicitada por haber sufrido prisión provisional y ser posteriormente absuelto. Han comparecido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11 de marzo de 2014 en el Decanato de los Juzgados de Valdepeñas, la procuradora de los tribunales doña María Isabel González Martín, en nombre y representación de don Lucas Felipe Cano Pérez y bajo la dirección del abogado don Tomás Fernández-Arroyo Tébar,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22 de junio de 2011 ante el Ministerio de Justicia reclamación indemnizatoria por responsabilidad patrimonial del Estado por la vía del art. 294 de la Ley Orgánica del Poder Judicial (en adelante, LOPJ), solicitando una indemnización de 204.726 € al haber sufrido privación de libertad desde el 4 de junio de 2007 y el 16 de junio de 2007 y desde el 20 de junio de 2008 y el 30 de abril de 2010, primero como detenido y luego en prisión provisional, acordada en el marco del sumario núm. 2-2007, seguidos por un delito de asesinato y de robo con violencia y dado que, tras retirarse la acusación de asesinato, fue absuelto de todos los cargos por sentencia de la Sección Primera de la Audiencia Provincial de Ciudad Real de 10 de mayo de 2010, declarada firme por auto de 28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resolución de 20 de diciembre de 2011, el secretario de Estado de Justicia, por delegación del ministro de Justicia, resolvió desestimar la reclamación formulada por el demandante de amparo por cuanto no se cumplen los requisitos establecidos en el art. 294 LOPJ, que ha sido interpretado por la jurisprudencia a partir de dos sentencias del Tribunal Supremo de 23 de noviembre de 2010 en el sentido de que solo generan derecho a indemnización “los supuestos en que se prueba la inexistencia del hecho imputado”, sin perjuicio de que se acuda a la vía del error judicial del art. 293 LOPJ. Se razona que el motivo de la absolución no ha sido la constatación de la inexistencia del hecho delictivo de que fue acusado, como ya señaló el Consejo de Estado en su dictamen sobre el expediente y “se deduce del segundo párrafo del fundamento jurídico cuarto de la sentencia absolutoria, que dice: ‘En relación con la autoría que se atribuía por el delio de robo con violencia los acusados,… y Lucas Felipe Cano Pérez, la Sala ha estimado insuficiente las vagas referencias imputativas vertidas por los coacusados respecto a dicho delito pues, arrancando de la negativa por todos ellos a haber efectuado cualquiera de todas y cada una de sus supuestas intervenciones, siquiera en la preparación del hecho, no se ha puesto de manifiesto, desde luego, que los mismos tuvieran algún dominio del hecho ni que, por datos periféricos acreditados se pudieran establecer la confirmación de aquellas asignaciones que realizan los autores materiales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cualquier modo, el Tribunal se plantea una duda razonable sustentada en la idea de que los autores fueran conscientes de que el entorno de conocidos suyos en Valdepeñas hubiera podido dar pistas o datos que hubieran conducido a su identificación y que al no saber precisar quién se limitaban a extender a todos ellos el pretendido concierto de la acción criminal, por la que ha de absolverse a los indicados acusados como coautores del art. 28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administrativa dictada interpuso el ahora demandante de amparo recurso contencioso-administrativo en fecha 3 de septiembre de 2012, que fue admitido por decreto de 7 de septiembre de 2012 de la secretaria judicial de la Sala de lo Contencioso-Administrativo (Sección Tercera) de la Audiencia Nacional. En la demanda se exponen pormenorizadamente los hechos y los daños y perjuicios generados por las privaciones de libertad y se alega, en síntesis, que, frente a la interpretación restrictiva del art. 294.1 LOPJ por parte del Tribunal Supremo, el derecho a la presunción de inocencia del art. 24.2 CE exige que se atienda a la doctrina del Tribunal Europeo de Derechos Humanos que rechaza establecer diferencias entre las absoluciones basadas en la falta de pruebas y las que deriven de la constatación sin ningún género de dudas de la inocencia de la persona. En todo caso, se añade, debe admitirse y reconocerse que existió un error judicial indemnizable conforme a lo dispuesto en el art. 293 LOPJ sin que sea precisa la previa declaración judicial de tal error cuando puede inferirse de la resolución absolutoria, como entiende que se postula por la Audiencia Nacional tras el cambio interpretativo de 2010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17 de diciembre de 2013, la Sección Tercera de la Sala de lo Contencioso-Administrativo de la Audiencia Nacional desestimó la pretensión formulada por aplicación del art. 294 LOPJ y el criterio jurisprudencial al respecto, introducido por el Tribunal Supremo en dos sentencias de 23 de noviembre de 2010 para acomodarse a la jurisprudencia del Tribunal Europeo de Derechos Humanos, que limita el ámbito del art. 294 LOPJ a los supuestos de la llamada “inexistencia objetiva” del hecho. La sala puntualiza que “la razón de la absolución no fue la convicción del juzgador sobre la falta de participación de la recurrente en los hechos delictivos de los que fue acusado. Fue la insuficiencia de las pruebas practicadas lo que llevó al tribunal a dudar sobre si el recurrente era o no autor del delito imputado, resolviendo dichas dudas sobre la culpabilidad del acusado por aplicación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también la alegación de encauzar la supuesta inexistencia subjetiva directamente como error judicial en conexión con la vía del art. 293 LOPJ. Frente a la pretensión del recurrente de que la sala se pronuncie sobre la existencia de un error en tanto se infiere de la propia resolución penal, se opone que solo en los supuestos de prisión provisional es innecesario el ejercicio de una acción judicial tendente a la declaración del error judicial y solo en la medida en que la sentencia absolutoria, al declarar la inexistencia del hecho imputado, reconoce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sentencia de la Audiencia Nacional ha vulnerado su derecho a la presunción de inocencia (art. 24.2 CE) al tiempo que imposibilita el acceso al reconocimiento de la responsabilidad del Estado y al derecho a ser indemnizado. Tras una amplia exposición de los hechos y lo planteado en la vía ordinaria, concreta en la parte final de la demanda que “[l]a doctrina del TEDH [Tribunal Europeo de Derechos Humanos], cuyas sentencias ya fueron citadas y reproducidas ante la administración del Estado, en la demanda del proceso contencioso ante la Audiencia Nacional y se han reproducido en el presente escrito y ha sido analizada por la sentencia objeto del presente recurso de amparo, ha quedado directamente vulnerada, porque acoge la nueva doctrina del Tribunal Supremo, que aplica incorrectamente las sentencias del TEDH y, además, en base a ellas, elimina de su anterior doctrina cualquier posibilidad indemnizatoria por aplicación del art. 294.1 LOPJ, en relación con la ‘inexistencia subjetiva’ del hecho, derivada de la falta o insuficiencia de pruebas sobre la participación del sujeto en el hecho imputado, según sentencia absolutoria, dejando únicamente abierta la posibilidad de la ‘inexistencia objetiva’ del hecho imputado que haya sido declarada expresamente en la sentencia (o en auto de sobreseimiento libre), lo que, previa vulneración de la presunción de inocencia, se traduce en la imposibilidad efectiva de acceso a dicha indemnización. En nuestro caso, los términos de la sentencia absolutoria, permiten aplicar la doctrina del 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cifra la especial trascendencia constitucional del recurso en la inexistencia de pronunciamientos relativos a la interpretación del art. 294.1 LOPJ, sobre el derecho a indemnización por prisión preventiva basado en la inexistencia del hecho imputado, con absolución en sentencia, a la luz del principio in dubio pro reo como expresión del derecho a la presunción de inocencia, que deriva de la aplicación directa de la doctrina del Tribunal Europeo de Derechos Humanos (SSTEDH de 25 de abril de 2006 y 13 de julio de 2010), que se vería vulnerada por la nueva jurisprudencia del Tribunal Supremo a partir de las sentencias de 23 de noviembre de 2010, vulneradoras del art. 6.2 CEDH y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2017, la Sección Cuarta de este Tribunal acordó admitir a trámite la demanda de amparo presentada, apreciando que concurre en la misma una especial trascendencia constitucional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de conformidad con lo dispuesto en el art. 51 de la Ley Orgánica del Tribunal Constitucional (LOTC), dirigir atenta comunicación a la subdirección general de relaciones con la administración de justicia y el Ministerio de Justicia para que, en un plazo no superior a diez días, remitiera certificación o copia adverada de las actuaciones correspondientes al procedimiento administrativo de responsabilidad patrimonial del Estado núm. 368-2011. Asimismo se acordó dirigir atenta comunicación a la Sección Tercera de la Sala de lo Contencioso-Administrativo de la Audiencia Nacional para que, en un plazo no superior a diez días, remitiera certificación o copia adverada de las actuaciones correspondientes al procedimiento ordinario núm.546-2012, y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este Tribunal de 8 de mayo de 2017, se acordó tener por personado y parte al abogado del Estado y, con arreglo al art. 52 LOTC, conceder al ministerio fiscal y a las partes personadas plazo común de veinte días para presentar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junio de 2017 tuvo entrada en este Tribunal el escrito de alegaciones del fiscal ante el Tribunal Constitucional, en el que interesa que se declare la vulneración del derecho a la presunción de inocencia, la nulidad de las resoluciones judicial y administrativa y la retroacción de las actuaciones al momento anterior al dictado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que el presente amparo es un supuesto que guarda una sustancial similitud con el resuelto en la STC 10/2017, de 30 de enero, en la que se apreció la vulneración preconizada por remisión a lo ya resuelto por el Pleno del Tribunal Constitucional en la STC 8/2017, de 19 de enero, resolución con la que también considera que el presente recurso guarda una identidad evidente. Razona que “[s]e vino a sostener en dichos casos, como también acontece en el presente, que la diferenciación que la nueva doctrina del Tribunal Supremo introducía entre los individuos absueltos —en cuanto obliga a atender a las pruebas en las que se basa la absolución en la consideración de que solo determinadas conclusiones probatorias (las de inexistencia objetiva del hecho) permiten afirmar la inocencia a efectos de exigir una indemnización— es contraria al derecho a la presunción de inocencia, ya que implica mantener la sospecha de la culpabilidad sobre aquellos que han sido absueltos por la insuficiencia de las pruebas relativas a la participación en un delito que realmente se ha cometido pero al que el individuo que ha sufrido la prisión ha sido completamente ajeno. En consecuencia, según se alega, el efecto real de la doctrina del Tribunal Europeo solo puede ser que toda persona absuelta en el proceso penal en virtud del principio in dubio pro reo ha de ser considerada acreedora de indemnización por la prisión provisional sufrida, sin que quepa establecer escalas o graduaciones entre las diversas conclusiones probatorias que llevan al resultado final absolutorio a efectos de reconocer el derecho a la indemnización solo a quienes puedan ser considerados inocentes en un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junio de 2017 tuvo entrada en este Tribunal el escrito de alegaciones del abogado del Estado, en el que el representante procesal de la administración interesa la inadmisión del recurso, bien por falta de agotamiento de la vía judicial previa por no haberse presentado incidente de nulidad de actuaciones contra la sentencia dictada por la Audiencia Nacional, lo que incumpliría la previsión del art. 44.1 a) LOTC, bien por extemporaneidad, si se estima que se está ante un recurso de amparo encuadrable en el art. 43 LOTC, pues el recurso se presentó en el plazo de veinte días que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óbice no sea apreciado, interesa la desestimación de la demanda por inexistencia de las lesiones denunciadas, pues no existe un derecho a obtener una indemnización por haber sufrido prisión provisional, ni en el marco de nuestra Constitución ni en el de la Convención Europea de Derechos Humanos, como se sigue de la STEDH de 25 de abril de 2006, asunto Puig Panella, § 52, y del ATC 145/1998, de 22 de junio, vertido en el asunto Puig Panella. Desde tal premisa, rechaza la lesión del derecho fundamental a la presunción de inocencia, ya que el Tribunal de Estrasburgo se limita a señalar que una denegación indemnizatoria puede vulnerar el derecho a la presunción de inocencia si se basa en razones que supongan extender la sospecha de culpabilidad sobre el absuelto, como era el caso cuando se distinguía entre la absolución por falta de pruebas y la absolución por falta (acreditada) de participación. En el presente supuesto, sostiene el representante del Estado, estamos ante la aplicación del art. 294.1 LOPJ por la que ha optado el Tribunal Supremo, que limita su ámbito a la inexistencia objetiva, y “no nos encontramos ante una motivación o el empleo de un lenguaje que afecte a la culpabilidad del demandante sino que se limita, de forma estricta, a aplicar el supuesto legal […] y al no existir el supuesto de hecho (hecho atípico o hecho no real) desestima la reclamación pero, en ningún momento, se entra a valorar los motivos de la absolución si fue por falta de pruebas o por no participación, argumentación vedada por la doctrina del TEDH por vulneradora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17 de diciembre de 2013 de la Sección Tercera de la Sala de lo Contencioso-Administrativo de la Audiencia Nacional, desestimatoria del recurso contencioso administrativo núm. 546-2012, interpuesto contra la resolución del secretario de Estado de Justicia de 22 de mayo de 2012, recaída en el expediente núm. 368-2011, que había rechazado la reclamación formulada por el recurrente de responsabilidad patrimonial del Estado por haber sufrido prisión provisional y ser posteriormente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nos remitimos ahora a su fundamento jurídico 3 para rechazar los óbices de admisibilidad planteados por el abogado del Estado. Como entonces desarrollamos, el objeto de la demanda de amparo abarca la resolución administrativa que deniega la indemnización y la resolución judicial que confirma tal denegación, sin que su contenido impugnatorio se proyecte solo a lesiones imputables en exclusiva a la sentencia de la Audiencia Nacional, de modo que no puede reprocharse un déficit de agotamiento conforme al art. 43.1 de la Ley Orgánica del Tribunal Constitucional (LOTC) ni, en general, una impugnación per saltum contraria a la naturaleza subsidiaria del recurso de amparo. Cabe añadir ahora que la atribución de vulneraciones autónomas a la resolución judicial, más específicamente, de un razonamiento y una expresión a la hora de denegar la indemnización lesivos de la dimensión extraprocesal de la presunción de inocencia (art. 24.2 CE), justifica que el recurso pueda entenderse dirigido contra la resolución judicial de forma adicional, lo que conduce al plazo de interposición de 30 días previsto en el art. 44.2 LOTC (SSTC 3/2018, de 22 de enero, FJ 2, y 21/2018, de 5 de marzo, FJ 2), que se respetó por el demandante. Esta demanda, como otras análogas que este Tribunal ha ido conociendo, presenta la particularidad de que la lesión del art. 24.2 CE se plantea como una cuestión expresiva dependiente del lenguaje utilizado por el órgano, administrativo o judicial, que resuelve sobre la solicitud de indemnización y, por tanto, como una vulneración generada ex novo en cada instancia. Pero también como una consecuencia de carácter estructural que se debe al tipo de razonamiento que determina el art. 294.1 de la Ley Orgánica del Poder Judicial (LOPJ), que obliga a diferenciar entre las razones de la absolución o el sobreseimiento, cuyo origen está en la inicial decisión administrativa denegatoria, de modo que la alegada ausencia de planteamiento de un incidente de nulidad de actuaciones no obsta al pronunciamiento sobre la infracción del art. 24.2 CE denunciada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 la STC 125/2019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22 de mayo de 2012,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Lucas Felipe Cano Pérez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17 de diciembre de 2013 de la Sección Tercera de la Sala de lo Contencioso-Administrativo de la Audiencia Nacional, dictada en el recurso contencioso administrativo núm. 546-2012, y de la resolución del secretario de Estado de Justicia de 22 de mayo de 2012, recaída en el expediente núm. 368-2011.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