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12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5212-2018, interpuesto por doña Dolors Montserrat Montserrat, don Rafael Hernando Fraile y don Arturo García-Tizón López, comisionados por 117 diputados del Grupo Parlamentario Popular en el Congreso de los Diputados, contra la Ley de las Cortes de Aragón 8/2018, de 28 de junio, de actualización de los derechos históricos de Aragón en su totalidad, y, en particular, contra los arts. 1 a 10, 14 a 22, 25 a 27, 29 y 31 a 33; la disposición adicional segunda; la disposición adicional tercera en relación con el art. 3.4; la disposición adicional sexta; y las disposiciones finales primera y cuarta. Han comparecido y formulado alegaciones el abogado del Estado y las representaciones legales del Gobierno de Aragón y las Cortes de Aragón.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octubre de 2018, doña Dolors Montserrat Montserrat, don Rafael Hernando Fraile y don Arturo García-Tizón López, comisionados por 117 diputados del Grupo Parlamentario Popular en el Congreso de los Diputados, interponen recurso de inconstitucionalidad contra la Ley 8/2018, de 28 de junio, de actualización de los derechos históricos de Aragón en su totalidad y, en particular, contra los arts. 1 a 10, 14 a 22, 25 a 27, 29 y 31 a 33; la disposición adicional segunda; la disposición adicional tercera en relación con el art. 3.4; la disposición adicional sexta; y las disposiciones finales primera y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antecedentes históricos relacionados con la creación de la Comunidad Autónoma de Aragón, así como el contenido del estatuto de autonomía (EAAr), la demanda refiere que la finalidad de norma impugnada es la configuración de una base legitimadora de la existencia preconstitucional de la comunidad autónoma, con fundamento en los derechos históricos de Aragón. Según los recurrentes, la ley impugnada contemplaría la soberanía nacional como partes alícuotas que residen en los distintos pueblos de España, intentando equiparar soberanía y autonomía. Sobre la base de una interpretación historicista inadmisible en nuestro ordenamiento jurídico, se abordan materias ajenas al derecho foral, superando el límite competencial constitucional. Los recurrentes concretan esta crítica general a la ley en distintos motivos de inconstitucionalidad,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Motivos de inconstitucionalidad en que incurre la totalidad de la Ley de actualización de los derechos históricos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del principio de jerarquía normativa (art. 9.3 CE) y de su proyección sobre la naturaleza de la Constitución como norma suprema del ordenamiento jurídico (art. 9.1). Correlativa infracción de la disposición derogatoria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asume que los derechos forales de Aragón son el fundamento de sus poderes públicos (art. 2.1), y a ellos —y no a la Constitución— se debe la expresión de la voluntad del “pueblo aragonés” [art. 2.2 a)], la relación de autonomía y bilateralidad con el Estado [art. 2.2 e)], el derecho de Aragón a acceder al más alto grado de autogobiemo [art. 2.2 d)], y el fundamento del derecho de Aragón al autogobiemo político y a la autonomía financiera [2.2 f)]. Este planteamiento es abiertamente contrario al contenido del art. 9.1 CE. En la misma línea, la norma aragonesa se sustenta sobre la concepción del principio prior in tempore potior in iure, lo que no se aplica en las relaciones entre Constitución y resto del ordenamiento jurídico, y viola por ello el principio de jerarquía normativa (art. 9.3 CE), así como la disposición derogatoria de la Constitución (con cita, entre otras, de la STC 76/1988,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la disposición adicional primera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actualización de los derechos históricos de Aragón aborda cuestiones que desbordan las especialidades forales propias del Derecho aragonés (art. 149.1.8 CE). La disposición adicional primera CE no ampara el derecho foral aragonés, y no presta cobertura al conjunto de “derechos históricos” susceptibles de actualización en los términos que la ley impugnada plantea y regula [con cita de la STC 88/1993, de 12 de marzo, FJ 1 b)]. La disposición adicional primera CE contiene una previsión relativa a Navarra y los territorios forales del País Vasco, sin que pueda extenderse al resto de comunidades autónomas (SSTC 76/1988, de 26 de abril, y 214/1989, de 21 de diciembre). Los derechos que han correspondido a Aragón en virtud de su historia (disposición adicional tercera EAAr) no son más que los que ya constan en el Estatuto de Autonomía y en el Código de Derecho Foral Aragonés (Decreto Legislativo 1/2011, de 22 de marzo), pudiendo ser actualizados, pero no ampliados al margen de la Constitución. La Ley de actualización de los derechos históricos de Aragón incurre en un evidente exceso, al acometer una regulación sobre aspectos ajenos al derecho foral, como el establecimiento de la denominada “condición política de aragonés” (art. 7), que es materia propia del estatuto de autonomía y de las leyes estatales sobre nacionalidad y vecindad, y que no deriva en ningún caso de los derechos históricos, ni requiere actualización.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principio de soberanía nacional (art. 1 .2 CE) y del art. 147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máxima de la Ley de actualización de los derechos históricos de Aragón, según la cual el “pueblo aragonés” cuenta con una parte alícuota de soberanía, resulta contraria al art. 1.2 CE y a la doctrina constitucional, que impide considerar que la autonomía significa soberanía. Esta concepción errónea de la soberanía lleva a la ley a despreciar el papel del estatuto de autonomía que, en tanto que norma institucional básica de una comunidad autónoma (art. 147 CE), dispone que los poderes de la comunidad emanan del pueblo aragonés y de la propia Constitución (art. 1.2 EAAr). Esta lesión se denuncia respecto de la totalidad de la ley, pero en particular de la proclamación de su art. 1, que se arroga el poder de establecer la determinación formal de la comunidad como nacionalidad histórica, más allá del propio contenido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Motivos de inconstitucionalidad en que incurren determinados preceptos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 (titularidad y contenido de los derechos históricos), al atribuir a los derechos denominados históricos de Aragón naturaleza legitimadora del poder, infringe el principio de legitimación democrática del poder, que recoge el art. 1.2 CE. El titular de la soberanía es el pueblo español, sin que este poder constituyente se encuentre limitado por derechos consuetudinarios, históricos o precedentes de ningún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resulta también contrario al art. 2 CE porque la configuración del Estado Autonómico procede de la Constitución, sin que pueda considerarse en ningún caso que su origen o legitimidad se basa en los derechos históricos. El art. 2.1 también sería contrario al art. 137 CE, porque la autonomía deriva de este precepto constitucional y no de los derechos históricos, así como a los arts. 143 y 147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 vulnera el principio de jerarquía normativa (art. 9.3 CE) y desatiende el art. 9.1 CE, que recoge un requisito esencial de todo Estado de Derecho, el sometimiento de los ciudadanos y los poderes públicos al derecho, ocupando la Constitución un lugar preferente en el ordenamiento jurídico. Es corolario de esta vulneración la invasión de competencias exclusivas estatales consagradas en el art. 149.1.8 CE (con cita de la STC 88/1993, de 12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art. 3 (principios y normas de actualización de los derechos históricos), se le asocia la lesión de la disposición adicional primera CE, por las razones ya expresadas, y del art. 147 CE, porque se infringe el contenido y valor del estatuto de autonomía, en cuanto norma institucional básica de la comunidad autónoma. Al margen de las previsiones estatutarias relacionadas con la foralidad y la historia (arts. 59, 60, 64, 71.1 párrafos segundo y tercero, 78, 86 y disposición adicional primera EAAr), no es jurídicamente posible establecer derechos históricos que no hayan sido predeterminados estatutariamente. En cuanto al régimen financiero de la hacienda, se encuentra regulado en los arts. 99 a 112 y 114 y la disposición transitoria primera EAAr, preceptos que resultan infringidos por el art.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4 (carácter originario e imprescriptibilidad) se considera lesivo del art. 9.1 y 3 CE, y de la disposición derogatoria de la Constitución; del art. 147 CE y el propio Estatuto de Autonomía de Aragón, del principio de primacía del derecho de la Unión Europea y del art. 149.1.8 CE, en cuanto a la competencia del Estado para establecer las reglas de eficacia y aplicación de las normas. Los argumentos empleados en la demanda reiteran los expuestos previamente en la impugnación de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5.2 b) (el pacto como base de la convivencia política), incurre en las vulneraciones ya expuestas respecto de la primacía del derecho europeo y la supralegalidad de la Constitución (art. 9.1 y 3 CE). Además, este precepto quiebra el título VIII de la Constitución y, en particular, el reparto competencial contenido en los arts. 148 y 149 CE y el EAAr. El respeto a las competencias exclusivas de Aragón no constituye una cláusula absoluta de limitación del Estado. En particular, se denuncia la vulneración del art. 149.1.18 CE, porque el concepto de bases del régimen jurídico incluye los mecanismos de colaboración y de coordinación entre administraciones, sin que las normas básicas puedan verse limitadas mediante imposiciones legales basadas en supuestos derechos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6 (derechos y libertades) se aparta de lo dispuesto en el art. 6 EAAr, lo que, por sí solo, sería causa de inconstitucionalidad. Además, se desafía el texto constitucional al añadir la pretensión de que la protección y reconocimiento de estos derechos se hace en virtud de la legitimidad histórica, consagrando un mandato a las instituciones y poderes públicos regionales de oponerse a la minoración o cambio de los derechos en cuanto afecten al pueblo aragonés, lo que supone una eventual oposición a cualquier modificación convencional o a una eventual reforma constitucional regresiva. En especial, el apartado tercero se reputa contrario al art. 149.1.2 CE, que atribuye al Estado competencia exclusiva en materia de asilo.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7 (condición política de aragonés y natural de Aragón) resulta contrario al art. 4 EAAr, que establece la condición política de aragonés, regulando una materia propia del estatuto de autonomía en cuanto norma institucional básica de la Comunidad Autónoma, con infracción por tanto del art. 147 CE. Adicionalmente, el precepto es contrario a la reserva del Estado sobre la legislación civil, ex art. 149.1.8 CE, ya que la vecindad civil es materia de aplicación territorial de las normas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8 (participación en decisiones de interés general) se entiende contrario a los arts. 147 CE y 4.3 EAAr, al permitir a los ciudadanos de origen aragonés que hayan perdido la vecindad civil y residan fuera de Aragón participar en las decisiones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9 (territorio) se reputa contrario a los arts. 147.2 b) CE y 2 EAAr, en la medida en que no hay coincidencia literal en la delimitación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10 (la bandera de Aragón), sería contrario a los arts. 4.2 CE, 3 EAAr y 3, 4 y 6 de la Ley 39/1981, de 28 de octubre, por la que se regula el uso de la bandera de España y el de otras banderas y enseñas, al atribuir la posición preferente a la de Aragón, pretiriendo el orden de preferencia de la bandera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totalidad del capítulo III, arts. 14 a 22, resulta contrario al art. 147 CE y al art. 1 y al título II EAAr. La denominación “instituciones forales históricas” (art. 14) no se recoge en el estatuto. No obsta la mención del art. 1.3 EAAr a la nacionalidad histórica, cuya identidad se funda en “sus instituciones tradicionales, el Derecho foral y su cultura”, pero la vis expansiva de la Ley de actualización de los derechos históricos de Aragón atribuye un fundamento inexistente a sus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22 (otras instituciones de autogobierno), no se recoge en ningún apartado del Estatuto de Autonomía la existencia de otras instituciones que puedan ser compiladas y reconocidas por su carácter histórico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Los arts. 25 (patrimonio expoliado y emigrado), 26 (archivo de la Corona de Aragón) y 27 (archivo del Reino de Aragón) y las disposiciones adicionales segunda (declaración de interés general a efectos expropiatorios) y sexta (archivo del Reino y General de Aragón), serían contrarios a los arts. 149.1.8 y 28 y 149.2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“patrimonio expoliado y emigrado” conlleva una evidente extralimitación competencial, puesto que el Gobierno autonómico no podría actuar sobre el patrimonio de otras administraciones públicas. Corresponde al Estado, ex art. 149.1, 8 y 28 CE, la ordenación general y uniforme en los ámbitos patrimoniales. La reducción del nivel de protección que opera la ley autonómica impugnada supone una invasión de las competencias estatales en materia de cultura (art. 149.2 CE) y de defensa del patrimonio cultural, artístico y monumental español contra la expoliación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26.1 excede del estricto concepto de gestión al que se refiere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26.4 y 27 se oponen a la titularidad y gestión estatal del Archivo de la Corona de Aragón, cuya unidad no puede romperse por decisión de una norma autonómica que procede a integrar una parte del mismo en el sistema de archivos de Aragón (con cita de las SSTC 28/2013, de 11 de febrero, 66/2013, de 14 de marzo, y 136/2013,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choca con el art. 9.3 CE, que recoge la prohibición de retroactividad de las disposiciones sancionadoras no favorables y restrictivas de derechos individuales y el principio de seguridad jurídica, en relación con el art. 33 CE y los límites a la potestad expropiatoria (con cita de la STC 37/1987, de 26 de marzo). La comunidad autónoma de Aragón posee facultades ejecutivas en materia expropiatoria ex art. 77.16 EAAr, lo que incluye la potestad reglamentaria, sin penetrar en la regulación general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pretendida expropiación de bienes y archivos que se encuentren fuera del territorio de la Comunidad Autónoma de Aragón supondría una extralimitación territorial al extender una suerte de retracto a bienes que no se encuentran mencionados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Del art. 29 (patrimonio histórico), ha de ponerse en duda constitucional la atribución legal de la condición de “comunidad humana diferenciada que se inicia hace doce siglos”, cuestión propia de una exposición de motivos, y abiertamente contraria al principio de primacía constitucional en los términos ya expuestos. Por otra parte, se desconoce el sentido del último párrafo del apartado segundo y del apartado quinto, que atentan contra el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art. 31 (el agua, patrimonio común de Aragón) recoge una atribución competencial sobre el agua en términos de exclusividad futura, con una extensión material que no resulta conciliable con el art. 149.1, 22 y 23 CE (STC 227/1988, de 29 de noviembre). La competencia estatal comprende la aprobación de los planes hidrológicos aunque se refieran a cuencas intracomunitarias, por razones de planificación y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art. 32 (principios de interpretación del Derecho aragonés) se considera contrario tanto al art. 149.1.8 CE como al art. 3 del Código civil (CC). La foralidad no puede ser excusa para invadir la competencia exclusiva estatal en cuanto a las reglas de la aplicación e interpretación de las normas. El art. 149.1.8 CE es claro en cuanto al respeto a las normas de Derecho foral o especial en la determinación de las fuentes del Derecho, pero no contiene pareja reserva de respeto a la foralidad en cuanto a la aplicación de las normas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art. 33 (el conocimiento del Derecho y servicio público) se entiende eventualmente lesivo del art. 149.1.6 CE. El apartado tercero es claramente contrario a ese título competencial estatal, pues pretende arrogarse una competencia exclusiva autonómica. El precepto regula también el habeas corpus, modificando su denominación con infracción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disposición adicional tercera (acuerdo bilateral económico-financiero con el Estado) y el art. 3.4 se reputan contrarios al art. 157.3 y a la disposición adicional primera CE, y al art. 108 EAAr. La pretendida base histórica para reclamar un régimen financiero propio y una hacienda foral es absolutamente ajena a la realidad constitucional. La exigencia de acuerdo bilateral para provocar el reconocimiento de ese régimen es igualmente contraria a la Constitución. Los derechos históricos de los territorios forales a los que alude la disposición adicional primera CE en relación con el País Vasco y Navarra no son extrapolables a otras comunidades autónomas. Ni la Constitución ni el Estatuto contemplan el convenio o el concierto para Aragón, pretensión que ahora busca sustentar esta ley por la vía de la historicidad de unos supuestos derechos paccionados sobre el régimen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La disposición final primera (derogación de los decretos de abolición foral) es incompatible con la disposición derogatoria de la Constitución, en relación con el principio de seguridad jurídica (art. 9.3 CE). Asimismo, el art. 2 CC resulta claro al disponer que por la simple derogación de una norma no reviven los derechos que aquella hubiera derogado.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La disposición final cuarta (entrada en vigor) se considera lesiva de los arts. 9.3 CE y 2.2 CC. La entrada en vigor de manera retroactiva es, además de impracticable, contraria a la garantía de la publicidad de las normas, la seguridad jurídica (art 9.3 CE) y su plasmación en el art. 2.1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noviembre de 2018 el Pleno, a propuesta de la Sección Segunda, acordó admitir a trámite este recurso de inconstitucionalidad; dar traslado de la demanda y documentos presentados al Congreso de los Diputados, al Senado, al Gobierno, a las Cortes de Aragón y a la Diputación General de Aragón, al objeto de que, en el plazo de quince días, pudieran personarse en el proceso y formular las alegaciones que estimaren convenientes (art. 34 de la Ley Orgánica del Tribunal Constitucional: LOTC); y publicar la incoación del recurso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el Tribunal Constitucional los días 26 de noviembre y 3 de diciembre de 2018, los presidentes del Congreso de los Diputados y del Senado comunicaron los acuerdos de las mesas de sus respectivas Cámaras de personarse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23 de noviembre de 2018, el abogado del Estado se personó en el proceso y solicitó prórroga del plazo concedido para formular alegaciones, que le fue concedida por diligencia de ordenación de 26 de noviembre de 2018, por plazo de ocho días a contar desde el siguiente al de expiración del plazo ordinario. En sus alegaciones, formuladas mediante escrito registrado con fecha 19 de diciembre de 2018, considera que la Ley de actualización de los derechos históricos de Aragón no es inconstitucional en su totalidad, y que algunos de los preceptos específicamente impugnados tampoco merecen ese reproche. Insta por ello la estimación parcial del recurso de inconstitucionalidad, en los términos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primera CE y la denominada “actualización de los derechos históricos”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interpretado que la disposición adicional primera CE se aplica únicamente a País Vasco y Navarra (STC 76/1988, de 25 de abril, FJ 2). La disposición adicional quinta del Estatuto de Autonomía de Aragón de 1982, reproducida en la actual disposición adicional tercera EAAr, relativa a la actualización de derechos históricos, ha sido interpretada por la SSTC 88/1993, de 12 de marzo, FJ 1 b). No es posible, por tanto, que Aragón se defina como una comunidad foral en el sentido que la Constitución ha dado a este término en su disposición adicional primera, sin que ello signifique que dicha comunidad autónoma no posea, ex art. 149.1.8 CE y su estatuto de autonomía, un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inconstitucionales por este motivo los arts. 1.1 y 2, 2.1 y 2 e), 3, 5.1, 32 a), y la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 5.2 b) es inconstitucional por excluir y limitar la capacidad y las funciones de las instituciones y organismos de carácter multilateral en materia de financiación autonómica, en sentido contrario a la interpretación sostenida en la STC 31/2010, de 28 de junio, FJ 135. Tampoco puede una ley autonómica establecer las reglas de aplicación del derecho internacional, especialmente el de la Unión Europea, por formar parte el ius contrahendi de la competencia exclusiva del Estado, ex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los principios de soberanía nacional y constitucionalidad, y del derecho a la autonomía (arts. 1.2, 2 y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sostener la existencia de un pacto con valor originario y preconstitucional entre las comunidades autónomas (o entidades territoriales preexistentes) y el Estado o la Corona, en el que se fundamente bien el poder constituido a partir de 1978, bien un reconocimiento de derechos preexistentes a la norma fundamental (SSTC 76/1988, de 26 de abril, FJ 3; 103/2008, de 11 de septiembre, FJ 4; 247/2007, de 12 de diciembre, FJ 4 a); y 42/2014, de 25 de marzo, FJ 3). El Tribunal Constitucional ha afirmado que las comunidades autónomas nacen de la voluntad del poder constituyente, sin que quepa considerar su existencia con anterioridad a la conformación de esta plasmada en el texto constitucional, pues aquellas son unos nuevos sujetos públicos a los que la Constitución otorga un status propio, descartando de plano que puedan pervivir situaciones jurídicas o instituciones de carácter histórico que sean contrarias a su contenido. Al margen de los territorios del País Vasco y Navarra a los que se aplica la disposición adicional primera CE, la historia ya se encuentra considerada en la propia Constitución desde el momento en que en la misma se reconocen directamente determinados hechos e instituciones (arts. 3.2 y 3 y 149.1.8 y disposición transitoria segunda CE). La Constitución es el fundamento de la existencia en derecho de las comunidades autónomas, y no cabe el reconocimiento en una ley autonómica de unos derechos históricos preexistentes. Los derechos históricos, instituciones y tradiciones aludidos en la Ley de actualización de los derechos históricos de Aragón, lejos de fundamentar en sentido propio el autogobierno de Aragón, derivan su relevancia constitucional del hecho, en su caso, de su asunción por la Constitución misma. El Estatuto de Autonomía de Aragón de 2007 es respetuoso con esta concepción y ya tiene en cuenta las particularidades históricas de Aragón (art. 1.3 EAAr). La Ley de actualización de los derechos históricos de Aragón ignora esta previsión y pretende establecer un régimen jurídico de la comunidad, con una identidad y características contrarias al Estatuto y a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inconstitucionales por este motivo los arts.1.1 y 2,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 la reserva material del art. 147.2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materias a las que se refiere el art. 147.2 CE no conforman el único contenido posible de un estatuto de autonomía (STC 247/2007, de 12 de diciembre, FJ 12), pero lo explícitamente previsto en dicho precepto constitucional como necesario debe estar recogido en la norma estatutaria, quedando tales contenidos excluidos o vedados para el legislador ordinario. Más allá de la invasión formal de la reserva de estatuto, algunos de los preceptos de la Ley de actualización de los derechos históricos de Aragón directamente contradicen el contenido estatutariamente establecido, sin que se haya seguido el procedimiento de reforma previsto en el propio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inconstitucionales por este motivo los arts. 2.2 d), 7.1 c), 9, 10.1, 13, y 14 a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art. 23.1 CE y la reserva de ley orgánica del art. 81 CE, en lo que afecta al régimen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7.1 c), que aborda la regulación de la condición política de aragonés y natural de Aragón, no se atiene al art. 4 EAAr. En los términos en que ha sido interpretada por la STC 31/2010, de 28 de junio, FJ 11, la definición de la “condición política” forma parte del Estatuto de Autonomía de Aragón y no puede ser regulada por una ley de Cortes de Aragón. Además, dicha condición política se encuentra imbricada con la determinación de quiénes pueden ejercer los derechos de sufragio activo y pasivo, lo que forma parte del contenido del derecho fundamental a participar en los asuntos públicos. Esta es una materia cuya regulación, por tratarse del desarrollo del derecho fundamental de participación política (art. 23 CE) y poderse vincular con el régimen electoral general, debe ser regulada, por mandato del artículo 81.1 CE, por la ley orgánica (Ley Orgánica del régimen electoral general: LOREG). Una ley ordinaria no puede definir en contradicción con lo dispuesto en la LOREG la condición política de los aragoneses. Y, como confirman las normas dedicadas al censo electoral, artículos 31 y siguientes, especialmente el 32, LOREG, el ejercicio de los derechos de sufragio activo y pasivo está vinculado no a la vecindad civil, sino al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 las competencias estatales en materia de archivos y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las SSTC 103/1988, de 8 de junio, FJ 4; 31/2010, de 28 de junio, FJ 74; 46/2010, de 8 de septiembre, 47/2010, de 8 de septiembre, y 48/2010, de 9 de septiembre, 14/2013, de 31 de enero, FJ 5; 38/2013, de 14 de febrero, FJ 4, y 66/2013, de 14 de marzo, FJ 4, la comunidad autónoma carece de competencias sobre el Archivo de la Corona de Aragón, sin perjuicio de su participación en su patronato.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inconstitucionales por este motivo los arts. 25, 26.1, 2 y 3, y 27, y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Infracción de las competencias estatales en materia de legislación civil 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 vulnera la competencia estatal ex art. 149.1.8 CE. La referencia de este al respeto a la normas de Derecho foral no se puede proyectar sobre las normas de derecho público en general, estando circunscrita tal referencia en todo caso al Derecho foral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33.5 vulnera la competencia estatal en materia de legislación procesal del art. 149.1.6 CE (STC 21/2012, de 16 de febrero, FJ 3). El legislador autonómico se ha extralimitado tanto desde la perspectiva de la reserva de ley orgánica de los derechos fundamentales ex art. 81 CE, como de la sustantiva en orden a la legislación procesal, al denominar el procedimiento de habeas corpus como “derecho de manifestación de personas”. La regulación autonómica incide también en la reserva al Estado de la competencia exclusiva en materia de legislación penal (art. 149.1.6 CE), materia sobre la que no cabe que exista Derecho foral ni público sustantivo alguno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Acuerdo bilateral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Previsto en el art. 108 EAAr, en el sentido interpretado por la STC 31/2010, de 28 de junio, FJ 135, la disposición adicional tercera fija un plazo contrario al marco regulador mencionado, incluso sin efecto directo. Con ello, se está modificando una previsión estatutaria a través de una ley ordinaria, menoscabando las competencias atribuidas al Estado por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Comunidad Autónoma de Aragón, en representación de la Diputación General de Aragón, se personó en el proceso mediante escrito registrado con fecha 5 de diciembre de 2018, solicitando prórroga del plazo para formular alegaciones, que le fue concedida por diligencia de ordenación de la misma fecha, por plazo de ocho días a contar desde el siguiente al de expiración del plazo ordinario. El escrito de alegaciones, registrado con fecha 28 de diciembre de 2018, solicita la desestimación del recurso de inconstitucionalidad, en atención a los argumentos que se resumen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Impugnación de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totalidad es contraria al art. 33.1 de la Ley Orgánica del Tribunal Constitucional (LOTC) por su carácter genérico. Sólo se cumplen los requisitos mínimos de orden público procesal respecto de la impugnación de los arts. 2.1, 3, 4, 5, 6 b), 7, 8, 9, 29, 31, 33, la disposición adicional segunda, la disposición adicional tercera en relación con el art. 3.4, la disposición adicional sexta, y las disposiciones finales primera y cuarta. Debe inadmitirse el recurso respecto de la exposición de motivos y los restantes artículos que no han sido impugnados de forma particular, así como la impugnación de los arts. 1, 2.2, 6, 14 a 22, y 25 a 27, al no venir acompañada de un mínimo razonamiento jurídico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 fin de centrar el debate, se señala que el canon de constitucionalidad se encuentra en la disposición adicional primera CE y en la disposición adicional tercera EAAr, que con toda claridad reconoce los derechos históricos del pueblo aragonés. No es posible tachar de inconstitucionalidad la Ley de actualización de los derechos históricos de Aragón sin haber recurrido antes, en plazo, la disposición adicional tercera EAAr. En claro fraude de ley, se pretende un recurso per saltum, cuando no cabe ahora cuestionar que, en virtud de la disposición adicional tercera EAAr, la Comunidad Autónoma de Aragón, en cuanto territorio foral, puede actualizar sus derechos históricos de acuerdo con la disposición adicional primera CE. La legitimidad constitucional de la disposición adicional tercera EAAr se basa en los debates constitucionales; en el Estatuto de Autonomía de Aragón de 1982, que afirmó desde el primer momento la actualización de los derechos históricos según la disposición adicional primera CE; en el Estatuto de Autonomía de 2007, que mantuvo ese reconocimiento; y en la falta de pronunciamiento expreso del Tribunal Constitucional (salvo argumentos obiter dicta).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Aragón es territorio foral de forma incuestionable, según la historia jurídica científica, que data la expresión “Fuero de Aragón” en el S. XIV, y se consolida en el S. XIX como “derecho foral” en el ámbito del derecho privado. Así lo afirma el preámbulo del vigente EAAr. La noción de naturaleza aragonesa sobrevivió a los decretos de nueva planta, también en el ámbito del Derecho público. La disposición adicional primera CE no tiene por objeto el Derecho civil foral propio (arts. 149.1.8 CE y 71.2 EAAr), sino que ampara y respeta el origen y la existencia del Derecho foral de Aragón en cuanto derechos históricos del pueblo aragonés.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actualización de los derechos históricos de Aragón se refiere a la nación de Aragón como una constatación histórica, pero tanto en la exposición de motivos como en el art. 1 se consagra como nacionalidad histórica, conforme al art. 2 CE y al art. 1 EAAr. No puede hallarse en la ley impugnada la consideración de la soberanía nacional como partes alícuotas que residen en los distintos pueblos de España, como pretenden los recurrentes. Tampoco tiene la finalidad de configurar una base legitimadora de la existencia de la comunidad autónoma en los derechos históricos. No cabe confundir el derecho a la autonomía que la Constitución reconoce a las nacionalidades y regiones, con el fundamento histórico que ha llevado a la constitución de muchas comunidades como nacionalidades. Es la propia Constitución, al vincular el derecho a la autonomía con la historia (arts. 143, 147 y 149.1.8, disposición adicional segunda, disposición transitoria primera), la que exige y garantiza la legitimidad histórica de las comunidades autónomas. La referencia de la disposición adicional primera CE a los derechos históricos debe interpretarse como fundamento de la identidad de una comunidad autónoma con su pasado histórico, para lo que será necesaria la referencia de una entidad política histórica que se rememora o actualiza.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es la vía más decisiva para la actualización de los derechos históricos, pero no la única. El Tribunal ha venido admitiendo la actualización de derechos históricos de los territorios forales tanto por normas estatales como autonómicas, y también en virtud de actos y convenios. Ha exigido una mención general a la existencia del régimen foral en los estatutos y su conexión histórica, así como una referencia a su contenido mínimo (STC 159/1993, de 6 de mayo). El Estatuto de Autonomía de Aragón así lo recoge en su exposición de motivos, en su definición como nacionalidad histórica (art. 1.1), en los arts. 1.3, 2, 3, 7, 22, 71.2 y 6, 108, y en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Impugnación del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del art. 1 debe inadmitirse por infracción del art. 33 LOTC, al no señalar los preceptos constitucionales que se consideran vulnerados ni desarrollar fundamentación jurídica alguna. En todo caso, no solo respeta sino que desarrolla la Constitución y el estatuto de autonomía, por lo que no vulnera el art. 9.1 y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en cuanto reproduce la disposición adicional tercera y el art. 1.2 EAAr, difícilmente puede ser contrario al Estatuto. Tiene su fundamento en el art. 2 CE, por lo que no vulnera este precepto ni los arts. 137, 143 o 147 CE. El art. 2.2 (cuya impugnación debería inadmitirse por falta de argumentación) sintetiza y actualiza lo que las Cortes de Aragón consideran como rasgos esenciales de la garantía de foralidad que otorgan los derechos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no puede considerarse inconstitucional, por las razones alegadas con carácter general. En particular, la reserva de un régimen financiero propio figura en los arts. 99 a 114 y la disposición adicional primera EAAr. Del art. 108 EAAr y concordantes puede deducirse que el acuerdo bilateral es una fuente de financiación propia de la hacienda autonómica, diferenciada del sistema de financiación general (art. 104.9 EAAr), que no responde a la aplicación del sistema de alcance multilateral previsto en la Ley Orgánica de financiación de las comunidades autónomas. Su fundamento radica en el esfuerzo fiscal de Aragón, y es un sistema de financiación propio y alternativo al sistema general con origen en los derechos históricos (disposición adicional tercera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mismo, tampoco resulta inconstitucional la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límites a la reforma constitucional a los que se refiere el art. 4.1 tienen su base en que los derechos históricos del pueblo aragonés son el fundamento de la consideración de Aragón como una nacionalidad histórica que se integra en la Nación española. Una reforma constitucional podría revisar el Estado autonómico, pero sin afectar a la esencia de la unidad de la Nación ni al derecho a la autonomía de las nacionalidades o regiones que integran la unidad, representando los derechos históricos de los territorios forales una garantía institucional (STC 32/1981, de 28 de julio, FJ 4), que alcanza, como mínimo irreductible, a proteger el régimen de autogobierno territorial en el que quepa reconocer el régimen foral 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europeo no puede afectar a los elementos esenciales de la Constitución, como ha señalado el Tribunal Constitucional alemán.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imprescriptibilidad de los derechos históricos, ni la disposición adicional primera CE ni la disposición adicional tercera EAAr establecen plazo alguno para su actualización.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art. 5, la demanda solo argumenta la inconstitucionalidad del apartado segundo b). El precepto no atribuye nuevas competencias ni crea nuevos mecanismos de colaboración. Es expresión del pactismo aragonés histórico, que se desarrollará según lo marcado por la Constitución y el Estatuto de Autonomía, [arts. 92.1 y 109.2 b) EAAr], expresado en el ámbito de competencias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6 trata de reforzar, con una referencia al pasado, el compromiso de las instituciones aragonesas con la máxima protección de los derechos y libertades. La oposición a su minoración o restricción no pasa de ser un mandato legal de las Cortes de Aragón a las instituciones aragonesas, que deberá hacerse efectivo mediante las iniciativas políticas y judiciales que estén a su alcance y en virtud de sus competencias. En ningún caso supone una limitación a la reforma constitucional, ni la modificación de otras fuentes.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regula el derecho de asilo en sentido propio, sino su vertiente social (art. 71.34 EAAr) una vez que aquél sea efectivo, limitando la protección que pueda dar la comunidad autónoma a las materias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7 no vulnera el art. 147 CE, al no regular materia reservada al estatuto. El propio art. 7 EAAr impone una clara reserva de ley, que no puede ser otra que la autonómica. El principio democrático (art. 1.1 CE) y el derecho fundamental de los ciudadanos a participar en los asuntos públicos (art. 23.1 CE) justifican que los aragoneses con vecindad civil aragonesa y residencia fuera de Aragón puedan participar en las elecciones al Parlamento que tiene la competencia de legislar sobre el Derecho foral civil aragonés (art. 71.2 EAAr), un sistema jurídico completo que se les aplica por su estatuto personal de vecindad civil, con eficacia extraterritorial (art. 9.1 y 2 EAAr). Esta regulación entronca directamente el derecho foral de Aragón con los principios democráticos y con lo que significa la actualización de los derechos históricos. La condición natural de aragonés se mantuvo tras los·decretos de nueva planta, con reserva de plazas en las principales instituciones de gobierno, tanto privativas de Aragón como generales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respeta el art. 149.1.8 CE pues no se pretende cambiar las normas sobre la vecindad civil, sino atribuir derechos políticos a los que la tienen reconocida, según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8 se refiere a una participación política de segundo nivel, reconocida a los no españoles residentes en Aragón (art. 4.3 EAAr) o a los aragoneses de origen residentes fuera de la comunidad, aunque hayan perdido la vecindad civil (art. 8 EAAr), todo ello en consonancia con el art.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única diferencia del art 9 con el art. 2 EAAr es un cambio irrelevante de redacción, sin trascendencia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impugnación del art. 10 no cumple los requisitos del art. 33 LOTC: no aparece en el suplico ni en la providencia de admisión a trámite del recurso de inconstitucionalidad. No obstante, procede señalar que la bandera es un símbolo político que acumula toda la carga histórica de la comunidad y, por tanto, un derecho histórico del pueblo aragonés (STC 94/1985, de 29 de julio). No se vulneran las reglas de preferencia y distinción de la Ley 39/1981 sobre la bandera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impugnación de los arts. 14 a 22 no cumple los requisitos del art. 33 LOTC, por su carácter conjunto y genérico. La demanda se limita a considerar inconstitucional la calificación de las instituciones estatutarias como instituciones forales históricas (art 14). Ello se desprende del propio Estatuto de Autonomía de Aragón, cuando en su preámbulo destaca el carácter foral de Aragón y en el art. 1.3 señala la identidad propia de la Comunidad Autónoma de Aragón por sus instituciones tradicionales, que sin duda tienen origen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es conforme al art. 147.2 c) CE. Las instituciones básicas están reguladas en el estatuto, pero ello no implica que se agote todo el sistema institucional propio, que puede ser desarrollado en virtud de la competencia autonómica exclusiva de autoorganización (art. 71.1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impugnación conjunta de los arts. 25, 26 y 27 incumple, una vez más, el art.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es coherente con la naturaleza de los derechos históricos, pues no hay duda de que el patrimonio histórico de Aragón forma parte de su identidad. Su ámbito y alcance será el de la competencia autonómica, siendo el principal la legitimidad histórica para desarrollar las actuaciones necesarias para hacerlo realidad, como la petición de descatalogación y su cesión a la Comunidad Autónoma de Aragón. Su alcance extraterritorial viene avalado por el art. 22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no atribuye a la comunidad autónoma potestad reglamentaria sobre el Archivo de la Corona de Aragón; reconoce el derecho a participar de forma preeminente en su dirección y gestión, y en su patronato, en coherencia con la disposición adicional primera EAAr. En cuanto al informe preceptivo y vinculante sobre cualquier decisión que afecte a la integridad del Archivo —aunque éste sea de competencia estatal— afecta directamente a la identidad histórica de Aragón, formando por ello parte de los derechos históricos que la Constitución ampara y respeta. Su integración en el sistema de archivos de Aragón constituye un régimen particular, congruente con la pertenencia al patronato.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 es una norma de autoorganización referida a fondos y archivos de competencia autonómica, por lo que no cabe tacha de inconstitucionalidad, conclusión extensible a la disposición adicional sexta. La disposición adicional segunda es conforme a la potestad expropiatoria recogida en el art. 77.16 EAAr, y la extraterritorialidad, en cuanto a los bienes artísticos que hayan salido del territorio de Aragón sin un título válido de propiedad, se fundamenta en el art. 22.2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recurso no concreta qué situaciones derivadas del art. 29 afectan a la seguridad jurídica (art. 9.3 CE). El precepto desarrolla principios rectores de aplicación a las instituciones aragonesas, sin vulnerar precepto constitucional alguno. No atribuir la historia de Aragón a una entidad en exclusiva es una opción legítima del legislador aragonés en el ámbito de la competencia autonómica en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art. 31 tiene una redacción meramente programática, sin afectar a las competencias estatales ni, por ello mismo, incurrir en vulneración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Respecto del art. 32, la positivización de los principios generales del Derecho en el ámbito del Derecho propio de Aragón, como fuente del derecho, no se puede confundir con las reglas de aplicación e interpretación de las normas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 se deduce del Estatuto de Autonomía de Aragón en cuanto norma pactada, y con el alcance del art. 80.1 EEAr sobre la cláusula de cierre de las competencias autonómicas. El apartado c) es aplicación del criterio interpretativo contemplado en el art. 3 CC sobre los antecedentes históricos, que se justifica en relación con el art. 29 de la Ley de actualización de los derechos históricos de Aragón, con el fin de evitar tergiversaciones de la historia de Aragón en la aplicación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El art. 33.3 se refiere expresamente a las particularidades derivadas del derecho sustantivo aragonés (art. 71.3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33.5, al recuperar la denominación foral del “recurso de manifestación de personas” para el procedimiento de habeas corpus, aunque es institución propia de la legislación procesal penal, es una mera cuestión de nombre, sin afectar a su regulación sustantiva. Se fundamenta en preservar la identidad histórica de Aragón y, por tanto, como derecho histórico, que no es un título competencial pero puede informar las competencias estatales en orden a preservar una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La disposición final primera no deroga el decreto de nueva planta de 29 de junio de 1707, solo contiene una petición al Estado para su derogación expresa, aunque se entienda tácitamente derogado por la disposición derogatoria CE y la constitución del Estado autonómico. Lejos de atentar contra la seguridad jurídica, la favorece.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La disposición final cuarta retrotrae la vigencia de la Ley de actualización de los derechos históricos de Aragón al 29 de junio de 2018 por una razón evidentemente simbólica, sin vulneración de la retroactividad prohibida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procesal de las Cortes de Aragón se personó en el proceso con fecha 7 de diciembre de 2018, solicitando prórroga del plazo para formular alegaciones, que le fue concedido por diligencia de ordenación de esa misma fecha, por plazo de ocho días a contar desde el siguiente al de expiración del plazo ordinario. En su escrito de alegaciones, que tuvo entrada en el registro con fecha 28 de diciembre de 2018, solicita la desestimación del recurso de inconstitucionalidad, razonando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Motivos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contiene, en su mayor parte, consideraciones sobre regulaciones sin impacto jurídico directo, cuando no son admisibles las impugnaciones cuya finalidad sea obtener declaraciones preventivas (STC 49/1984, de 5 de abril, FJ 2), ni puede confundirse el control de constitucionalidad con un juicio de intenciones políticas (STC 239/1992, de 17 de diciembre, FJ 2). Tampoco puede versar el reproche de inconstitucionalidad sobre meros mandatos u orientaciones de carácter político dirigidos a las propias instituciones aragonesas para que demanden reformas del ordenamiento jurídico (STC 247/2007, de 12 de diciembre, FJ 15). Otra de las líneas estructurantes del recurso es su falta de fundamento jurídico preciso, incumpliendo la carga argumental del recurrente (SSTC 43/1996, de 14 de marzo, FJ 5, y 217/2013, de 19 de diciembre, FJ 1). No resulta, en fin, admisible pretender del Tribunal un control de oportunidad política (STC 185/2016,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Alegaciones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Fundamentalmente la Ley de actualización de los derechos históricos de Aragón desarrolla la disposición adicional tercera EAAr, que ya figuraba en el Estatuto de 1982 y que se ha mantenido en todas sus revisiones. Tras una exposición de los antecedentes históricos y de los debates parlamentarios en torno a la disposición adicional primera CE, se destaca que el texto finalmente aprobado deja abierta la posibilidad de considerar que hubiera más territorios forales que los vasco-navarros, cuya mención expresa únicamente se recoge en la disposición derogatoria. La actualización de los derechos históricos no exige que se lleve a cabo mediante la reforma constitucional o estatutaria, sino en el marco de estas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88/1993, de 12 de marzo, FJ 1, no cierra la vía a la actualización de los derechos forales; solo indica que la foralidad civil no precisa sustentarse en la disposición adicional primera CE, dado que tiene base suficiente en el art. 149.1.8 CE. Tampoco la STC 76/1988, de 26 de abril, aunque se refiere a los territorios de Navarra y País Vasco, excluye expresamente al resto. La evolución de la jurisprudencia constitucional permite identificar: (i) una primera etapa que impide deducir de los derechos históricos específicas competencias no incorporadas a los estatutos (STC 11/1984, de 2 de febrero); (ii) una segunda etapa abierta con la STC 76/1988, que acoge una caracterización dinámica de la foralidad, permitiendo proteger un régimen de autogobierno territorial en el que quepa reconocer el régimen foral tradicional de los distintos territorios históricos; y (iii) una tercera etapa que habilita a la disposición adicional primera CE como título competencial (STC 214/1989, de 21 de diciembre), aceptando depurar las competencias de la comunidad foral en virtud de su historia (SSTC 140/1990, de 29 de septiembre, 148/2006, de 11 de mayo, y 195/2006, de 22 de junio), y dando valor a la investigación de las competencias ejercidas en el pasado (STC 159/1993, de 6 de mayo). El recurso tampoco tiene en cuenta la relevante orientación de la STC 31/2010, de 28 de junio, que introdujo una técnica de interpretación conforme que permite considerar el contexto jurídico, rechazando la impugnación global de preceptos similares, cuando no idénticos.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Impugnación del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reproduce el art. 1 EAAr en la definición de Aragón como nacionalidad histórica, por lo que no puede reputarse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del art. 2.1 no tiene en cuenta que la STC 31/2010, FJ 3, establece que una expresión como la recogida en este precepto, según la cual los poderes autonómicos emanan del pueblo aragonés, no entra en competencia con el titular de la soberanía nacional. La mención a los derechos históricos reitera lo dispuesto en la disposición adicional tercera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respeta expresamente el marco constitucional y estatutario, en un texto similar al aceptado por la STC 31/2010. El apartado cuarto es un mero mandato político genérico carente de consecuencias jurídicas, y por ello no es inconstitucional (STC 31/2010,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4 recoge algo fuera de toda duda: los derechos históricos son anteriores a la Constitución y al estatuto de autonomía. El párrafo primero debe interpretarse según la jurisprudencia constitucional que establece el posible contenido material de los regímenes forales, permitiendo una actualización al margen de los estatutos y una no sujeción estricta al título VIII CE (STC 214/1989), siendo la experiencia histórica un argumento para precisar un cierto contenido competencial (STC 140/1990). La mención del derecho de la Unión Europea debe interpretarse dentro del respeto al principio de subsidiariedad (art. 5 del Tratado de la Unión Europea). La imprescriptibilidad de los derechos históricos es la base de su esencia (SSTC 140/1990 y 159/1993).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5.2 tan solo recuerda que las decisiones relevantes que afecten a Aragón serán negociadas en los órganos de cooperación existentes, sin modificar su regulación ni el reparto de competencias. El inciso final del subapartado b) debe entenderse limitado a los derechos históricos, y no en términos de primacía, sino como el derecho a ser propuesto para su consideración en los órganos bilaterales de cooperación (STC 31/2010, sobre el art. 3.5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impugnación del art. 6 carece de fundamentación (STC 36/1984, de 14 de marzo, FJ 1). El precepto se enmarca en el objetivo de actualizar los derechos históricos, adecuándolos al Derecho internacional vigente, sin pretensión de modificar la normativa que resulte de aplicación. El apartado tercero contiene un mandato genérico y voluntarista, enmarcado en las competencias autonómicas (art. 71 EAAr). No se invade la competencia estatal en materia de derecho de asilo; tan solo se encomienda a las instituciones aragonesas cuidar de los derechos sociales de las personas que disfruten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impugnación del art. 7 solo se argumenta respecto del apartado tercero, que no infringe la legislación civil de competencia estatal, concretamente el art. 14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impugnación del art. 8 carece de fundamentación. Su apartado a) reproduce el art. 4.3 EAAr). El apartado b) extiende el mandato de participación en congruencia con el art. 8.1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9, aunque con una redacción diferente, respeta el art. 2 EAAr, sin modificarlo.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un posible error, el art. 10 no está incluido en la providencia de admisión a trámite del recurso, que argumenta solo en relación con el apartado segundo. Debe entenderse que la preferencia de las banderas excluye a la bandera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Los arts. 14 a 22, impugnados con falta de fundamentación, contienen una mera relación de instituciones consideradas históricas, sin pretender en ningún momento alterar las instituciones recogidas en el Estatuto de Autonomía de Aragón y su funcionamiento. Forma parte de la discrecionalidad política de la Cámara, no siendo susceptibles de un control de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detalle de este grupo de preceptos, resulta: (i) El art. 14 enumera las instituciones que constituyen el precedente de las actuales, sin modificar estas o ampliar sus competencias. La mención a la precedencia del apartado cuarto se refiere solo a las autoridades aragonesas, manifestación de la competencia exclusiva sobre autogobierno (art. 71.1 EAAr). (ii) El art. 15 solo incluye un mandato político, excluido del control constitucional. (iii) El art. 16 reproduce el art. 59 EAAr y la regulación autonómica preexistente, añadiendo aspectos propios del autogobierno autonómico (art. 71.1 EAAr). (iv) El art. 17 reproduce parte de los arts. 46 a 52 EAAr. La convocatoria del referéndum sobre reformas estatutarias se corresponde con el art. 115.7 EAAr. (v) El art. 18 contiene una mera referencia histórica, reproduciendo en lo restante los arts. 96 a 98, 33 y 53.4 EAAr. (vi) El art. 19 reproduce el art. 112 EAAr, confiriendo a la Cámara de Cuentas la denominación histórica de maestre racional, sin modificar el texto estatutario. (vii) El art. 20 no contiene modificaciones de lo dispuesto en los arts. 67 a 69 EAAr y en la normativa general sobre el Tribunal Superior de Justicia. (viii) El art. 21 realiza unas referencias a las principales entidades locales con mayor proyección histórica, sin modificar el régimen jurídico de la organización territorial aragonesa. (ix) El art. 22 es un mandato general con fines identitarios sin consecuencias jurídicas. Su impugnación entra de lleno en la ya mencionada inadmisibilidad, por su carácter preventivo y de control de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 25.1 formula un mandato político genérico sin la menor consecuencia jurídica, dirigido en el apartado segundo a la Diputación General de Aragón para hacer realidad el regreso del patrimonio, sin invadir la competencia de otras administraciones ni incumplir la jurisprudencia constitucional (STC 128/2016, de 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art. 26.1 reproduce la disposición adicional primera EAAr, incluyendo la expresión “preeminente”, que no implica privilegios respecto de las restantes comunidades autónomas que participan en el patronato del Archivo de la Corona de Aragón. La mención a la participación en la gestión no es contraria a la normativa estatal ni a la jurisprudencia constitucional (STC 17/1991, de 31 de enero). El informe preceptivo y vinculante previsto en el apartado segundo contaría con base legal suficiente, ya que las decisiones que afecten a la integridad o a la gestión unificada del Archivo vulnerarían el Estatuto de Autonomía de Aragón, así como los restantes estatutos de autonomía de las comunidades implicadas. La integración en el sistema de archivos de Aragón (apartado cuarto) es técnica, facilitada por los actuales medios de reproducción, y ha sido admitida por la jurisprudencia constitucional (SSTC 46/2010, de 8 de septiembre, y 66/2013,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Se impugna el art. 27 sin fundamentación. El precepto solo contiene un mandato a la Diputación General de Aragón, que reitera lo ya establecido en la Ley 6/1986, de 28 de noviembre, de archivos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art. 29, impugnado sin fundamentación, contiene un simple mandato a la Diputación General de Aragón y al Justicia de Aragón para promover la enseñanza de su historia y evitar manipulaciones. Forma parte de consideraciones históricas y de oportunidad política, excluidas del control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El art. 31 recoge una serie de consideraciones políticas genéricas sobre el derecho al acceso al agua, en línea con las resoluciones de Naciones Unidas y con el art. 19 EAAr, sin contradecir el reparto de competencias. El horizonte de recuperación de la gestión directa del agua es, nuevamente, un mandato político, que nada añade al art. 72 EAAr, y que en cuanto a la posible transferencia o delegación de competencias de ejecución en materia hidráulica cabe ex art. 150.2 CE y disposición adicional cuarta EAAr, y se ha dado, por ejemplo, en Cataluña (Real Decreto 2646/1985,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Aunque no figura entre los incluidos en la providencia de admisión a trámite, se constata que el art. 32 recoge principios de interpretación dirigidos exclusivamente al Derecho aragonés, sin modificar —aunque podría hacerlo— los recogidos en la compilación del Derecho civil de Aragón (arts. 1 y 2), siendo el Código civil tan solo supletorio en este campo.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Los recurrentes alegan inconstitucionalidad de los apartados tercero y quinto del art. 33, aunque en la relación de artículos impugnados tan solo incluyen el art. 33.4, sin argumentar. El apartado tercero precisa que se refiere al Derecho procesal “derivado de las particularidades del Derecho sustantivo aragonés”, reproduciendo el art. 149.1.6 CE y el art. 71.3 EAAr. El apartado cuarto es cláusula genérica, un mandato político perfectamente legal, acorde con el objetivo de esta ley y sin consecuencias jurídicas directas. La mención del apartado quinto a la recuperación de la denominación foral del “habeas corpus” como “recurso de manifestación de personas” ha de entenderse como una recuperación “pedagógica o terminológica”, que ya se mencionaba en la exposición de motivos de la Ley Orgánica 6/1984, de 24 de mayo. No tiene la pretensión, carente de base jurídica, de modificar la citada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La disposición adicional segunda responde a la competencia recogida en el art. 77.16 EAAr y es respetuosa con el art. 33 CE y la STC 37/1987, de 26 de marzo, FJ 6, reiterando una norma legal en vigor (Ley 3/1999, de 10 de marzo, de patrimonio cultural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Los recurrentes vinculan, de forma arbitraria, la disposición adicional tercera con el art. 3.4, al que ya se ha hecho referencia. Recoge un mandato político para fijar un plazo al cumplimiento del art. 108 EAAr, nunca impugnado y similar al analizado en la STC 31/2010, de 28 de junio, FJ 13. Este acuerdo bilateral económico-financiero no ha sido suscrito hasta la fecha, teniendo el legislador aragonés toda la legitimidad jurídica y política para instar al Gobierno de Aragón a suscribirlo (obviamente, con el necesario acuerdo del Gobierno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 La disposición adicional sexta afecta a competencias exclusivas de Aragón (art. 71.44 EAAr), sin que deba confundirse el Archivo del Reino con el Archivo de la Corona de Aragón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 La disposición final primera es un mandato político orientado a la derogación del decreto de nueva planta de 29 de junio de 1707, que como tal no es susceptible de vulnerar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disposición final cuarta incorpora una cláusula simbólica sobre la entrada en vigor retroactiva de la Ley de actualización de los derechos históricos de Aragón por un periodo sumamente breve (once días), sin vulnerar el art. 9.3 CE (STC 63/1983, de 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diciembre de 2019, se acordó señalar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contra la Ley de las Cortes de Aragón 8/2018, de 28 de junio, de actualización de los derechos históricos de Aragón, promovido por 117 diputados del Grupo Parlamentario Popular en el Congreso de los Diputados, se estructura en dos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totalidad invoca una pluralidad de preceptos constitucionales pero, en realidad, se articula en torno a tres ejes argumentales, que constituyen otros tantos motivos de inconstitucionalidad, y que pueden resumirse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Ley de actualización de los derechos históricos de Aragón no ha respetado la diferencia existente entre los derechos históricos de los territorios forales, a los que se refiere la disposición adicional primera CE, y el respeto a la foralidad en el ámbito del Derecho civil (art. 149.1.8 CE). La disposición adicional primera CE no ampara el Derecho foral aragonés, y no tiene cabida definir el mismo como “derechos históricos” susceptibles de actualización en los términos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Para la Ley de actualización de los derechos históricos de Aragón, los Derechos forales o históricos son el fundamento de sus poderes públicos. Esta concepción atenta contra el principio que garantiza que la Constitución es la norma suprema del ordenamiento (art. 9.1 CE), al principio de jerarquía normativa (art. 9.3 CE) y a la disposición derogatoria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Para la Ley de actualización de los derechos históricos de Aragón, el pueblo aragonés cuenta con una cuota alícuota de soberanía, concepción contraria al art. 1.2 CE, que lleva a despreciar el papel del Estatuto de Autonomía (EAAr) como norma institucional básica (art. 147 CE) y el propio art. 1.2 EAAr, según el cual los poderes de la comunidad emanan del pueblo aragonés y de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 motivos en buena medida coincidentes con los que han quedado reseñados, la impugnación se particulariza en los arts. 1 a 10, 14 a 22, 25 a 27, 29, y 31 a 33; la disposición adicional segunda; la disposición adicional tercera en relación con el art. 3.4; la disposición adicional sexta; y las disposiciones finales primera y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de las que se ha dejado constancia sumaria en los antecedentes de esta resolución, el abogado del Estado insta la estimación parcial del recurso, y los letrados del Gobierno y de las Cortes de Aragón oponen tanto objeciones de inadmisibilidad, como razones para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objeciones de admisibilidad opuestas por los representantes procesales del Gobierno y las Cortes de Aragón requieren algunas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argumento de las Cortes de Aragón, relativo a la ausencia de impacto jurídico de la norma impugnada, debe ser rechazado. Una ley aprobada por las Cortes de Aragón, promulgada por el presidente de la comunidad autónoma en nombre del Rey, y publicada en el “Boletín Oficial de Aragón” y en el “Boletín Oficial del Estado”, siguiendo lo dispuesto por el art. 45 EAAr, es formalmente el objeto prototípico de un recurso de inconstitucionalidad [arts. 161.1 a) CE y 27.1 y 29.1 a) de la Ley Orgánica del Tribunal Constitucional: LOTC]. La impugnación de totalidad de la demanda satisface los requisitos de los arts. 33.1 y 85.1 LOTC, al identificar los preceptos constitucionales que considera infringidos y exponer las razones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en este argumento de parte, se plasme la duda de esa parte sobre el alcance del contenido del control de constitucionalidad. Y para responder a ese temor, debe afirmarse que, tanto en el análisis de la ley, a la luz de las alegaciones de las partes, como en las conclusiones que se alcancen en esta resolución, el debate jurídico no derivará hacia un juicio de intenciones políticas, o hacia un control de oportunidad. Como en todo recurso de inconstitucionalidad, es el propio Tribunal el que “garantiza la supremacía de la Constitución y enjuicia la conformidad o disconformidad con ella de las leyes, disposiciones o actos impugnados (art. 27.1 LOTC). […] el control que se lleva a cabo en este proceso constitucional es un control jurídico, no político, ni de oportunidad, ni de calidad técnica, ni de idoneidad. De modo que las intenciones o finalidades del autor de la norma, su estrategia política o su propósito último no constituyen, como es evidente, objeto de nuestro enjuiciamiento, que ha de circunscribirse a contrastar los concretos preceptos impugnados y las normas o principios constitucionales que integran en cada caso el parámetro de control [STC 90/2017, de 5 de julio, FJ 2; con cita SSTC 128/2016, de 10 de agosto, FJ 5 A a), y 185/2016, de 3 de noviembre, FJ 7 a)]” [STC 139/2017, de 29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algunos de sus contenidos puedan presentar un marcado cariz de orientación de la acción política, la parte dispositiva de la Ley de actualización de los derechos históricos de Aragón está conformada por mandatos legislativos, dirigidos al Gobierno de Aragón y a las restantes instituciones autonómica. Son por tanto perfectamente susceptibles de control de constitucionalidad, como inequívocamente se desprende de la STC 90/2017, de 5 de julio. En esa resolución quedó sentado que si a estos mandatos legislativos, por su contenido y por las materias a las que afectan, se les imputan vicios de inconstitucionalidad sustantivos y competenciales, su estimación determinaría que las Cortes de Aragón habrían incurrido en una inconstitucionalidad actual y efectiva, no meramente hipotética y futura. Mediante dichos mandatos se habría llevado a cabo “una actuación legislativa y una afirmación competencial que constituirían un ilícito constitucional consumado (SSTC 71/1982, de 30 de noviembre, FJ 5; 101/1995, de 26 de junio, FJ 7, y 128/2016, FJ 5). En otras palabras, la inconstitucionalidad no puede predicarse de simples proyectos de normas o, antes aún, de intenciones o propósitos, sino de normas definitivamente instaladas en el ordenamiento [ATC 135/2005, de 23 de mayo, FJ 6 b)], que es, precisamente, lo que aquí se pretende al impugnar mediante el presente recurso un mandato legislativo incorporado ya al ordenamiento [STC 128/2016, FJ 5 a)]”. La eficacia jurídica de la Ley de actualización de los derechos históricos de Aragón es la propia de la ley. Aunque en algunos casos, su contenido pudiera haber sido articulado a través de los instrumentos parlamentarios propios de la llamada función de impulso de la acción de gobierno, “si se ha optado por la forma de ley, con su fuerza y rango propios, es evidente que ni cabe cuestionar su carácter vinculante, ni negar su virtualidad innovadora [STC 128/2016, FJ 5 B) 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Diputación General de Aragón opone, por su parte, una objeción de admisibilidad, basada en el contenido del recurso, que también debe ser desestimada. El objeto procesal de este recurso de inconstitucionalidad es, con toda evidencia, la Ley de actualización de los derechos históricos de Aragón. No forma parte del mismo la disposición adicional tercera EAAr, ni podría integrarlo, al constituir el recurso per saltum una modalidad de impugnación rechazada por la jurisprudencia constitucional (por todas, STC 96/2016, de 12 de mayo,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ha quedado detallado en los antecedentes, lo que las partes discuten no es la constitucionalidad de la disposición adicional tercera EAAr. Ni el debate procesal ni el presente enjuiciamiento versan sobre la constitucionalidad de esa disposición estatutaria; lo que se discute, desde interpretaciones divergentes sobre su alcance, es si la misma presta o no cobertura a la ley impugnada. Esa cuestión, y no otra, es la que corresponde examinar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objeciones, tanto de las Cortes como de la Diputación de Aragón, fundadas en el carácter preventivo del recurso, o el incumplimiento de la carga argumental tampoco pueden valorarse a priori. Su verificación exige entrar en el fondo del asunto a fin de examinar el contenido de las impugnaciones, afecten a la totalidad de la ley o a parte de su articulado (entre otras, SSTC 110/2011, de 22 de junio, FJ 3; 116/2017, de 16 de octubre, FJ 3, y 142/2018, de 20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asiste la razón al letrado de las Cortes de Aragón al advertir de la omisión de los arts. 10 y 32 en la providencia de admisión a trámite de este recurso de inconstitucionalidad, omisión también apreciable en el suplico de la demanda. A la vista de las alegaciones formuladas específicamente sobre los citados preceptos, tal omisión constituye un error material que no impide considerar que forman parte del objeto de este recurso [por todas, STC 233/2015, de 5 de noviembre, FJ 1 a),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Serán objeto de consideración por tanto, en primer lugar, las tachas de inconstitucionalidad que se refieren a la totalidad de la ley y en segundo lugar, si fuera el caso, se abordará el enjuiciamiento de los preceptos objeto de impugnación específica, siempre que esta se haya basado en argumentos diferentes a los previamente tomados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 repaso a la estructura de la Ley de actualización de los derechos históricos de Aragón permite mostrar de forma sintética el contenido dispositivo que ha dado lugar 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 recoge las disposiciones generales (Aragón, nacionalidad histórica; titularidad y contenido de los derechos históricos; principios y normas de actualización de los derechos históricos; carácter originario e imprescriptibilidad de los mismos; el pacto como base de la convivencia política; derechos y libertades; condición política de aragonés y natural de Aragón; participación en decisiones de interés general; y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 se dedica a los símbolos de Aragón (bandera, escudo, festividad y capitalidad).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III, relativo a las instituciones de autogobierno, dedica sus preceptos a las instituciones forales históricas; las Cortes de Aragón; el Justicia de Aragón; la Presidencia de Aragón; la Diputación General de Aragón; la Cámara de Cuentas de Aragón; el Tribunal Superior de Justicia; los municipios y comarcas; y otras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IV, referido al patrimonio político e histórico de Aragón, trata de su concepto y régimen jurídico, el patrimonio material; el patrimonio expoliado y emigrado; el Archivo de la Corona de Aragón, el Archivo del Reino de Aragón; el patrimonio inmaterial, histórico y lingüístico; y el agua, como patrimonio común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V, sobre Aragón y su derecho, recoge disposiciones relativas a los principios de interpretación del derecho aragonés; el conocimiento del derecho y servicio público; y la Comisión Aragonesa de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actualización de los derechos históricos de Aragón contiene seis disposiciones adicionales (conocimiento y difusión; declaración de interés general a efectos expropiatorios; acuerdo bilateral económico-financiero con el Estado; Vidal Mayor; Palacio de la Diputación del Reino; y Archivo del Reino y General de Aragón), una disposición derogatoria única y cuatro disposiciones finales relativas a la derogación de los decretos de abolición foral; la habilitación a la Diputación General para el desarrollo y ejecución de la ley; la actualización de los derechos históricos por las instituciones de Aragón, y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de actualización de los derechos históricos de Aragón se impugna en su totalidad por infracción del principio de jerarquía normativa (art. 9.3 CE) y su proyección sobre la naturaleza de la Constitución como norma suprema del ordenamiento (art. 9.1 CE). Procede examinar en primer lugar este motivo de inconstitucionalidad, porque si fuera este el caso, la ley impugnada comportaría la frontal contradicción con principios constitucionales indisociables: “El imperio de la Constitución como norma suprema (STC 54/1983, de 21 de junio, FJ 2, y, antes aún, STC 16/1982, de 28 de abril, FJ 1), declarado expresamente por su artículo 9.1, trae causa de que la Constitución misma es fruto de la determinación de la Nación soberana por medio de un sujeto unitario, el pueblo español, en el que reside aquella soberanía y del que emanan los poderes del Estado. Se destaca también que la soberanía de la Nación, residenciada en el pueblo español, conlleva necesariamente su unidad (art. 2 CE), mediante la que la Nación misma se constituye, al propio tiempo, en Estado social y democrático de derecho. Un Estado único, común para todos y en todo el territorio, sin perjuicio de su articulación compuesta o compleja por obra del reconocimiento constitucional de autonomías territoriales, siendo así el artículo 1.2 CE base de todo nuestro ordenamiento jurídico [STC 259/2015, FJ 4 a); en términos análogos, STC 90/2017, FJ 6 a)]” (STC 114/2017, de 17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 alzarse la Ley de actualización de los derechos históricos de Aragón frente a la Constitución para proclamarse norma suprema del ordenamiento jurídico, la consecuencia no podría ser otra que su radical e íntegra inconstitucionalidad por violación del art. 9.1 CE, al situarse extramuros de la legalidad constitucional (en este sentido, STC 124/2017,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al examinar este motivo en relación con la supremacía de la Constitución garantizada por el art. 9.1 CE, se aprecia que la Ley de actualización de los derechos históricos de Aragón no reclama para sí la condición de norma suprema del ordenamiento jurídico. No contrapone su fuerza de obligar a la de la Constitución sino que, por el contrario, su art. 1.2 busca expresamente su cobertura, junto a la del propio Estatuto de Autonomía de Aragón,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participación de Aragón en el proceso histórico de construcción de España no ha supuesto la renuncia a sus derechos históricos. Su actualización es legítima de acuerdo con la disposición adicional primera de la Constitución y según se prevé en la disposición adicional tercera del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impone por tanto abordar el control de constitucionalidad de esta ley bajo el prisma fundamental de las referencias a los derechos históricos recogidas en las disposiciones constitucional y estatutaria invocadas en el art. 1.2 de la Ley de actualización de los derechos históricos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nada tiene que decir sobre el recorrido histórico recogido en preámbulo de la Ley de actualización de los derechos históricos de Aragón que, en su caso, podrá ser valorado desde una perspectiva historiográfica, ajena a la que constituye el sustrato de la función del intérprete de la Constitución. Y, más allá de ello, no puede olvidarse que es doctrina jurisprudencial consolidada “que las pretensiones de declaración de inconstitucionalidad y nulidad de párrafos o apartados del preámbulo o la exposición de motivos de una ley deben ser rechazadas a limine, pues los preámbulos o las exposiciones de motivos de las leyes carecen de valor normativo y no pueden ser objeto directo de un recurso de inconstitucionalidad” [por todas, STC51/2019, de 11 de abril, FJ 2 a)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resolución no versa sobre la identidad histórica de Aragón, concepto que genéricamente figura en la propia Constitución [art. 147.2 a)], como aparece el de nacionalidad histórica en el art. 1.1 EAAr, cuyo apartado tercero refleja con claridad la cuestión: “La Comunidad Autónoma de Aragón, dentro del sistema constitucional español, ostenta por su historia una identidad propia en virtud de sus instituciones tradicionales, el Derecho foral y su cultura”. Baste decir, en paráfrasis de la STC 42/2014, de 25 de marzo, FJ 3, que resulta obvio que Aragón, y España toda, son anteriores a la Constitución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razonamiento, que es una construcción propia de la jurisdicción constitucional, no puede tener otro punto de partida que la Constitución de 1978, y de su noción como norma suprema, “a la que están sujetos todos los poderes del Estado (art. 9) y que resulta del ejercicio del poder constitucional del pueblo español, titular de la soberanía nacional, y del que emanan todos los poderes del Estado (art. 1.2 C.E.)” (STC 76/1988, de 26 de abril, FJ 3), lo que “imposibilita el mantenimiento de situaciones jurídicas (aun con una probada tradición) que resulten incompatibles con los mandatos y principios constitucionales. La Constitución no es el resultado de un pacto entre instancias territoriales históricas que conserven unos derechos anteriores a la Constitución y superiores a ellas, sino una norma del poder constituyente que se impone con fuerza vinculante general en su ámbito, sin que queden fuera de ella situaciones ‘históricas’ anteriores. En este sentido, y desde luego, la actualización de los derechos históricos supone la supresión, o no reconocimiento, de aquellos que contradigan los principios constitucionales. Pues será de la misma disposición adicional primera CE y no de su legitimidad histórica de donde los derechos históricos obtendrán o conservarán su validez y vigencia.” [STC 76/1988, de 26 de abril, FJ 3; doctrina reiterada en las SSTC 247/2007, de 12 de diciembre, FJ 4 a); 42/2014, de 25 de marzo, FJ 3; 259/2015, de 2 de diciembre, FJ 4 b); 90/2017, de 5 de julio, FJ 6, y 114/2017, de 17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sobre la disposición adicional primera CE y, concretamente, sobre el significado de la expresión “territorios forales”, ha sido constante desde la citada STC 76/1988, como entre otras pone de manifiesto la STC 118/2016, de 23 de junio: “con la expresión ‘territorios forales’ recogida en la disposición adicional primera del texto constitucional ‘se hace referencia a ‘aquellos territorios’ integrantes de la Monarquía española que, pese a la unificación del Derecho público y de las instituciones políticas y administrativas del resto de los reinos y regiones de España, culminada en los decretos de nueva planta de 1707, 1711, 1715 y 1716, mantuvieron sus propios fueros (entendidos tanto en el sentido de peculiar forma de organización de sus poderes públicos como del régimen jurídico propio en otras materias) durante el siglo XVIII y gran parte del XIX, llegando incluso hasta nuestros días manifestaciones de esa peculiaridad foral’ (SSTC 76/1988, de 26 de abril, FJ 2, y 173/2014, de 23 de octubre, FJ 3)” Son peculiaridades que han tenido las provincias vascas a lo largo de la historia (comúnmente conocidas, junto con Navarra, como ‘territorios históricos’ o ‘territorios forales’), y, por tanto, “derechos históricos” que la disposición adicional primera de la Constitución “ampara y respeta”, aunque, como no podía ser de otra manera, de forma actualizada “en el marco de la Constitución y de los estatutos de autonomía”, “pues el texto constitucional ‘imposibilita el mantenimiento de situaciones jurídicas (aun con una probada tradición) que resulten incompatibles con los mandatos y principios constitucionales’ (STC 76/1988, de 26 de abril, FJ 3)” (FJ 2). En el mismo sentido se han pronunciado las SSTC 88/1993, de 12 de marzo, FJ 1 b); 208/2012, de 14 de noviembre, FJ 4 a), y 110/2016, de 9 de junio. La última de las citadas afirma taxativamente que las partes del territorio a las que resulta de aplicación la disposición adicional primera CE son las comprendidas actualmente en la Comunidad Autónoma del País Vasco y la Comunidad Foral de Navarra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reconocidos a los territorios históricos por la disposición adicional primera CE, así acotados, no son por tanto extensibles a otras comunidades autónomas, aunque sobre una determinada materia hayan asumido idénticas competencias, “dado el carácter particular o excepcional de los derechos reconocidos a los territorios históricos que tiene por objeto, como ha señalado la STC 76/1988, garantizar la existencia de un régimen foral, es decir, de un régimen propio de cada territorio histórico de autogobierno territorial, esto es, de su ‘foralidad’ “ (STC 214/1989, de 21 de diciembre,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del ámbito de aplicación de la disposición adicional primera CE a otros territorios es constitucionalmente inviable con independencia de que el instrumento normativo empleado a este fin sea un estatuto de autonomía o la legislación ordinaria, estatal o autonómica. Quedó sentado en la STC 31/2010, de 28 de junio, a propósito del art. 5 del Estatuto de Autonomía de Cataluña (EAC), que un estatuto de autonomía sería manifiestamente inconstitucional si pretendiera para sí un fundamento ajeno a la Constitución, aun cuando fuera añadido al que esta le dispensa. Tanto los derechos históricos como las instituciones seculares y la tradición jurídica que en dicho precepto estatutario se mencionan tienen un sentido “bien distinto del que corresponde a los derechos de los territorios forales a que se refiere la disposición adicional primera de la Constitución […] Solo de manera impropia podría entenderse que tales derechos históricos son también, jurídicamente, fundamento del autogobierno de Cataluña, pues en su expresado alcance constitucional únicamente pueden explicar la asunción estatutaria de determinadas competencias en el marco de la Constitución, pero nunca el fundamento de la existencia en Derecho de la Comunidad Autónoma de Cataluña y de su derecho constitucional al autogobierno. Los derechos, instituciones y tradiciones aludidos en el precepto, lejos de fundamentar en sentido propio el autogobierno de Cataluña, derivan su relevancia constitucional del hecho de su asunción por la Constitución y, desde ella, fundamentan, en términos constitucionales, el sistema institucional y competencial instaurado con el estatuto de autonomía”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mayor razón, si cabe, ha de rechazarse de plano que pueda acometerse la actualización de los derechos históricos por vía de legislación ordinaria. Incluso en los territorios forales, los derechos históricos a los que se alude la disposición adicional primera CE “no pueden considerarse como un título autónomo del que puedan deducirse específicas competencias no incorporadas a los estatutos de autonomía (SSTC 123/1984, de 18 de diciembre, FJ 3; 94/1985, de 29 de julio, FJ 6, y 76/1988, FJ 4)” (STC 86/2014, de 29 de mayo, FJ 3), sin que la disposición adicional primera CE pueda estimarse como una garantía de toda competencia que legítimamente quepa calificar de histórica (SSTC 86/2014, de 29 de mayo, FJ 3, y 154/2017, de 21 de diciembre, FJ 4). En los territorios forales, es el estatuto de autonomía el elemento decisivo de actualización, siendo los correspondientes preceptos estatutarios los que expresan el contenido de la foralidad garantizada por la Constitución (STC 68/2018, de 21 de junio, FJ 5; en el mismo sentido, STC 171/2014, de 23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prestar cobertura la disposición adicional primera CE a la pretendida actualización de derechos históricos emprendida por la Ley de actualización de los derechos históricos de Aragón, de lo razonado hasta aquí se desprende la inequívoca imposibilidad de hallar cobertura en otras disposiciones del bloque de la constitucionalidad, más concretamente en la disposición adicional tercera EAAr. Cualquiera que sea el significado de esta última disposición, en la medida en que proclama que la “aceptación del régimen de autonomía que se establece en el presente estatuto no implica la renuncia del pueblo aragonés a los derechos que como tal le hubieran podido corresponder en virtud de su historia”, en términos jurídico-constitucionales, esta formulación no habilita al legislador aragonés para llevar a cabo una actualización de derechos históricos que ni está incluida en el ámbito de aplicación de la disposición adicional primera CE, ni está recogida en los contenidos dispositivos del Estatuto de Autonomía de Aragón, ni podría estarlo, atendiendo a la citada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tacha de inconstitucionalidad opuesta por los recurrentes a la Ley de actualización de los derechos históricos de Aragón, por no respetar la disposición adicional primera CE, debe ser acogida. Ahora bien, esta causa de inconstitucionalidad se proyecta, según los recurrentes, a la totalidad de la norma, y ese alcance debe ser valorado de modo individualizado y restrictivo, porque entendemos que no afecta a la totalidad de la ley. El respeto a los principios de presunción de constitucionalidad y de conservación de la ley, nos obliga a entender que, por los motivos expuestos en el fundamento jurídico 4, únicamente procede estimar la impugnación en relación con aquellos preceptos, apartados o incisos sobre los que, apuradas las posibilidades interpretativas, se aprecie su incompatibilidad con la disposición adicional primera CE (por todas, STC 14/2015, de 5 de febrero, FJ 5). De este modo, si los derechos históricos aparecen bien como fundamento del autogobierno o, con cualquier otra formulación, como fuente u origen del poder autonómico, bien como objeto o finalidad de su ejercicio, la consecuencia ha de ser la nulidad del entero precepto afectado por esta concepción inconstitucional. Pero si se aprecia que tales derechos históricos aparecen únicamente como mención accesoria a lo que constituye el normal y legítimo despliegue de la actividad de las instituciones autonómicas en el marco constitucional y estatutario, sin alterarlo, bastará con la supresión del inciso correspondiente para depurar el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se declaran inconstitucionales y nulos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 que proclama la naturaleza foral de Aragón, cuya identidad jurídica se ha mantenido de manera ininterrumpida desde su nacimiento. El precepto pretende con ello anclar la ley en la disposición adicional primera CE, desconociendo la ya citada doctrina constitucional y sin tomar en consideración que el art. 1.1 EAAr define a Aragón como nacionalidad histórica que “ejerce su autogobierno de acuerdo con el presente Estatuto, en el ejercicio del derecho a la autonomía que la Constitución reconoce y garantiza a toda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Incurre en la misma vulneración el art. 1.2, al pretender basar la legitimidad de la actualización de los derechos históricos de Aragón en la disposición adicional primera CE y en la disposición adicional tercera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dirige un mandato a las administraciones públicas aragonesas a fin de que respeten “dicha condición”, expresión que ha de entenderse referida a la definición recogida en el art. 1.1, por lo que resulta extensible a este apartado lo previamente señalado. Además, el mandato se extiende a la utilización en las normas y documentos oficiales de la denominación “Aragón, nacionalidad histórica”, que no aparece en el Estatuto de Autonomía de Aragón, cuando la denominación constituye materia reservada al estatuto de autonomía [art. 147.2 a) CE], tal y como se analizará, en detalle,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2.1, que deposita la titularidad de los derechos históricos en el pueblo aragonés, del que emanarían los poderes de la Comunidad Autónoma de Aragón. Carece esta norma de cobertura constitucional, pues no la proporciona la disposición adicional primera CE, y se aparta además del art. 1.2 EAAr, que es claro al establecer que los poderes autonómicos emanan del pueblo aragonés y de la Constitución. De acuerdo con la doctrina recogida en la STC 31/2010, FJ 9, la mención al pueblo aragonés en el art. 1.2 EAAr debe entenderse como la “clara vocación prescriptiva del principio democrático como pauta para el ejercicio de los poderes” autonómicos, en cuanto hace de “la legitimación democrática el principio que ha de regir el ejercicio por la comunidad autónoma de los poderes que el estatuto de autonomía le confiere desde la Constitución”. Pero la Ley de actualización de los derechos históricos de Aragón desborda esta formulación constitucionalmente admisible, al configurar al pueblo aragonés como titular de los derechos históricos que conforman un sujeto político y jurídico cuyo fundamento se sitúa al margen de la Constitución, entrando “en competencia con el titular de la soberanía nacional cuyo ejercicio ha permitido la instauración de la Constitución de la que trae causa el estatuto que ha de regir como norma institucional básica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resulta inconstitucional y nulo en su integridad, en la medida en que pretende establecer el contenido y efectos de los derechos históricos del pueblo aragonés. No es necesario entrar en el análisis del contenido concreto de los subapartados en que se concreta esta pretensión, aunque ciertamente su mera lectura revela que se enuncian algunos principios o aspiraciones que no merecerían reproche constitucional (a título de ejemplo, la lealtad institucional, el derecho al autogobierno o el impulso de los derechos sociales y culturales), de no ser por su pretendida condición de acervo histórico del que, vía pueblo aragonés, emanarían los poderes autonómicos, obviando que estos proceden asimismo del pueblo español, erigido en poder constituyente a través de las Cortes Generales que elaboraron, para su posterior ratificación en referéndum, la Constitución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es íntegramente inconstitucional y nulo al fijar “principios y normas de actualización” de unos derechos históricos que no disponen de fundamento constitucional ni estatutario. El art. 3.1 invierte y desvirtúa la relación estatuto de autonomía-ley ordinaria cuando fija la “aceptación” de la autonomía estatutaria como un punto de partida para desplegar en la Ley de actualización de los derechos históricos de Aragón la actualización y desarrollo de unos derechos históricos que ni se recogen en el Estatuto de Autonomía de Aragón ni hallan cobertura en la disposición adicional primera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el vicio no queda sanado porque puedan hallarse en el precepto enunciados irreprochables en otro contexto, como las referencias a los principios propios del Estado social y democrático de Derecho (art. 1.1 CE), pues tales principios y valores emanan siempre de la propia Constitución, fuente de legitimidad jurídica y política que no admite desplazamiento en favor de los derechos históricos que la Ley de actualización de los derechos históricos de Aragón dice actualizar.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4 dota a los derechos históricos del pueblo aragonés de dos rasgos, carácter originario e imprescriptibilidad, que los harían inmunes a la fuerza de obligar de la Constitución, siendo por esta sola razón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5.1 se apoya en la tradición foral aragonesa para declarar que los derechos históricos se fundamentan en el valor del pacto como base de la convivencia social y política. De esta noción detalla el apartado segundo dos manifestaciones del pacto, en esa dimensión que le otorga de fundamento de los derechos históricos: la participación de la ciudadanía [subapartado a)] y la imposición a las instituciones del Estado o entidades supraestatales de la obligación de negociar con la comunidad autónoma las decisiones relevantes que afecten a Aragón, que serán las relativas a las competencias exclusivas autonómicas, a los derechos y libertades de los aragoneses, y a aquellas otras que las Cortes de Aragón fijen por ley [subapartado b)]. Ninguna de ellas resulta 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participación ciudadana se garantiza por los arts. 105 a) CE y 15 EAAr, no derivando de la tradición foral aragonesa o de los derechos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decisiones relevantes estatales que quedarían sometidas a negociación, no cabe confundir el deber de colaboración, tantas veces invocado por este Tribunal, con un origen paccionado de las decisiones: las actividades de colaboración autonómica en el ejercicio de las competencias estatales “no pueden tener otra dimensión que la característica de las necesarias y pertinentes relaciones de colaboración entre instituciones dotadas de ámbitos competenciales propios e irrenunciables, debiendo entenderse que, fuera del caso de las competencias gubernamentales en sentido estricto (cuyo ejercicio en ningún supuesto puede ser objeto de injerencias que lo condicionen de manera determinante), respecto de las restantes ‘competencias estatales’ mencionadas en el precepto, en particular, las legislativas, la participación del [Gobierno autonómico] ha de limitarse a la típica facultad de estímulo e incentivación del ejercicio de una determinada competencia por quien es su exclusivo titular jurídico. Es decir, a una facultad de acción política que solo compromete en el ámbito político que le es propio y al que necesariamente se contrae” (STC 31/2010, FJ 115).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Predicada respecto de la relación con las entidades supraestatales, la exigencia de negociación desconoce que, según doctrina constitucional reiterada a partir de la STC 137/1989, de 20 de julio, el ius contrahendi es competencia exclusiva del Estado en virtud de lo establecido por el art. 149.1.3 CE. Las comunidades autónomas pueden ejercer ciertas facultades limitadas respecto al proceso de elaboración de los tratados (capacidad de instar su celebración, recepción de información, entre otras) siempre que no pongan en cuestión las competencias del Estado para su celebración y formalización (en el mismo sentido, STC 198/2013, de 5 de diciembre,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Nada hay que objetar a la regulación del art. 6 en cuanto promueve la protección de los derechos y libertades proclamados en la Constitución, el estatuto de autonomía o los tratados y acuerdos internacionales de los que España sea parte. El precepto no merece reproche constitucional por el motivo ahora objeto de examen, salvo en el primer inciso del art. 6.1 (“Como sucesores de las instituciones del antiguo Reino de Aragón”), que señala una vez más a la tradición histórica como fuente de obligaciones jurídicas, cuando en esta materia el mandato dirigido a los poderes públicos aragoneses de proteger, respetar y promover tales derechos y libertades no puede ser otro que el recogido en el art. 6, apartados primero y segundo,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14 regula las “instituciones forales históricas” como fundamento y origen de las instituciones propias de la Comunidad Autónoma de Aragón (apartado primero), en su condición de “sucesoras” de las primeras (apartado tercero). En ambos apartados se otorga a la tradición histórica el carácter de fuente de la legitimidad política y jurídica del autogobierno de la Comunidad Autónoma de Aragón, sin cobertura constitucional o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Según el art. 15, corresponde a las Cortes de Aragón velar por la conservación, desarrollo y eficacia de los derechos históricos, garantizando, en el ejercicio de su potestad legislativa, que los mismos informen el ordenamiento jurídico. Son orientaciones, directrices o mandatos que desfiguran tanto el sentido de su carácter representativo, como el recto ejercicio de la potestad legislativa que corresponde a las Cortes de Aragón (art. 33.1 EAAr), al orientar su actividad a un objetivo que no tiene cabida en la Constitución ni -lógicamente- reflejo en 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16.3 atribuye al Justicia de Aragón la elaboración de un informe sobre las acciones llevadas a cabo para la actualización y desarrollo de los derechos históricos. Siendo inadmisible el objeto de ese informe, tampoco puede reputarse legítima la atribución de su elaboración a este órgano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18.1 afirma que la Diputación General de Aragón, o Gobierno de Aragón —ambas denominaciones aparecen en la rúbrica del capítulo III del título II EAAr—, “tiene su origen histórico en la Diputación del Reino”. El inciso transcrito resulta inconstitucional al no ser admisible en derecho esta solución de continuidad, porque la sola raíz jurídica de la institución autonómica es el propio estatuto de autonomía, en el marco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art. 20 es inconstitucional porque el Tribunal Superior de Justicia de Aragón ni es institución del autogobierno autonómico ni responde a la “tradición jurídica aragonesa, actualizada por el estatuto de autonomía”. En términos de la STC 31/2010, el territorio de una comunidad autónoma vale en la Constitución “como criterio de ordenación territorial de los órganos de la jurisdicción y de las instancias procesales, pero sin perjuicio alguno de la integración de aquellos en un poder del Estado”. La diversidad funcional y orgánica del Estado autonómico “no alcanza en ningún caso a la jurisdicción”, que es siempre, y solo, una función del Estado (FJ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 21 considera a los municipios y comarcas la “expresión actual de la peculiar organización territorial foral de Aragón”. No puede caracterizarse a la organización territorial de Aragón (en municipios, comarcas y provincias, según dispone el art. 5 EAAr) como un atributo de la foralidad.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art. 22, al prever la compilación y reconocimiento futuro del carácter histórico foral de otras instituciones, tarea a realizar por la Diputación General de Aragón, anuncia una extensión futura de esa condición jurídica a innominadas instituciones, que debe ser rechazada por los mismos motivos que se han consignado en relación con el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art. 25 considera como derecho histórico el retorno a Aragón de los bienes integrantes de su “patrimonio político, jurídico e histórico” que se encuentren fuera de su territorio, recogiendo el apartado segundo un mandato a la Diputación General de Aragón para hacer realidad ese derecho. Las políticas encaminadas a recuperar el patrimonio aragonés que se encuentre ubicado fuera del territorio de Aragón no son el resultado del ejercicio de un inexistente derecho histórico, sino que, como fruto de lo dispuesto en el art. 71.45 EAAr, habrán de desarrollarse en el marco de la competencia autonómica en materia de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art. 26.1 proclama el derecho histórico de Aragón a la participación “preeminente” en la dirección y gestión del Archivo de la Corona de Aragón, así como en su patronato. Con independencia de lo que luego se dirá sobre la regulación relativa a este archivo estatal, procede en este momento negar esa condición de derecho histórico a la participación de la Comunidad Autónoma de Aragón en su gestión y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El art. 32 fija los principios de interpretación del Derecho aragonés “con fundamento en los antecedentes históricos de Aragón y en 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general, no se puede objetar nada al mandato de que la interpretación jurídica tenga en cuenta los “antecedentes históricos”. Dicho método de interpretación está perfectamente integrado en el ámbito del derecho privado (arts. 149.1.8 CE y 71.2 EAAr), como quedó recogido en la STC 88/1993, de 12 de marzo y, también a propósito de una ley aragonesa, ha reflejado la reciente STC 41/2018, de 26 de abril, FFJJ 4 y 5. La interpretación histórica tampoco es descartable a priori cuando se trate del derecho público propio de una comunidad autónoma, cuyas primeras leyes datan ya del 28 de septiembre de 1983. No resulta pues extraño que un ordenamiento jurídico que ya ha promulgado más de cuatrocientas leyes, por no hablar del resto de disposiciones infralegales, recurra a los antecedentes históricos para su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definitiva una técnica consagrada en el propio art. 3.1 del Código civil que, como la mayor parte de los preceptos que integran su título preliminar, “es aplicable a todo el ordenamiento, y solo por tradición histórica, sin duda respetable, conserva en el Código civil su encaje normativo” (STC 37/1987, de 26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incurre en inconstitucionalidad el apartado a) por la referencia a los títulos competenciales “en cuanto normas amparadas por un pacto”, a interpretar “en el sentido más favorable a la autonomía de Aragón”. Por una parte, como ya se ha reiterado a lo largo de esta resolución, tampoco los títulos competenciales —como el conjunto de las normas integrantes del bloque de la constitucionalidad— son el resultado de un pacto entre instancias territoriales históricas que conserven unos derechos anteriores y superiores a la Constitución. Por otra parte, la interpretación de los títulos competenciales, tanto estatales como autonómicos, es función de este Tribunal: “El estatuto puede atribuir una competencia legislativa sobre determinada materia, pero qué haya de entenderse por ‘competencia’ y qué potestades comprenda la legislativa frente a la competencia de ejecución son presupuestos de la definición misma del sistema en el que el ordenamiento consiste y, por tanto, reservados a la Norma primera que lo constituye […] En su condición de intérprete supremo de la Constitución, el Tribunal Constitucional es el único competente para la definición auténtica —e indiscutible— de las categorías y principios constitucionales. Ninguna norma infraconstitucional, justamente por serlo, puede hacer las veces de poder constituyente prorrogado o sobrevenido, formalizando uno entre los varios sentidos que pueda admitir una categoría constitucional. Ese cometido es privativo del Tribunal Constitucional. Y lo es, además, en todo tiempo, por un principio elemental de defensa y garantía de la Constitución: el que la asegura frente a la infracción y, en defecto de reforma expresa, permite la acomodación de su sentido a las circunstancias del tiempo histórico” (STC 31/2010, FJ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apartado b) no es acreedor de reproche jurídico. El “fraude de Estatuto” no deja de ser una modalidad del fraude de ley y este, según la antes citada STC 37/1987, “en cuanto institución jurídica que asegura la eficacia de las normas frente a los actos que persiguen fines prohibidos por el ordenamiento o contrarios al mismo, es una categoría jurídica que despliega idénticos efectos invalidantes en todos los sectores del ordenamiento jurídico. En rigor ni siquiera podría sostenerse hoy que el artículo 6.4 del Código civil, que contempla con carácter general el fraude de Ley, es una norma exclusiva de la legislación civil”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razones llevan a descartar la inconstitucionalidad del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La disposición adicional segunda, en el inciso final del párrafo primero del apartado primero, es inconstitucional por vincular el ejercicio de la potestad expropiatoria de la Comunidad Autónoma de Aragón a la defensa de “sus derechos históricos”. El examen del contenido restante de esta disposición queda para un momento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La disposición adicional tercera es inconstitucional en la medida en que considera las iniciativas de la Diputación General de Aragón en orden al acuerdo bilateral económico-financiero previsto en el art. 108 EAAr como un ejercicio de los derechos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La disposición final tercera incurre en inconstitucionalidad por recoger un mandato dirigido a las instituciones autonómicas para desarrollar y defender a través de sus poderes la actualización de los derechos históricos, de cuya inviabilidad jurídica ya nos hemos ocupado in extenso.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vulneración del art. 1.2 CE se funda en la que la demanda denomina “tercera máxima” de la Ley de actualización de los derechos históricos de Aragón, a saber, que el pueblo aragonés cuenta con una cuota alícuota de soberanía, concepción que lleva a despreciar el papel del estatuto de autonomía como norma institucional básica de la Comunidad (art. 147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se dirige sin el adecuado desarrollo argumental al conjunto de la ley y, con mayor detalle, al art. 1, que ya ha sido objeto de pronunciamiento de inconstitucionalidad en el anterior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Merece consideración separada el alegato relativo al art. 147 CE, que requiere comenzar reseñando la doctrina constitucional previa sobre el contenido de los estatutos. En ella se ha trazado la distinción entre el contenido necesario, constitucionalmente obligado, integrado por el mínimum referido en el art. 147.2 CE (denominación, territorio, organización institucional y competencias) y por las disposiciones que traen causa de mandatos constitucionales específicos, como, entre otros, el que exige la disciplina estatutaria del régimen de designación de los senadores autonómicos (art. 69.5 CE), y un contenido constitucionalmente posible en virtud de previsiones constitucionales expresas (así, arts. 3.2 y 4.2 CE). Prosigue la STC 247/2007, de 12 de diciembre, indicando que, junto a los señalados, el contenido constitucionalmente lícito incluye también aquel que, “aun no estando expresamente señalado por la Constitución, es complemento adecuado por su conexión con las aludidas previsiones constitucionales, adecuación que ha de entenderse referida a la función que en sentido estricto la Constitución encomienda a los estatutos, en cuanto norma institucional básica que ha de llevar a cabo la regulación funcional, institucional y competencial de cada comunidad autónoma”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por tanto recoge una reserva de estatuto, que comprende tanto los contenidos mínimos recogidos en el art. 147.2 CE como los que responden a previsiones constitucionales que expresamente remiten a lo dispuesto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inconstitucionales y nulos por penetrar en la materia reservada por la Constitución a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9, al recoger una delimitación del territorio de la Comunidad Autónoma de Aragón en términos no coincidentes con el art. 2 EAAr, cuando se trata de una materia comprendida en el contenido mínimo necesario del estatuto, según lo dispuesto en el art. 147.2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10.1 y 11.1, al regular la bandera y el escudo de Aragón de forma diferente a lo dispuesto en el art. 3.2 EAAr, vulnerando de este modo lo dispuesto en el art. 4.2 CE, que atribuye a los estatutos el reconocimiento de banderas y enseñas propias de las comunidades autónomas. Al no ser contenido estatutario necesario u obligatorio, caben distintas fórmulas, desde la definición de los símbolos propios en los estatutos hasta la remisión a la ley autonómica para su determinación (STC 94/1985, de 29 de julio, FJ 6). Pero desde luego este marco flexible no acoge la posibilidad de que la ley autonómica altere los símbolos concretados en los estatutos de autonomía, de modo que estas normas son inconstitucionales en razón de la competencia que los estatutos de autonomía ostentan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restante contenido constitucionalmente lícito del estatuto es también, sin lugar a dudas, condición de la constitucionalidad de todas las normas del ordenamiento autonómico. En términos de la STC 56/2016, de 17 de marzo: la “infracción del Estatuto por la Ley autonómica es recurrible ante este Tribunal, en la medida en que el Estatuto es parámetro de validez de la Ley autonómica. Otro entendimiento supondría ‘privar a los Estatutos de Autonomía de su condición de “norma institucional básica de cada Comunidad Autónoma” (art. 147.1 CE), a cuyo respeto, en todas sus partes, vienen principalmente obligados los órganos instituidos y regulados, precisamente, por los propios Estatutos de Autonomía’ (STC 223/2006, de 6 de julio, FJ 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más allá del contenido propio de la reserva de Estatuto configurada desde la propia Constitución, las restantes vulneraciones en las que haya podido incurrir la Ley de actualización de los derechos históricos de Aragón respecto del Estatuto de Autonomía de Aragón requieren un examen del articulado impugnado, pues “no es un problema de derogación de unas normas, las de los Estatutos, por otras posteriores, las de la Ley ordinaria, sino la cuestión sustantiva y no formal de validez de estas últimas en cuanto que no conformes a aquellas otras, a las que están vinculadas” (STC 227/1988,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el examen del articulado restante dará respuesta a las impugnaciones específicas que cumplan una triple condición: (i) no afecten a los preceptos, o partes de los mismos, previamente declarados inconstitucionales y nulos; (ii) se funden en motivos que no hayan sido objeto de atención en los fundamentos jurídicos 4 a 7 de esta resolución; y (iii) se haya levantado la carga alegatoria que incumbe al demandante, según reiterada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6. Derechos y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declarado inconstitucional y nulo el inciso inicial [FJ 6 f)], el art. 6.1 no presenta diferencias de relieve con el tenor del art. 6 EAAr que lleven a entender que incurre en inconstitucionalidad. Como el propio precepto estatutario, ha de ser interpretado en los términos recogidos, entre otras, en la STC 110/2011, FJ 5: los derechos fundamentales que la Constitución proclama y los derechos reconocidos en los estatutos de autonomía son cosa distinta, pues los primeros son fundamentales como consecuencia de su consagración por la Constitución y, consecuentemente, vinculan a todos los poderes públicos, tanto estatales como autonómicos, mientras que los derechos reconocidos en los estatutos de autonomía, que están materialmente conectados con el ámbito competencial propio de cada comunidad autónoma, solo vinculan a los poderes públicos de esta última. Añade esta sentencia que, dentro de los llamados derechos estatutarios, lo decisivo para pronunciarse sobre la legitimidad constitucional de los derechos que, cabalmente, constituyen mandatos de actuación a los poderes públicos “será, en cada caso, si los mandatos en ellos comprendidos vinculan exclusivamente al poder público [autonómico] y, naturalmente, si solo pretenden hacerlo en el marco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6.2 no limita —ni como es obvio podría limitar— la reforma constitucional ni las modificaciones de otras fuentes de derechos y libertades, como sostienen los recurrentes. Recoge ciertamente un mandato dirigido a las instituciones aragonesas para que se opongan a la minoración o restricción de derechos y libertades por parte de otras instituciones, pero no se deduce de su contenido que dicha oposición traspase forzosamente la esfera de la política y se ejerza a través de iniciativas jurídicamente ilegítimas, eventualidad que, de materializarse, puede ser perfectamente combatida a través de los instrumentos previstos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6.3, la consideración del derecho al asilo como un derecho social garantizado por las instituciones aragonesas y, particularmente, como un derecho subjetivo para todos los ciudadanos empadronados en Aragón, cuya efectividad podrá ser reclamada de manera directa a la administración aragonesa, contraviene el régimen constitucional de distribución de competencias, que atribuye al Estado la competencia exclusiva en esta materia (art. 149.1.2 CE). Al no disponer la comunidad autónoma de competencia alguna sobre el derecho de asilo, la vulneración en la que incurre no queda sanada por el inciso “en las materias de su competencia” con el que se acota el alcance de la garantía efectiva que la Ley de actualización de los derechos históricos de Aragón aspira a conferir al conjunto de derechos que se mencionan en este apartado. Es doctrina constitucional, perfectamente extensible a la ley autonómica, que en lo que hace a los derechos y principios enunciados en el estatuto, su proclamación no puede implicar alteración alguna del ámbito de las competencias autonómicas definido a partir del régimen constitucional de distribución de competencias, al estar “materialmente conectados con el ámbito competencial propio de cada Comunidad Autónoma” (STC 110/2011, FJ 5). No dispone cosa distinta el art. 6.3 EAAr cuando especifica que los derechos y principios del título I del estatuto “no supondrán una alteración del régimen de distribución de competencias, ni la creación de títulos competenciales nuevos o la modificación de los ya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declarar inconstitucional y nulo el inciso “al asilo” del art.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7. Condición política de aragonés y natural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a) y b) del art. 7.1 regulan la condición política de aragonés en términos sustancialmente equivalentes a los correlativos apartados primero y segundo del art. 4 EAAr, por lo que no se aprecia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es la consideración que merece el art. 7.1 c). Al atribuir la condición política de aragoneses a los ciudadanos españoles con vecindad civil aragonesa, aunque residan fuera de la comunidad autónoma, siempre que así lo soliciten, desborda el ámbito subjetivo de proyección del poder de autogobierno constituido con el estatuto de autonomía en el marco de la Constitución. Por imperativo del principio de territorialidad, excepción hecha de los supuestos expresamente previstos en el estatuto de autonomía (art. 70.2 EAAr), tanto la aplicación de las normas como la actuación de los órganos autonómicos debe limitarse a su propio ámbito territorial, “de suerte que ‘[s]i la actuación de órganos de la comunidad autónoma implica ejercicio del poder político sobre situaciones o sujetos situados fuera de su ámbito territorial de competencias, ciertamente ello representará una actuación ultra vires’ (STC 165/1994, de 26 de mayo, FJ 10)” (STC 110/2016, de 9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no se ve alterado por la circunstancia de que la vecindad civil opere como ley personal, porque se trata de una materia sobre la que la comunidad autónoma carece de competencias: “es a las Cortes Generales a quien corresponde el establecimiento de las normas de conflicto para la resolución de supuestos de tráfico interregional y, antes aún, la definición y regulación, en general, de los puntos de conexión conforme a los cuales han de articularse aquellas reglas. Debe, por consiguiente, el Estado regular el modo de adquisición y régimen jurídico de la vecindad civil (que es criterio para la sujeción al Derecho civil común o al especial o foral y punto de conexión para la determinación de la ley personal: arts. 14.1 y 16.1.1 del Código) y disponer, también, cuál sea la ley aplicable a las relaciones y actos jurídicos en que intervengan sujetos con vecindad civil diversa. Es del todo claro, por ello, que las normas estatales de Derecho civil interregional delimitarán el ámbito de aplicación personal de los varios ordenamientos civiles que coexisten en España, delimitación para la cual no ofrece la Constitución, ciertamente, pauta o criterio positivo alguno” (STC 93/2013, de 23 de abril, FJ 6, con cita de la STC 226/1993, de 8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7.1 c) se declara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8. Participación en decisiones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dirige al apartado b), que prevé la participación de los ciudadanos de origen aragonés, aunque hayan perdido la vecindad civil aragonesa y residan fuera de su territorio, en las decisiones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no se compadece con lo establecido por el art. 4.3 EAAr, que, dentro del marco constitucional, contempla el establecimiento de vías para la participación en las decisiones de interés general de los ciudadanos extranjeros residentes en Aragón. Al contemplar una participación de naturaleza política, desborda asimismo lo dispuesto por el art. 8.1 EAAr, que fija el derecho de las comunidades aragonesas en el exterior “a participar, colaborar y compartir la vida social y cultural del pueblo aragonés”. Constituye por ello una norma contraria al estatuto de autonomía que, como en el caso del art. 7.1 c), representa una actuación ultra vires, al implicar ejercicio del poder político sobre situaciones o sujetos situados fuera de su ámbito territorial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10.2 dispone que la bandera de Aragón deberá ondear en el exterior de todos los edificios públicos civiles enclavados en su territorio, ocupando un lugar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 CE, tras remitir a los estatutos de autonomía el reconocimiento de banderas y enseñas propias de las comunidades autónomas, establece que estas “se utilizarán junto a la bandera de España en sus edificios públicos y en sus actos oficiales”. Para la STC 119/1992, de 18 de septiembre, “siendo los principales símbolos de nuestro Estado la bandera de España y su escudo, también son símbolos del Estado español las banderas y enseñas previstas en el art. 4 C.E. y reconocidas en los estatutos de las comunidades autónomas, en tanto en cuanto, como ha quedado dicho, estas constituyen la expresión de la autonomía que la Constitución ampara y de la pluralidad y complejidad del Estado que configura”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ese reconocimiento, la utilización conjunta de las banderas solo puede ser regulada por el Estado, por ser desarrollo del art. 4.2 CE y por razones análogas a las recogidas en la STC 38/1982, de 22 de junio, FJ 2, a propósito de la regulación de las precedencias entre órganos y autoridades estatales y autonómicas: concebido el Estado en la Constitución como una institución compleja, del que forman parte las comunidades autónomas, resulta necesario convenir que esta regulación ha de corresponder a los órganos generales o centrales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del art. 4 CE, la Ley 39/1981, de 28 de octubre, por la que se regula el uso de la bandera de España y el de otras banderas y enseñas, dispone que “la bandera de España simboliza la nación; es signo de la soberanía, independencia, unidad e integridad de la patria y representa los valores superiores expresados en la Constitución” (art. 1). En cuanto a su uso, deberá ondear en el exterior y ocupar el lugar preferente en el interior de todos los edificios y establecimientos de la administración central, institucional, autonómica, provincial o insular y municipal del Estado (art. 3.1), y será la única que ondee y se exhiba en las sedes de los órganos constitucionales del Estado y en la de los órganos centrales de la administración del Estado (art. 3.2). Las banderas de las comunidades autónomas se utilizarán juntamente con la bandera de España en todos los edificios públicos civiles del ámbito territorial de aquéllas (art. 4), ocupando esta el lugar preeminente (art.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art. 10.2 ha de considerarse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Arts. 14 a 22.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impugnación de esta parte del articulado, es preciso tener en cuenta que el art. 147.2 c) CE reserva a los estatutos de autonomía únicamente la “denominación, organización y sede de las instituciones autónomas propias”, no la entera regulación de las mismas. Otra interpretación de la reserva estatutaria significaría una antinomia excluyente de lo dispuesto por el art. 148.1.1 CE, que permite la asunción autonómica de competencias sobre la “organización de sus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recoge un desarrollo pormenorizado de las contradicciones materiales entre cada uno de estos preceptos y las disposiciones estatutarias; esencialmente reitera los argumentos en los que ha fundado la impugnación de totalidad, que ya han sido examinados. Únicamente fija su atención en el art. 22, que ya ha sido objeto de declaración de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una vez determinados, en los fundamentos anteriores, los elementos de inconstitucionalidad de este grupo de preceptos, su contenido puede considerarse comprendido en la competencia exclusiva autonómica en materia de “creación, organización, régimen y funcionamiento de sus instituciones de autogobierno, con arreglo al presente Estatuto” (arts. 148.1.1 CE y 71.1 EAAr), competencia en la que queda comprendida sin dificultad la legislación vinculada con el título II EAAr, relativo a la organización institucional de la Comunidad Autónoma de Aragón (SSTC 76/1983, de 5 de agosto, FJ 38; 247/2007, de 12 de diciembre, FJ 12, y 18/2016, de 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conformidad con el art. 149.1.28 CE, el Archivo de la Corona de Aragón al que se refiere el art. 26 es un archivo de titularidad y gestión estatal, habiéndose constituido por Real Decreto 1267/2006, de 8 de noviembre, el Patronato del Archivo de la Corona de Aragón como su órgano rector, en el que tienen participación las Comunidades Autónomas de Valencia, Illes Balears, Aragón y Cataluña, sin perjuicio de su régimen unitario (SSTC 14/2013, de 31 de enero, 38/2013, de 14 de febrero, 66/2013, de 14 de marzo, y 136/2013, de 6 de junio) La competencia exclusiva del Estado comprende tanto la titularidad como la libre disposición estatal de esos fondos (STC 46/2010, de 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al atribuir a la Diputación General de Aragón un informe preceptivo y vinculante sobre cualquier decisión que afecte a la integridad de la unidad histórica del archivo o a su gestión unificada, interfiere indebidamente en el ejercicio de la competencia exclusiva que corresponde al Estado ex art. 149.1.28 CE, contradiciendo además lo previsto en la disposición adicional primera, apartado primero, EAAr, que atribuye dicho informe al propio patronato.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tercero se aprecia la misma interferencia en la competencia estatal. Aunque este apartado no confiera carácter vinculante al informe preceptivo de las Cortes de Aragón, al ser una competencia exclusiva del Estado corresponde a éste establecer y regular las fórmulas e instrumentos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cuarto establece la integración del Archivo de la Corona de Aragón en el sistema de archivos de Aragón. No innova el ordenamiento autonómico, pues reitera lo establecido en el art. 18.1 f) de la Ley 6/1986, de 28 de noviembre, de archivos de Aragón, modificado por el art. 37 de la Ley 2/2014, de 23 de enero, de medidas fiscales y administrativas de la Comunidad Autónoma de Aragón, que ya reguló dicha integración “sin perjuicio de la normativa que les afecte en razón de su titularidad y gestión”. La redacción del art. 26.4 de la Ley de actualización de los derechos históricos de Aragón es prácticamente idéntica al art. 20.1 a) de la Ley del Parlamento de Cataluña 10/2001, de 13 de julio, de archivos y documentos, enjuiciada en la STC 14/2013, de 31 de enero, en la que se concluyó que dicha integración “no contradice el art. 149.1.28 CE, en relación con el art. 149.2 CE, que los fondos ubicados en archivos de titularidad estatal se integren en sistemas archivísticos de las comunidades autónomas, en cuanto ello implique una calificación que solo añada una sobreprotección a dichos fondos, pero sin incidencia en la regulación, disposición o gestión de los fondos documentales ni de los archivos en que se ubican” (FJ 5). Se desestima por tanto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 dispone la unificación en un solo fondo de todos los “restos documentales” que fueron conservados en el Archivo del Reino de Aragón. Se deduce de su propio tenor, y de su relación con el artículo que le precede, que se trata de un archivo documental distinto al de la Corona de Aragón, sin que la demanda aporte argumento alguno que justifique que no se trata de fondos documentales depositados en los archivos de competencia autonómica, como sostienen las partes demandadas.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su impugnación, así como la dirigida a la disposición adicional sexta, por las mismas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reproches que se dirigen al art. 29 (“Patrimonio histórico”) se refieren a la defectuosa técnica jurídica, la inexactitud histórica, o la indeterminación de su contenido. No pasan aquellos de ser la expresión de una legítima discrepancia, sin quedar formulados en términos que permitan apreciar la vulneración del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161/2014, de 7 de octubre, “el juicio de constitucionalidad no lo es de técnica legislativa, razón por la cual no ‘corresponde a la jurisdicción constitucional pronunciarse sobre la perfección técnica de las leyes’, habida cuenta de que ‘el control jurisdiccional de la ley nada tiene que ver con su depuración técnica’ (SSTC 136/2011, de 13 de septiembre, FJ 9, y 102/2012, de 8 de mayo, FJ 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31, al considerar el agua como “patrimonio común de Aragón”, cuya protección se dice reforzar por parte de Aragón “descartando que pueda convertirse en un objeto apto para el tráfico mercantil”, desconoce que todas las aguas continentales superficiales, así como las subterráneas renovables, forman parte del dominio público estatal (art. 1.3 del texto refundido de la Ley de aguas, aprobado por Real Decreto Legislativo 1/2001, de 20 de julio). La STC 227/1988, de 29 de noviembre, FJ 14, determinó que las reglas competenciales sobre la gestión de este vital recurso, a partir de la distinción entre cuencas intracomunitarias e intercomunitarias, no dicen nada sobre su titularidad demanial. Es el art. 132.2 CE el que “ofrece una clara pauta interpretativa para determinar los tipos de bienes que al legislador estatal corresponde en todo caso demanializar, si así lo estima oportuno en atención a los intereses generales, incluyéndolos en el dominio público estatal”, como “técnica dirigida primordialmente a excluir el bien afectado del tráfico jurídico privado, protegiéndolo de esta exclusión mediante una serie de reglas exorbitantes de las que son comunes en dicho tráfico iure privato”. Según se estableció en esa ya lejana fecha, “tratándose del ‘demanio natural’, es lógico que la potestad de demanializar se reserve al Estado en exclusiva y que los géneros naturales de bienes que unitariamente lo integran se incluyan, asimismo, como unidad indivisible en el dominio público estatal. Esta afirmación resulta más evidente aún por referencia a un recurso esencial como el agua, dado el carácter de recurso unitario e integrante de un mismo ciclo (hidrológico) que indudablemente tiene y que la propia Ley de aguas impugnada le reconoce. Todo ello sin perjuicio de las competencias atribuidas a las comunidades autónomas sobre la gestión y aprovechamiento de los recursos hidráulicos, en virtud de la Constitución y de sus respectivos estatutos de autonomía, competencias a las que, por los motivos señalados, no es inherente la potestad de afectación y la titularidad del bien sobre el que recaen”.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acceso al agua conforme a lo dispuesto por el art. 19.1 EAAr no puede alcanzar al conjunto de las aguas que se consideran “patrimonio común”, sino únicamente “a las aguas superficiales intracomunitarias y a las subterráneas de tal carácter aunque estas últimas tengan menor sustantividad territorial que las primeras”, y vincula únicamente a los poderes públicos aragoneses “de acuerdo con el reparto competencial, esto es, respecto de las aguas de su competencia, y para el caso de su proyección sobre las aguas del río Ebro solo alcanzará al ejercicio de las potestades que correspondan a dichos poderes públicos autonómicos de acuerdo con la legislación estatal (art. 149.1.22 CE)” (STC 110/2011, de 22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precepto, que en su inciso final establece un “horizonte de recuperación” de la gestión directa del agua (como patrimonio común) por parte de las instituciones aragonesas, traspasa los límites fijados por la STC 116/2017, de 19 de octubre, FJ 4, que en síntesis señala: (i) no son admisibles normas autonómicas cuyo propósito explícito consista en abrir el paso a una ampliación competencial, aunque queden condicionadas a la eventualidad de que las Cortes Generales opten en el futuro por otra configuración del concepto constitucional de “aguas que discurran por más de una comunidad autónoma” (art. 149.1.22 CE); y (ii) la relevancia constitucional del principio de unidad de cuenca actúa como límite para el margen de configuración del que dispone el propio legislador estatal, por razones basadas en una interpretación sistemática de los artículos 149.1.22 y 45.2 CE, que se erigen en impedimento constitucional de una fragmentación de la gestión de las aguas intercomunitarias, concluyendo, con cita de la STC 32/2011, de 17 de marzo, FJ 9, en la imposibilidad de que una comunidad autónoma pueda asumir por cualquier vía, incluida la de transferencia o delegación mediante una ley orgánica de las previstas en el artículo 150.2 CE, competencias de desarrollo legislativo o ejecución en materia de recursos y aprovechamientos hidráulicos de las aguas que discurran por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art. 31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Del art. 33 se impugnan específicamente los apartados tercero y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vincula la competencia exclusiva autonómica en materia de “Derecho procesal derivado de las particularidades del derecho sustantivo aragonés” (art. 71.3 EAAr) a la finalidad de garantizar y promover este. No presenta esta vis expansiva, sin embargo, el sentido o finalidad de la cláusula competencial recogida en el art. 149.1.6 CE y en el citado precepto estatutario. Como, entre otras, recuerda la STC 80/2018, de 5 de julio, “la competencia asumida por las comunidades autónomas al amparo de la salvedad recogida en el artículo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artículo 149.1.6 CE, sino que, como indica la expresión ‘necesarias especialidades’ del citado precepto constitucional, tan solo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estas (SSTC 47/2004, FJ 4, y 2/2018, FJ 4)” [FJ 5 a)]. Desde el punto de vista metodológico, la aplicación de la salvedad competencial del art. 149.1.6 CE requiere completar tres operaciones: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y, finalmente, ha de indagarse si, entre las peculiaridades del ordenamiento sustantivo autonómico y las singularidades procesales incorporadas por el legislador autonómico en la norma impugnada, existe una conexión directa tal que justifique las especialidades procesales”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por tanto una competencia vinculada a la garantía y promoción del derecho sustantivo autonómico, sino una salvedad competencial que solo se justifica caso por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la impugnación del apartado tercero del art. 33 y declarar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quinto es inconstitucional y nulo por regular, siquiera sea en el aspecto formal de su denominación, la institución del habeas corpus, que pertenece a la competencia exclusiva del Estado en materia de legislación procesal (art. 149.1.6 CE). La mención de la exposición de motivos de la Ley Orgánica 6/1984, de 24 de mayo, reguladora del procedimiento de habeas corpus, al “recurso de manifestación de personas” del Reino de Aragón, citado entre otros antecedentes históricos, no habilita en modo alguno al legislador autonómico para adentrarse en la regulación de un campo en el que carece radicalmente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disposición adicional segunda contiene una declaración de interés general a efectos expropiatorios de los bienes y archivos que integran el patrimonio cultural de Aragón y que pertenecieron a las instituciones históricas que se mencionan en el párrafo primero de su apartado primero, cuyo inciso “y sus derechos históricos” ya ha sido objeto de pronunciamiento previo. El párrafo segundo extiende esta declaración, a los “mismos efectos y fines”, a los bienes artísticos pertenecientes a dicho patrimonio “que hayan salido de su territorio sin un título válido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interés general a efectos expropiatorios de bienes y archivos integrantes del patrimonio histórico responde a la potestad reconocida por el art. 77.16 EAAr y tiene su antecedente en el art. 39 de la Ley 3/1999, de 10 de marzo, del patrimonio cultural aragonés y en el art. 14.2 de la Ley 6/1986, de 28 de noviembre, de archivos de Aragón. No puede considerarse, en abstracto, inconstitucional. En términos de la STC 17/1990, de 7 de febrero, FJ 10, que cita la STC 37/1987, de 26 de marzo,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expropiar o los fines de interés público a que aquélla debe servir. De lo contrario se llegaría al absurdo de que las comunidades autónomas, habiendo constatado la existencia de nuevas causas de utilidad pública o interés social tuvieran que solicitar del Estado la regulación formal de aquéllas, o a la no menos absurda conclusión, por petrificadora del ordenamiento, de no poder identificar tales supuestos legitimadores más allá de los que, antes de la instauración del Estado de las autonomías, hayan sido declarados como tales por las leyes del Estado en materias sobre las que éste ha dejado de tener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potestad está limitada por la eficacia territorial del ejercicio de las competencias autonómicas (art. 70.2 EAAr). Sobre las menciones de los arts. 22.2 y 71.45 EAAr a las actuaciones o políticas orientadas al retorno o recuperación de bienes del patrimonio cultural e histórico de Aragón se ha pronunciado la STC 6/2012, de 18 de enero: “en el desempeño de tales políticas de recuperación de bienes, el Gobierno autonómico podría recurrir al ejercicio de potestades públicas como el retracto u otras que pudieran servir al fin de recuperación del patrimonio”, pero siempre “en términos conformes con el orden competencial y atendiendo a los contornos posibles de las mismas”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otros límites que no vienen ahora al caso, el principio de territorialidad juega un papel primordial, según lo dispuesto en el art. 70.3 EAAr: “La comunidad autónoma, en los casos en que el objeto de sus competencias tiene un alcance territorial superior al del territorio de Aragón, ejerce sus competencias sobre la parte de este objeto situada en su territorio, sin perjuicio de los instrumentos de colaboración que se establezcan con otros entes territoriales o, subsidiariamente, de la coordinación por el Estado de las comunidades autónomas afectadas”. Ello supone que las iniciativas autonómicas orientadas a la recuperación de bienes del patrimonio histórico no pueden consistir en actos de imperio de un poder público fuera de los límites de su territorio. Es en realidad un límite para cualquier poder público, como bien ilustra la lectura de la Ley 1/2017, de 18 de abril, sobre restitución de bienes culturales que hayan salido de forma ilegal del territorio español o de otro Estado miembro de la Unión Europea, por la que se incorpora al ordenamiento español la Directiva 2014/60/UE, del Parlamento Europeo y del Consejo de 15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conjunta de los dos párrafos del apartado primero permite considerar que el párrafo primero se refiere exclusivamente a los bienes y archivos sitos en el territorio de la comunidad autónoma, interpretación de conformidad que se llevará al fallo, y declarar la inconstitucionalidad y nulidad del párrafo segundo por las razones antes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respecto del apartado primero permite a su vez desestimar la impugnación del apartado segundo, por ser manifestación del ejercicio de la potestad expropiatoria que corresponde a la comunidad autónoma en los términos antedichos.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disposición final primera recoge un mandato dirigido a la Diputación General de Aragón, a fin de que se dirija “al Gobierno del Estado español para que este derogue formalmente el decreto de nueva planta de 29 de junio de 1707, que, dictado por el derecho de conquista, supuso la abolición de los fueros y libertades de que gozaba Aragón antes de Felipe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desde luego resultar censurable desde la perspectiva de la buena técnica legislativa. Visto desde la lógica institucional, puede incluso dudarse de la conveniencia de que, en el siglo XXI, se inste al poder ejecutivo de un Estado democrático de Derecho, sometido a las limitaciones derivadas de la propia Constitución, a la derogación de normas emanadas del poder absoluto de un monarca del antiguo régimen, en los albores del siglo XVIII. Pero, ciñéndonos a la dimensión jurídica que aquí es la única se examina, el contenido de la disposición no pasa de ser un desiderátum que nada impone directamente ni desde luego vincula al Gobierno de la Nación, por lo que carece de relevancia jurídico-constitucional.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vigencia retroactiva recogida en la disposición final cuarta no contraviene los principios de publicidad o seguridad jurídica ni, por lo demás, los restantes principios recogidos en el art. 9.3 CE. Como entre otras muchas recuerda la STC 49/2015, de 5 de marzo, “el principio de irretroactividad de las leyes consagrado en el art. 9.3 CE ‘no es un principio general sino que está referido exclusivamente a las leyes ex post facto sancionadoras o restrictivas de derechos individuales (SSTC 27/1981, 6/1983, y 150/1990)’ (STC 173/1996, de 31 de octubre, FJ 3). Fuera de estos dos ámbitos, nada impide constitucionalmente al legislador dotar a la ley del grado de retroactividad que considere oportuno” [FJ 4 a)]. No es, por tanto,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núm. 5212-2018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son inconstitucionales y nulos los siguientes artículos, apartados o incisos de artículos de la Ley de las Cortes de Aragón 8/2018, de 28 de junio, de actualización de los derechos históricos de Aragón: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 apartados primero, segundo y tercero.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arts. 2 a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6, apartado primero, inciso “como sucesores de las instituciones del antiguo Reino de Aragón”, y apartado tercero, inciso “al asilo”.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7, apartado primero 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8, apartado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10, apartados primero y segundo.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11, apartado primero.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14, apartados primero, segundo y tercero.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16, apartado tercero.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18, apartado primero, inciso “tiene su origen histórico en la Diputación del Reino”.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26, apartados primero, segundo y tercero.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31.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32 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33, apartados tercero y quinto.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disposición adicional segunda, apartado primero, párrafo primero, inciso “y sus derechos históricos”, y párrafo segundo.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disposición adicional tercera.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disposición final tercera.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salvedad hecha del inciso ‘y sus derechos históricos’, el párrafo primero del apartado primero de la disposición adicional segunda no es inconstitucional, siempre que se interprete en los términos establecidos en el fundamento jurídico 7 j).</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