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2226-2018, promovido por don Jordi Sánchez i Picanyol, representado por el procurador de los tribunales don Aníbal Bordallo Huidobro, y asistido por el letrado don Jordi Pina Massachs, contra el auto de 20 de marzo de 2018, dictado por la sala de recursos de la Sala de lo Penal del Tribunal Supremo, por el que se desestimó el recurso de apelación interpuesto contra el auto de 6 de febrero de 2018, dictado por el magistrado instructor de la causa especial núm. 20907-2017. Han sido parte el partido político Vox, representado por la procuradora de los tribunales doña María del Pilar Hidalgo López, y doña Carme Forcadell i Lluis y doña Anna Simó i Castelló, representadas por el procurador de los tribunales don Emilio Martínez Benítez, y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abril de 2018, don Aníbal Bordallo Huidobro, procurador de los tribunales, en nombre y representación de don Jordi Sánchez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denuncia por el delito de sedición por los hechos ocurridos los días 20 y 21 de septiembre de 2017, contra don Jordi Sánchez i Picanyol y otras personas, que fue turnada al Juzgado Central de Instrucción núm. 3, que, por auto de 27 de septiembre de 2017, incoó las diligencias previas 82-2017, por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en el registro general del Tribunal Supremo, querella por los delitos de rebelión, sedición y malversación, contra determinadas personas en su condición, excepto una de ellas, de miembros de la Diputación Permanente del Parlamento de Cataluña, dando lugar, tras su admisión, a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instructor de 24 de noviembre de 2017, se acordó, en la causa especial 20907-2017, ampliar el espacio subjetivo de la investigación y reclamar al Juzgado Central de Instrucción núm. 3 de la Audiencia Nacional las actuaciones obrantes en sus diligencias previas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4 de diciembre de 2017 se decidió mantener la prisión provisional comunicada y sin fianza acordada en las diligencias previas 82-2017, del Juzgado de Instrucción Central núm. 3, respecto de don Oriol Junqueras i Vies, don Joaquim Forn i Chiariello y don Jordi Sánchez i Picanyol, pues “en estos investigados el riesgo de reiteración delictiva refleja la probabilidad de que puedan reproducirse actos con graves, inmediatas e irreparables consecuencias para la comunidad”. Afirma el auto que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Sólo entonces se justificará rebajar la intensidad de la medida cautelar adoptada contra estos inculpados”.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11 de enero de 2018, por la defensa de don Jordi Sánchez i Picanyol se solicitó del instructor se dejase sin efecto la medida cautelar de prisión provisional. El recurrente alegó, en síntesis, la irrelevancia penal de los hechos cuya comisión se le atribuye, así como la ausencia de fumus boni iuris, en relación con dichos hechos, y la desaparición sobrevenida del periculum in mora motivada por un sensible cambio de circunstancias en sus condiciones personales, consecuencia de su elección como diputado al Parlamento de Cataluña en los comicios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petición fue denegada por auto de 6 de febrero de 2018. Con respecto al riesgo de reiteración delictiva, señala el auto que el señor Sánchez “no solo no ha renunciado a una actividad pública que -desde diversos frentes- ha servido de instrumento para la ejecución de los hechos, sino que ha revalidado su compromiso integrándose en una candidatura que proclama el objetivo de restablecer la dinámica política que condujo a las actuaciones de las que nacen las responsabilidades que este proceso penal contempla y que desembocó en la aplicación del art. 155 CE. Y a la hora de pronosticar cuál podría ser el futuro comportamiento del investigado, no solo debe atenderse a este elemento, sino a la marcada determinación que la que el encausado ha perseguido la consecución de sus objetivos, lo que se refleja en su impulso de movilizaciones multitudinarias de ciudadanos que —como se dijo en el auto de 4 de diciembre de 2017— favorecieron un estallido social, y que específicamente estimularon o asumieron el riesgo de que se expandiera una irreparable reacción violenta contra la convivencia y contra la organización territorial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Jordi Sánchez i Picanyol interpuso recurso de apelación contra el precedente auto, alegando vulneración de los derechos fundamentales a la tutela judicial efectiva, a la libertad personal, a la libertad ideológica y a la participación en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la Sala de lo Penal del Tribunal Supremo de 20 de marzo de 2018. El auto considera que el magistrado instructor contó con indicios suficientes y apariencia de buen derecho, concretados en los actos en que se vieron implicados el recurrente y la Asamblea Nacional Catalana que presidía, que no se limitaron a la concentración de 20 de septiembre de 2017, dirigidos a promover la movilización ciudadana como un elemento estratégico para la consecución de la independencia, orientados a dificultar la prohibición del referéndum y dando pautas de cómo había de verificarse la ocupación de los centros de votación, para imposibilitar la actuación de las fuerzas y cuerpos de seguridad del Estado. El auto del instructor —concluye la Sala— aportó una motivación precisa, que fue respetuosa de la presunción de inocencia, la tutela judicial efectiva y el principio de proporcionalidad (FD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alegada vulneración de los derechos fundamentales a la libertad ideológica y de participación en los asuntos públicos, el auto la niega, señalando que “no existen presos políticos en esta causa, sino políticos que están presos por haber cometido indiciariamente delitos gravísimos de rebelión y sedición entre otros, donde, no existiendo víctimas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riesgo de reiteración delictiva como finalidad legítima de la prisión provisional, el auto argumenta que el Convenio europeo para la protección de los derechos humanos y de las libertades fundamentales (CEDH) ha admitido el fin de evitación de la reiteración delictiva como fundamento de algunas medidas cautelares, singularmente la prisión preventiva, pues así lo reconoce su art. 5.1 c) al autorizar la prisión preventiva cuando se estime necesario para impedir que la persona privada de libertad cometa una infracción. Afirma el auto que “el juicio de reiteración delictiva surge nítido en atención a los parámetros exigidos por el Tribunal Europeo de Derechos Humanos de previsible continuación prolongada de actos punibles, gravedad de los perjuicios sufridos por las víctimas con la crisis política, económica y constitucional abierta en Cataluña por el intento de segregación violenta de ese territorio de la unidad nacional, la personalidad del acusado como icono […] de asociaciones expertas en movilizaciones populares, la perturbación del orden público provocada por la infracción penal, la experiencia y el grado de capacidad del imputado para facilitar la repetición de los actos delictivos, o las exigencias del interés público en atención a las particulares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que acuerdan y ratifican la adopción de la medida cautelar de prisión provisional respecto del actor. Las quejas articuladas por el recurrente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vulneración de los derechos a la tutela judicial efectiva y a la presunción de inocencia (art. 24 CE), a la libertad personal (art. 17 CE), a la libertad ideológica (art. 16 CE) y a la participación en los asuntos públicos (art. 23 CE). Considera el recurrente que las resoluciones dictadas vulneran estos derechos porque el riesgo de reiteración delictiva que esgrimen como justificación de la prisión provisional se apoya en indicios insuficientes e inidóneos, y no satisfacen las exigencias del juicio de proporcionalidad. Se pretende convertir en indicios de futuros delitos lo que en realidad son manifestaciones del ejercicio de derechos cívicos y políticos por parte de un ciudadano inocente.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indicios que considera erróneamente ponderados, afirma que en el auto de 6 de febrero de 2018 se viene a sostener claramente que podría recuperar su libertad si abjura públicamente de sus ideas políticas pasando a profesar una “ideología contraria”, lo que se opone al art. 16 CE. A su juicio, el instructor no logra citar un solo dato, indicio o prueba que avale la grave afirmación de que la candidatura del señor Sánchez propugna la comisión futura de delitos de sedición o rebelión. No tendría, por tanto, fundamento la afirmación de que la candidatura en la que se integró en las elecciones del 21 de diciembre propugna la comisión futura de delitos de rebelión y sedición, sin aportar ninguna prueba empírica ni al menos una cita. El programa electoral de “Junts per Catalunya” no contempla el recurso a la vía unilateral hacia la independencia. Además, sostiene el recurrente que, incluso, se sugiere en el auto recurrido que podría recuperar su libertad si renunciara a su condición de diputado. Asimismo, señala que no se entiende por qué no ha sido valorado por el instructor que el señor Sánchez ha expresado su aceptación del vigente marco constitucional al jurar o prometer acatar la Constitución española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sobre la ideología del recurrente, su decisión de concurrir a las elecciones al Parlamento de Cataluña y su elección como diputado no pueden legitimar —prosigue la demanda— la prisión provisional acordada, pues su mera consideración como factor criminógeno contradice los arts. 16 y 23 CE. Su condición de líder de la Asamblea Nacional Catalana (ANC) tampoco puede servir de fundamento a las resoluciones impugnadas, pues sus circunstancias han cambiado, ya que dejó de ser presidente de dicha asociación que, por lo demás, tiene un comportamiento pacífico.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el recurrente que los autos recurridos sostienen la existencia de riesgo de reiteración a partir de tres elementos, a saber, la ideología del señor Sánchez, su decisión de concurrir a las elecciones y su elección como diputado y, finalmente, su antigua condición de líder de la ANC. Sin embargo, a su juicio, ninguno de estos elementos aisladamente, ni la suma de todos ellos, debió resultar suficiente para legitimar una decisión tan grave como es privar a un ciudadano inocente de su libertad personal. Afirma que dar a entender a un diputado elegido democráticamente que su ideología y militancia políticas son las razones de su privación de libertad y que eventualmente solo podrá salir de prisión si renuncia a ellas y a su escaño es una forma de proceder impropia de un Estado mínimamente respetuoso con los derechos humanos, civiles y políticos. Por ello, considera que las resoluciones recurridas han vulnerado los derechos fundamentales a la libertad ideológica y a la representación política, además del derecho a la tutela judicial efectiva en relación con el derecho de libertad, por basarse las decisiones cuestionadas en una motivación abiertamente irrazonable de los motivos por los que se le mantiene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proporcionalidad de la medida, argumenta el recurrente que la prisión acordada no resiste el necesario juicio de proporcionalidad a la luz de los arts. 17, 24.2 y 23 CE, pues con la prisión provisional se ven afectados también los derechos políticos que reconocen los arts. 23 CE y 25 del Pacto internacional de derechos civiles y políticos (PIDCP). La prisión preventiva le impide el ejercicio de sus derechos políticos como diputado, ya que no puede asistir a los plenos parlamentarios, tiene que votar por delegación y se le ha impedido dos veces defender su candidatura como presidente de la Generalitat, pese a haber sido propuesto por la presidencia del Parlamento, lo que ha motivado la presentación de una denuncia ante el Comité de Derechos Humanos de Naciones Unidas y el otorgamiento de medidas cautelares. También, a su juicio, se vulneran los derechos de los votantes y de la propia cámara, que se ve privada de la posibilidad de ejercer funciones tan básicas como la designación de presidente del ejecutivo del candidato que cuente con mayor respaldo.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lesión de estos derechos e intereses no puede verse justificada por la voluntad de prevenir unos riesgos absolutamente difusos, inconcretos e inmotivados de reiteración delictiva, máxime cuando el instructor tiene a su alcance otros medios cautelares que parecen igualmente adecuados para evitar dicha reiteración, y teniendo en cuenta que siempre puede revertir la situación de libertad provisional si incurre en nuevos comportamientos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justifica la especial transcendencia constitucional en un apartado específico (págs. 7 a 9), exponiendo que “las resoluciones cuestionadas permitirán a la Excma. Sala aclarar su doctrina en materia de prisión preventiva y, más concretamente, delimitar en qué casos y con qué requisitos es posible acordar la prisión provisional de un ciudadano inocente por supuesto riesgo de reiteración delictiva, valorando en tal sentido hasta qué punto la ideología política de un ciudadano investigado por delito puede ser ponderada como un elemento a tener en cuenta para mantenerse privado de su libertad, especialmente cuando se trata de un representante político que, al menos, teóricamente, se encuentra en el pleno ejercicio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demandante solicitó la suspensión de la medida de prisión provisional cuya constitucionalidad se cuestiona, al amparo de lo previsto en el art. 56.2 de la Ley Orgánica del Tribunal Constitucional (LOTC), del modo más urgente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abril de 2018, a propuesta de la Sala Primera, y conforme establece el artículo 10.1 n) LOTC, el Pleno del Tribunal Constitucional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2018, el Pleno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155/2019, FJ 2 a)]. Asimismo, en aplicación de lo dispuesto en el art. 51 LOTC, se acordó dirigir comunicación a la Sala de lo Penal del Tribunal Supremo a fin de que, en plazo que no excediera de diez días, remitiera certificación o fotocopia adverada de las actuaciones correspondientes a la causa especial núm. 20907-2017; debiendo previamente emplazarse a quienes hubieran de ser parte en el procedimiento, excepto a la parte recurrente en amparo, para que en el plazo de diez días pudieran comparecer, si lo desearan,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el Pleno no apreció la urgencia excepcional a la que se refiere el art. 56.6 LOTC, que justificaría su adopción inaudita parte inmotivada, por lo que, a fin de resolver sobre la misma, acordó formar la oportuna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igual fecha, se formó la correspondiente pieza separada de suspensión y, de conformidad con lo previsto en el art. 56 LOTC, se concedió un plazo común de tres días al ministerio fiscal y al solicitante de amparo para que pudieran alegar lo que estimaran pertinente en relación con la petición de suspensión interesada. Una vez formuladas las correspondientes alegaciones, por ATC 54/2018, de 22 de mayo, se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amparo de lo establecido en el art. 57 LOTC, por escritos presentados el 26 y el 29 de noviembre de 2018, se solicitó de nuevo la suspensión cautelar, invocando como circunstancia sobrevenida la STEDH de 20 de noviembre de 2018, dictada en el asunto Selahattin Demirtaş c. Turquía. Por Auto 21/2019, de 26 marzo de 2019, se denegó la petición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el 23 de mayo de 2018, la procuradora de los tribunales doña María del Pilar Hidalgo López, en nombre y representación del partido político Vox, se personó en el presente recurso de amparo, bajo la dirección letrada de don Pedro Fernández Hernández. Asimismo, por escrito registrado el 1 de junio de 2018, se personó en el recurso de amparo el procurador de los tribunales don Emilio Martínez Benítez, en nombre y representación de doña Carme Forcadell i Lluis y doña Anna Simó i Castelló.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del Pleno de 6 de junio de 2018, se acordó tener por personado y parte en el procedimiento a la procuradora doña María del Pilar Hidalgo López en representación del partido político Vox y al procurador don Emilio Martínez Benítez en representación de doña Carme Forcadell i Lluis y doña Anna Simó i Castelló. A tenor de lo dispuesto en el art. 52.1 LOTC, se acordó dar vista de las actuaciones al ministerio fiscal y a las partes personadas, por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27 de junio de 2018, en el que solicitó la denegación del amparo. Tras exponer extensamente los antecedentes del caso, señala que las distintas vulneraciones esgrimidas deben ser reconducidas a la vulneración del derecho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fiscal que, tanto en el auto de 6 de febrero de 2018 como en el precedente auto de 4 de diciembre de 2017, se describe de forma conveniente la actividad delictiva que se imputa al demandante, consistente en una actuación desplegada y ejecutada a lo largo de años para obtener la independencia de Cataluña. En tal actividad el demandante tuvo una intervención medular durante todo el proceso, que alcanzó además una notable repercusión derivada de su propio liderazgo, que afloró en cada una de las fases del proceso alcanzando enorme trascendencia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que la actuación del ahora recurrente no se redujo a su extensa actividad pública como presidente de la Asamblea Nacional de Cataluña y a su participación activa en las actuaciones y movilizaciones desplegadas por ella, sino que, de la diversa documentación intervenida, se puede constatar la importancia de su actuación para conseguir el objetivo pretendido, al ser uno de los miembros del denominado comité estratégico, que tenía como función definir cómo y cuándo llevar a término cada una de las actuaciones del proceso y, consecuentemente, de los actos de violencia y tumultuarios que se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el instructor parte de esta posición de liderazgo en los hechos objeto de investigación para apreciar el riesgo de reiteración delictiva. Así, el instructor parte de que los propios planes independentistas, expuestos en la documentación intervenida, reflejan el riesgo de permanencia en el delito. Señala el fiscal que la decisión del recurrente de continuar en dicha actividad política, asumiendo funciones de liderazgo, llevó al instructor a considerar dicho riesgo de reiteración delictiva, pues subsistían los motivos que habían impulsado la realización del delito y las circunstancias que lo habían propiciado, ya que el ahora demandante había perseguido la consecución de los objetivos delictivos con una muy marcada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motivación, a juicio del fiscal, debe entenderse suficiente y razonable, al ser el resultado de la ponderación de los intereses en juego, esto es, la realización de la justicia penal y la evitación de hechos delictivos por un lado y la libertad del demandante cuya inocencia se presume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ha sido por tanto la ideología del ahora demandante la que ha cimentado la consideración del riesgo de reiteración delictiva, como el mismo demandante acaba por reconocer al admitir que había otros diputados electos en la misma causa que gozaban de libertad y que alguna persona que había abandonado la actividad política seguía 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señala el fiscal, las limitaciones que se derivan de la situación de prisión provisional para el ejercicio del derecho fundamental a la participación en asuntos políticos son las que vienen contempladas en 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la prisión provisional ha sido mantenida en una resolución judicial debidamente motivada, en la que se ha puesto de manifiesto el presupuesto habilitante de la medida, que en la demanda no se cuestiona, y se ha ponderado adecuadamente la concurrencia de un fin constitucionalmente legítimo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julio de 2018 tuvo entrada en el registro general de este Tribunal el escrito de alegaciones presentado por la procuradora de los tribunales doña María del Pilar Hidalgo López, en nombre y representación del partido político Vox, en el que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plantea que la demanda de amparo debe ser inadmitida por falta de agotamiento de la vía judicial, pues si el recurrente deduce que la actuación y resoluciones del Tribunal Supremo habían incurrido en lesiones de derechos procesales del art. 24 CE, debería haber interpuesto un incidente de nulidad de actuaciones antes de acudir en amparo. También alega que el recurrente no impugnó el auto de 4 de diciembre de 2017, en cuya virtud el magistrado instructor mantuvo la prisión provisional anteriormente acordada respecto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que el recurso carece de especial trascendencia constitucional porque la petición de admisión se basa en una solicitud de interpretación de las reglas del art. 503 y conexos de la Ley de enjuiciamiento criminal (LECrim), relativos a la prisión provisional contra Constitutionem. A su juicio, todo el recurso se basa en la reclamación de que es un preso digno de un trato especial por su situación personal, como preso de un estamento exclusivo; es decir, todo se basa sobre conjeturas de la defensa totalmente extrajurídicas. Por lo tanto, añade, al estar basado el recurso en afirmaciones de tipo extrajurídico, no estrictamente centradas en los autos que recurre, el cumplimiento de los requisitos del art. 49.1 LOTC es muy defectuoso, omitiendo gran parte de los datos concretos de la lesión de cada uno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explica por qué, a su juicio, no se han vulnerado los derechos fundamentales a la libertad personal, a la libertad ideológica, a la participación en asuntos públicos y a la tutela judicial efectiva y a la presunción de inocencia; y pone de manifiesto lo extraño que resulta explicar la lesión de derechos fundamentales haciendo una referencia genérica a las lesiones y aludiendo en bloque a los supuestos derechos, sin referirse circunstanciadamente a cada uno de ellos y a la acción judicial concreta de la que deviene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recurrente de amparo no está en prisión provisional por sus ideas y que no hay lesión del art. 16 CE. El recurrente estaría en esa circunstancia por haber incurrido en el tipo penal determinado en los arts. 472 y 544 del Código penal (CP), en los que está ínsito un elemento de violencia obvio, pues no de otra forma se puede calificar la derogación y suspensión de la Constitución española en una parte del territorio nacional, con la consiguiente subversión del régimen de derechos y libertades que forma la base de todo el Estado, del ordenamiento jurídico y la convivencia. Respecto al grado de participación, señala que más allá de las ideas, la propia defensa hace exaltación de su “capacidad de movilización” desde su antigua condición de presidente de la Asamblea Nacional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libertad ideológica del art. 16 CE, el mismo escrito de alegaciones indica que no queda claro en qué sentido los autos recurridos lesionan el derecho a la libertad ideológica, pues, por un lado, el recurrente interpreta la resolución recurrida como si fuera una advertencia de que debe abandonar sus ideas, y, por otro, reconoce su capacidad de movilización como exjefe de la ANC, lo cual, lejos de desdecir el ejercicio de su derecho a la libertad ideológica, demuestra su vigencia. De ello concluye que los autos recurridos están suficientemente motivados y que el recurso solo transmite la opinión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 la participación política, afirma que es la que menos explicada está en el recurso y que, en todo caso, la limitación de este derecho no conlleva una restricción ilegítima de derechos políticos sino que se trata de una cuestión de legalidad ordinaria. Esta restricción de derechos queda justificada, a su juicio, por el art. 25.2 CE y por el art. 3.1 de la Ley Orgánica 1/1979, de 26 de septiembre, general penitenciaria, que determina claramente que los internos podrán ejercitar los derechos civiles, políticos, sociales, económicos y culturales, sin exclusión del derecho de sufragio, salvo que fuesen incompatibles con el objeto de su detención o el cumplimiento de la condena. Y señala que hay que tener en cuenta que al recurrente le es aplicable también el art. 384 bis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la Constitución española no reconoce un derecho fundamental ni de otro tipo del reo a poder disfrutar y exigir una salida extraordinaria del centro penitenciario, sea para el ejercicio de derechos reconocidos en el art. 23 CE u otros de rango fundamental, como los derechos de asociación, asistencia a manifestaciones de culto u otros que la Constitución española reconoce. En cambio, la Ley Orgánica general penitenciaria sí reconoce, también a presos en situación preventiva y provisional, el derecho a solicitar un permiso, quedando al arbitrio del juez la concesión o no de éste, dependiendo de la investigación. Por tanto, afirma, la delimitación de este derecho del reo no conlleva una restricción ilegítima de sus derechos políticos, sino que solamente supone un retardo de la posibilidad de su concesión, en tanto se procede a la terminación de la instrucción. Entiende el partido político de referencia que lo que ha destruido la posibilidad de disfrute de distintos derechos del recurrente ha sido la comisión de los delitos de rebelión, sedición y malversación, en el grado que determine a la postre la sentencia, no los autos recurridos, ni la actuación del juez instructor; pues, cuando termine esta fase, el recurrente gozará de la posibilidad de petición de permisos en los mismos términos que reconoce el Reglamento penitenciario. Además, recuerda que el auto del Tribunal Supremo de 12 de enero de 2018 ha posibilitado que el recurrente pueda incluso seguir cumpliendo sus objetivos políticos por vía de delegación de su voto, de conformidad con el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Convenio europeo para la protección de los derechos humanos y de las libertades fundamentales y del Pacto internacional de derechos civiles y políticos que denuncia el recurrente, sostiene que es verdad que ambos textos reconocen el derecho de participación pública, pero también reconocen la posibilidad de privación de libertad de acuerdo con las previsiones de la ley. Ni en la Constitución española ni en el Convenio europeo ni en el Pacto internacional se reconoce expresamente un pretendido derecho del recluso a gozar de permisos especiales sobre la base de sus circunstancias personales. A su entender, la concesión de licencias especiales al preso para que pueda salir y desempeñar funciones políticas, sobre la base de circunstancias subjetivas y de oportunidad, significaría, simplemente, la concesión de prerrogativas y privilegios al reo contrarios al art. 14 CE. Por medio de otrosí, se solicita la celebración de vista, al amparo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27 de julio de 2018 se registró escrito de la representación del demandante de amparo, en el que se solicitaba que se dote a la tramitación del presente recurso de amparo del impulso procesal oportuno y, en tal sentido, que se habilitara el mes de agosto para su trámite. En el escrito se señalaba también que, de no accederse a ello, denunciaría la vulneración de los arts. 24 CE y 6 CEDH, porque el Tribunal Constitucional está admitiendo a trámite de forma rutinaria todos los recursos de amparo que presenta la defensa de los diputados imputados en aquella causa, y sin embargo no procede a otorgar ninguna medida cautelar, ni a resolverlos tampoco en un plazo razonable, ello aun cuando están siendo afectados tanto los derechos a la libertad de los diputados encausados como sus derechos políticos y los derechos de quienes les votaron, viéndose afectado incluso el normal funcionamiento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medio de escrito registrado el 16 de octubre de 2018, se reitera la petición efectuada el 27 de julio y se procede a denunciar la vulneración de los arts. 24 CE y 6 CEDH por los motivos señalados en el escrito de 27 de julio. Por diligencia de ordenación de 17 de octubre de 2018 se acordó unir el anterior escrito y pasar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Idénticos pedimentos se formularon en escrito de la representación del recurrente registrado el 14 de noviembre de 2018, del cual se dio cuenta por diligencia de ordenación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el 9 de enero de 2019 se solicita de nuevo que se dote a la tramitación del presente recurso de amparo del impulso procesal oportuno. Por diligencia de ordenación de 10 de enero de 2019 se acuerda unir el anterior escrito y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el 6 de septiembre de 2019 se solicita de nuevo que se dote a la tramitación del presente recurso de amparo del impulso procesal oportuno. Por diligencia de ordenación de la misma fecha se acuerda unir el anterior escrito y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14 de enero de 2020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las siguientes resoluciones recaídas en la causa especial núm. 20907-2017: el auto de fecha 6 de febrero de 2018, por el que el magistrado instructor de la causa deniega la libertad provisional interesada por don Jordi Sánchez i Picanyol y, en consecuencia, mantiene la medida de prisión provisional comunicada y sin fianza que fue acordada el 16 de octubre de 2017 por el Juzgado Central de Instrucción núm. 3, y confirmada por auto de fecha 4 de diciembre del 2017, dictado por el magistrado instructor de la causa arriba referida; y el auto de fecha 20 de marzo de 2018, por el que la sala de recursos de la Sala de lo Penal Tribunal Supremo desestimó el recurso de apelación interpuesto contra la resolución indicada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 los siguientes derechos: a la tutela judicial efectiva sin indefensión (art. 24.1 CE), a la presunción de inocencia (art. 24.2 CE), a la libertad personal (art. 17 CE), a la libertad ideológica (art. 16 CE) y a la participación política (art. 23 CE). En primer lugar advierte que el riesgo de reiteración delictiva apreciado por las resoluciones judiciales impugnadas se basa en indicios insuficientes e inidóneos que contravienen lo preceptuado en los arts. 16, 17, 23 y 24 CE. Y ello, porque carece de cualquier justificación razonable y empírica la explicación dada para fundar ese riesgo, habida cuenta de que la ANC, que en su día lideró, no ha auspiciado levantamientos violentos, sino simples manifestaciones pacíficas, y el propio recurrente expresó su voluntad de acatar la Constitución. También afirma que la argumentación judicial dada para justificar el riesgo de comisión de futuros delitos no es más que un pronóstico sobre el ejercicio venidero de derechos cívicos y políticos, tales como profesar una determinada ideología, concurrir a las elecciones autonómicas como candidato y volver a liderar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expone que la prisión provisional adoptada no resiste el necesario juicio de proporcionalidad, a la luz del contenido de los arts. 17, 24.2 y 23 CE. En esencia, aduce que la prisión provisional adoptada afecta negativamente a los derechos políticos que le reconoce el art. 23 CE y el art 25 PIDCP, toda vez que se le veda la asistencia a los plenos parlamentarios y se le ha impedido defender su candidatura a la presidencia de la Generalitat. En suma, sostiene que sus derechos e intereses políticos no pueden verse limitados por una medida cautelar sustentada en un riesgo de reiteración delictiva difuso, inconcreto e inmotivado.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las quejas que formula el demandante deben ser reconducidas a una única: la vulneración del derecho a la libertad (art. 17 CE). Efectuada la anterior consideración previa, el fiscal interesa la desestimación del recurso, ya que la prisión provisional acordada cuenta con un presupuesto habilitante que el demandante no cuestiona (la concurrencia de indicios de criminalidad) y persigue una finalidad constitucionalmente legítima (evitar el riesgo de reiteración delictiva), amén de estar suficientemente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interesa la inadmisión de la demanda por no haber planteado el recurrente la nulidad de las resoluciones ante el propio Tribunal Supremo, incumpliendo así lo preceptuado en el art. 44.1 LOTC, precepto que requiere la denuncia formal de la lesión tan pronto como se produzca, una vez conocida y hubiera lugar para ello. También alega que el recurrente no impugnó el auto de 4 de diciembre de 2017, en cuya virtud el magistrado instructor mantuvo la prisión provisional anteriormente acordada respecto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presente recurso carece de especial trascendencia constitucional, toda vez que lo que demanda el recurrente es un tratamiento especial por pertenecer a un estamento exclusivo, lo que resulta claramente contrario al derecho a la igualdad reconocido en el art. 14 CE. Subsidiariamente, interesa la desestimación del recurso de amparo al considerar que el demandante no se encuentra preso por sus ideas políticas, sino por su presunta participación en los delitos tipificados en los arts. 472 y 544 CP. Rechaza las censuras que aquel formula respecto de la apreciación del riesgo de reiteración delictiva; finalmente, sostiene que las limitaciones que el demandante sufre en el ejercicio de los derechos políticos son inherentes a su condición de preso provisional, poniendo de relieve que ni la normativa interna ni la internacional le confieren derecho a disfrutar de salidas excepcionales para ejercer sus derechos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de la Sala de lo Penal del Tribunal Supremo de 14 de octubre de 2019, dictada en la citada causa especial núm. 20907-2017, ha dejado sin efecto la situación de prisión provisional que se cuestiona en el presente recurso de amparo, lo que, sin embargo, como ya hemos tenido ocasión de declarar en un supuesto similar en la STC 155/2019, de 28 de noviembre, FJ 1,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la formulación de la demanda de amparo, atendiendo a las circunstancias concurrentes en esta ocasión a efectos de dilucidar si existió vulneración de tales derechos fundamentales (por todas, STC 83/29019,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resolver las vulneraciones denunciadas en el escrito de demanda procede dar respuesta a los óbices suscitados por la representación procesal del partido político Vox.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falta de agotamiento de la vía judicial previa y de la invocación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óbices engloba una doble censura: por una parte, la falta de agotamiento de la vía judicial, por no haber interesado el recurrente la nulidad ante el propio Tribunal Supremo; y por otra, el hecho de no haber recurrido el auto de 4 de diciembre de 2017 que, como ha quedado expuesto, mantuvo la prisión provisional acordada respecto al recurrente. Ambos aspectos serán objeto de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falta de agotamiento, debe tenerse presente que, frente al auto de fecha 6 de febrero de 2018, que desestimó la solicitud de libertad formulada por el recurrente en fecha 11 de enero de 2018, aquel interpuso recurso de apelación en el que invocó la vulneración de los derechos fundamentales que también alega en la presente demanda de amparo. Y dicho recurso fue desestimado por auto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el ATC 200/2010, de 21 de diciembre, FJ 2 b) “[e]l incidente de nulidad de actuaciones, en todo caso, no se propone para volver a discutir sobre el tema en litigio a modo de una nueva instancia, sino que se articula por la ley como un mecanismo impugnatorio especial, dotado de un objeto de cognición propio, autónomo y limitado. Lo que se le pide en estos casos al órgano judicial autor de la resolución cuestionada, es que examine y resuelva sobre la vulneración del derecho fundamental que se achaca a esta última (no a ninguna otra resolución), a la luz de los concretos razonamientos contenidos en sostén de la decisión adoptada, y para dar así respuesta en el auto resolutorio a los motivos de impugnación específicos que haya vertido el afectado en su escrito de solicitud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en relación con este mismo óbice, hemos expuesto en la STC 50/2019, de 9 de abril, que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de la Ley Orgánica del Poder Judicial: LOPJ), de modo que su función en materia de tutela de derechos es esencialmente la misma que cumple la propia interposición de un recurso ordinario (STC 153/2012, de 16 de julio, FJ 3). 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de la Ley Orgánica del Poder Judicial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hemos de convenir que el recurrente agotó debidamente la vía judicial previa, preservando así la necesaria subsidiariedad del recurso de amparo. Según se ha detallado, mediante la interposición del recurso de apelación intentó reparar las lesiones de los derechos fundamentales que, a su entender, le causó la resolución que mantuvo la vigencia de la medida de prisión provisional; de ahí que la interposición del incidente de nulidad habría resultado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otra perspectiva diferente, lo que se reprocha al demandante es la falta de invocación temprana de los derechos fundamentales vulnerados, al no haber recurrido el auto de fecha 4 de diciembre de 2017, que resolvió su mantenimiento en situación de prisión provisional. Esa objeción tampoco merece acogida,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una reiterada doctrina constitucional, las decisiones sobre la situación personal son susceptibles de replanteamiento en cualquier momento, de manera que el efecto de su firmeza queda relativizado, pues “ni la situación de prisión preventiva, ni la de libertad provisional, ni la cuantía de la fianza que permite acceder a la misma, constituyen situaciones jurídicas intangibles o consolidadas y por ello inmodificables, sino que, de conformidad con lo previsto en el art. 539 de la Ley de enjuiciamiento criminal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 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sin perjuicio de la referida facultad de las partes, el art. 539 LECrim no proporciona cobertura a modificaciones arbitrarias de la situación personal del imputado, por lo que en última instancia será necesario que la decisión judicial sí tenga su sustento en el acaecimiento de nuevas circunstancias en el curso del proceso, en la valoración de alegaciones no formuladas con anterioridad, o incluso en una reconsideración —plasmada en la resolución judicial— de las circunstancias ya concurrentes pero que, a juicio del propio órgano judicial, fueron erróneamente apreciadas en la resolución que se modifica”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hecho de no haber impugnado el auto de 4 de diciembre de 2017 no impide que, ulteriormente, el demandante pudiera cuestionar en sede judicial la denegación de su petición de libertad formulada el 11 de enero de 2018 ni, por ende, que este Tribunal resuelva sobre el fondo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óbice que se alega es la pretendida falta de especial trascendencia constitucional del presente recurso. El motivo por el que se refuta la concurrencia de ese requisito se anuda a las razones de fondo que el referido partido político opone a la estimación del recurso, al considerar que lo pretendido por el demandante es contrario al derecho fundamental reconocido en el art. 14 CE. Sin embargo, tal argumento no empece a la causa de especial trascendencia apreciada por este Tribunal al resolver sobre la admisión a trámite del presente recurso, pues aquel alegato va dirigido a contrarrestar las lesiones denunciadas en el escrito de demanda, pero nada obsta a que el recurso plantee un problema o afecte a una faceta de un derecho fundamental sobre el que no hay doctrina de este Tribunal, que fue el motivo apreciado en la providencia de admisión. En cualquier caso, no resulta ocioso recordar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Despejados los anteriores óbices, procede abordar las quejas de fondo que el recurrente formula. En el escrito de demanda se alega la vulneración del derecho a la libertad ideológica (art. 16 CE), a la libertad personal (art. 17 CE), a la tutela judicial efectiva (art. 24.1 CE), a la presunción de inocencia (art. 24.2 CE) y a la participación política y a la participación en asuntos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ministerio fiscal reconduce todas las quejas a la vulneración del derecho fundamental a la libertad personal (art. 17 CE), previamente este Tribunal debe dilucidar acerca de las denuncias de lesión que realmente tienen la sustantividad necesaria para ser acreedoras de una respuesta individualizada y específica. En primer lugar, debemos negar tal condición a la vulneración del derecho a la tutela judicial efectiva sin indefensión (art. 24.1 CE), pues como hemos puesto de manifiesto, entre otras, en la STC 66/2008,de 29 de mayo, FJ 4 d) “[l]a falta de motivación, en los términos anteriormente expuestos, de la resolución judicial afecta primordialmente, por la vía de uno de sus requisitos formales esenciales, a la propia existencia del presupuesto habilitante para la privación de la libertad y, por lo tanto, al derecho a la misma consagrado en el art. 17 CE (128/1995, de 26 de julio FJ 4; 47/2000, de 17 de febrero, FJ 3; 29/2001, de 29 de enero, FJ 2, y 138/2002, de 3 de junio, FJ 3). Conforme a reiterados pronunciamientos de este Tribunal, los problemas de motivación en las resoluciones que acuerdan medidas limitativas de derechos fundamentales conciernen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solo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dicha decisión (por todas, SSTC 47/2000, de 17 de febrero, FJ 7, y 29/2001, de 29 de enero, FJ 2). Por ello, el análisis de la insuficiencia de motivación desde el enfoque del deber genérico de fundamentación de las resoluciones judiciales queda desplazado por un análisis desde la perspectiva del deber más estricto de fundamentación para la adopción de medidas restrictivas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debemos descartar la lesión del derecho a la presunción de inocencia. Este Tribunal ha sostenido que este derecho “no puede resultar vulnerado por unas resoluciones judiciales que se limitan a imponer una medida cautelar en el seno de un proceso penal en el que el demandante de amparo no había sido aún juzgado, ni se había producido ninguna declaración de culpabilidad, por lo que falta el presupuesto para considerar conculcado el referido derecho (SSTC 128/1995, de 26 de julio, FJ 2; 127/1998, de 15 de junio, FJ 4, y 179/2005, de 4 de julio, FJ 2). Y si lo que se cuestiona con la invocación de este derecho fundamental es la existencia del presupuesto habilitante de la medida adoptada —la existencia de indicios racionales de criminalidad—, la queja ha de reconducirse a las relativas al derecho a la libertad (SSTC 66/1997, de 7 de abril, FJ 4, y 47/2000, de 17 de febrero, FJ 6)” (STC 65/2008, de 29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Doctrina jurisprudencial sobre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despejadas las anteriores cuestiones, procede analizar las restantes denuncias de vulneración de los derechos fundamentales, lo que se hace conforme al siguiente esquema: i) en relación con la queja referida al derecho a la libertad del art. 17 CE, resolvemos sobre si el riesgo de reiteración delictiva apreciado por los órganos judiciales es acorde con los postulados fijados por nuestra doctrina; ii) en relación con el referido riesgo, también procede esclarecer si con el mantenimiento de la prisión provisional se ha conculcado el derecho a la libertad ideológica (art. 16 CE) y de participación política (art. 23 CE), pues, para el demandante, la apreciación del peligro de reiteración delictiva se infiere de su ideología y del ejercicio del derecho a la participación política de modo acorde con el ideario que profesa; iii) finalmente, trataremos de la lesión del derecho a la participación en asuntos públicos (art. 23 CE), por la falta de proporcionalidad que el recurrente reprocha a la medida cautelar que le ha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esquema anteriormente expuesto, ha de darse respuesta a la queja de la lesión del art. 17 CE, para lo cual procede traer a colación previamente lo expuesto en la STC 62/2019, de 7 de mayo, FJ 5, y reiterado más recientemente en la STC 155/2019, FJ 11, sobre la prisión provisional y el canon de control que aplica este Tribunal respecto de las decisiones adoptadas por los órganos judiciales en esa materia: “hemos de dar por reproducida la exposición de la doctrina general de este Tribunal en el fundamento jurídico 3 de la ya citada STC 29/2019, de 28 de febrero,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un fin constitucional legítimo, como pueden ser el de evitación del riesgo de fuga o sustracción de la acción de la administración de justicia, la prevención del riesgo de obstrucción en la instrucción del proceso y la necesidad de conjurar el peligro de reiteración delictiva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canon de control al que se sujeta este Tribunal al enjuiciar las decisiones judiciales que acuerdan la imposición de esa medida cautelar, en el fundamento jurídico 3 c) de la mencionada sentencia afirmamos: “c) 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la doctrina de referencia, pasamos a resolver las quejas de fondo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Verificado lo anterior, hemos de indicar que, aun cuando el recurrente de amparo no impugnó el auto de fecha 4 de diciembre de 2017 —así se reconoce, incluso, en el escrito de demanda—, necesariamente han de tomarse en cuenta los razonamientos de esa resolución, toda vez que en la misma se detallan los motivos por los que el magistrado instructor considera que el riesgo de reiteración delictiva justifica el mantenimiento de la prisión provisional anteriormente acordada. Como se señala en el indicado auto, ese riesgo se aprecia respecto de todos los investigados; sin embargo, mientras que para algunos de ellos se consideró suficiente la fijación de una medida cautelar menos gravosa (prisión eludible mediante la prestación de fianza), para el demandante y otros investigados, el órgano judicial estimó pertinente mantener la prisión provisional incondicional anteriormente acordada. Las razones dadas en ese sentido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respecto a alguno de los investigados que hoy se contemplan, concretamente respecto de D […], D […], D. Jordi Sánchez Pincanyol y D […], cuyas aportaciones están directamente vinculadas a una explosión violenta que, de reiterarse, no deja margen de corrección o de satisfacción a quienes se vean alcanzados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riesgo de reiteración de sus conductas impone a este instructor un mayor grado de rigor y cautela, a la hora de conjugar el derecho a la libertad de los investigados y el derecho de la comunidad de poder desarrollar su actividad cotidiana en un contexto despojado de cualquier riesgo previsible de soportar comportamientos que lesionen de manera irreparable, no solo su convivencia social o familiar, así como el libre desarrollo económico y laboral, sino la propia integridad física […] ‘De un lado, el documento Enfocats refleja (pg. 40) la existencia de un grupo de individuos (comité estratégico) que han desempeñado una función definitoria de cómo y cuándo llevar a término cada una de las actuaciones del proceso y, consecuentemente, de la violencia y los tumultos que se detallaron en la anterior resolución (movilización ciudadana creciente, conforme a lo antes expuesto), y que son los elementos que constituyen la esencia de los delitos de rebelión o de sedición que se investigan. Un grupo de individuos cuya intervención consistía precisamente —y así se dice— en orientar y dirigir estratégicamente la implantación del plan, alineando a todos los actores implicados y haciendo que se movilicen los recursos humanos y financieros necesarios’, y en ‘encomendar la ejecución de las tareas concretas al comité ejecutivo y validar las propuestas del comité ejecutivo’. Un comité estratégico en el que se integraban D […] D. Jordi Sánchez Picanyol y D […]. pero no el resto […]. De otro lado, su capacidad de decidir sobre la idoneidad y el momento en el que era conveniente desplegar cada uno de los comportamientos del procès, supone dirigir las movilizaciones que pusieron en riesgo —o materializaron incluso— la violenta explosión social que contemplamos, habiendo llegado estos encausados incluso a intervenir en su ejecución material. En el caso de D. Jordi Sánchez Picanyol y D […], por la movilización pública […]. De hecho, ellos mismos participaron en la convocatoria del asedio que decenas de miles de manifestantes hicieron a la comisión judicial que ejecutó el registro de las instalaciones de la Consejería de Economía de la Generalitat en Barcelona, y dirigieron también a las masas durante las 19 horas que duró el cerco, modulando los actos de violencia que se desplegaron y facilitando finalmente la salida de la comisión judicial gracias a un pleno dominio de lo acontecido. Unos hechos violentos a los que acudió el propio D… y que se vieron propiciados porque las fuerzas encargadas del orden público […] favorecieran o no desplegaran ninguna actuación que pudiera ponerles término […].Y esta posición de dominio se constata en otras muchas de las movilizaciones sociales sufridas, como la que impidió el registro en la entidad Unipost, o las que cortaron carreteras o constituyeron murallas humanas que defendían de manera activa los centros de votación, haciendo en ocasiones recular a los cuerpos policiales, apedreando sus vehículos o forzando a los agentes a emplear una fuerza que hubiera resultado innecesario de otro modo. Así como aquellas que cortaron vías de comunicación ferroviaria o asediaron los hoteles donde se alojaban los integrantes de las fuerzas del orden o amenazaron a los empresarios que prestaban soporte a los servicios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estos investigados el riesgo de reiteración delictiva refleja la probabilidad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fundamento jurídico segundo del combatido auto de fecha 6 de febrero de 2018, el magistrado instructor detalla las razones por las que el riesgo de reiteración delictiva permanece. Según se expone, lo verdaderamente relevante para determinar la concurrencia de ese peligro no es si subsisten las circunstancias existentes en el momento en que acaecieron los hechos que dieron lugar a la formación de la causa penal, sino si razonablemente cabe apreciar que el recurrente podría participar en una reproducción de tales hechos. Para el magistrado instructor ese factor de riesgo permanece, no porque aquel mantenga un ideario soberanista sino porque de su pretérita conducta presuntamente delictiva, respecto de la cual se destaca la preeminente posición que ostentó en relación con las movilizaciones multitudinarias que tuvieron lugar, en los términos ya relatados, el magistrado instructor elabora unas previsiones sobre el comportamiento futuro del demandante, teniendo en cuenta que ha revalidado su compromiso de reestablecer la dinámica política que dio lugar a la incoación de un proceso penal, según lo razonado en el auto último citado. En suma, para el órgano judicial, el riesgo de reiteración delictiva apreciado en el auto de fecha 4 de diciembre de 2017 permanece inalterado en el momento en que se dicta la resolución de 6 de febrero de 2018, por las razones anteriormente sintetizadas.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el demandante que el juicio de valor efectuado en sede judicial carece de base empírica e, incluso, se funda en una supuesta tendencia criminógena del recurrente. También señala que, en la actualidad, ya no es el presidente de la ANC y que esta asociación no ha promovido movilizaciones violentas, para finalmente indicar que públicamente ha manifestado su acatamiento al marco constitucional. Frente a esos alegatos, lo cierto es que el magistrado instructor se ha limitado a formular un juicio de pronóstico sobre el riesgo de reiteración delictiva, que se sustenta racionalmente en la concurrencia de los factores anteriormente expuestos; lo cual, conforme a la doctrina constitucional a la que nos hemos remitido, basta para considerar que la prisión provisional persigue una finalidad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hemos de añadir que, conforme al canon de control al que nos sujetamos, no nos compete pronunciarnos con el alcance propio de una instancia judicial revisora, pues solo hemos de dilucidar si la argumentación ofrecida para fundar ese riesgo alcanza el umbral de suficiencia y razonabilidad al que se refiere nuestra doctrina. Desde ese prisma, debemos desechar la queja planteada en la demanda, pues los argumentos ofrecidos para sustentar el referido peligro de reiteración delictiva no pueden considerarse irrazonables, voluntaristas, carentes de individualización o de la necesaria extensión argumental, de manera que contravengan los postulados fijados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derechos a la libertad ideológica y a la participación política en la apreciación del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cuestionamiento del riesgo de reiteración delictiva que el recurrente efectúa, procede abordar a continuación las quejas relativas a la vulneración del derecho a la libertad ideológica (art. 16.1 CE) y a la participación política (art. 23 CE), con motivo de la apreciación de ese peligro para fundar el mantenimiento de la situación de prisión provisional. Según la demanda, que ha sido ya resumida en el apartado de antecedentes de esta sentencia, las resoluciones impugnadas vulneran los citados derechos fundamentales porque el riesgo de reiteración delictiva que esgrimen, como justificación de la prisión provisional del actor, se apoya en indicios inadecuados como son la ideología del recurrente, su decisión de concurrir a las elecciones al Parlamento de Cataluña, su elección como diputado y su antigua condición de líder de la ANC. A su juicio, se consideran como indicios de futuros delitos lo que en realidad son manifestaciones del ejercicio de derechos cívicos y políticos por parte de un ciudadano inocente, lo que vulnera tales derechos fundamentales a la libertad ideológica (art. 16.1 CE) y a la participación en asuntos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extractan algunos pasajes de los razonamientos jurídicos del auto del magistrado instructor de 6 de febrero de 2018, para destacar que el mismo sostiene claramente que el recurrente podría recuperar su libertad si abjura públicamente de sus ideas políticas y pasa a profesar una ideología contraria a la suya; afirma que la candidatura en la que se integró en las elecciones del 21 de diciembre de 2017 propugna la comisión futura de delitos de rebelión y sedición, e incluso sugiere que podría recuperar su libertad si renunciara a su condición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ministerio fiscal entiende que de la motivación de las resoluciones judiciales impugnadas se desprende que no ha sido la ideología del demandante la que ha cimentado la consideración del riesgo de reiteración delictiva, como él mismo acaba por reconocer al admitir que había otros diputados electos en la misma causa que gozaban de libertad y que alguna persona que había abandonado la actividad política seguía presa. Por su parte, el partido político Vox señala que no queda claro en qué sentido los autos recurridos lesionan el derecho a la libertad ideológica del recurrente, pues por un lado interpreta la resolución del magistrado instructor como si fuera una advertencia de que debe abandonar sus ideas e, inmediatamente, reconoce la capacidad de movilización del recurrente como anterior dirigente de la ANC, lo cual, lejos de desdecir el ejercicio de su derecho a la libertad ideológica, demuestra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si se ha producido la denunciada lesión de la libertad ideológica (art. 16.1 CE), es necesario recordar que este Tribunal ha venido señalando que la misma no se agota en una dimensión interna del derecho a adoptar una determinada posición intelectual ante la vida y cuanto le concierne y a representar o enjuiciar la realidad según personales convicciones, sino que “comprende, además, una dimensión externa de agere licere, con arreglo a las propias ideas sin sufrir por ello sanción o demérito ni padecer la compulsión o la injerencia de los poderes públicos” (STC 120/1990, de 27 de junio, FJ 10). Como señaló la STC 141/2000, de 29 de mayo, FJ 4, esta dimensión externa impone a terceros, sean estos el propio Estado o los particulares, “la observancia de un deber de abstenerse de interferir en nuestra libertad de creencias”, de modo que los poderes públicos conculcarán dicha libertad “si la restringen al margen o con infracción de los límites que la Constitución ha previsto; o, aun cuando amparen sus actos en dichos límites, si perturban o impiden de algún modo la adopción, el mantenimiento o la expresión de determinadas creencias cuando exista un nexo causal entre la actuación de los poderes públicos y dichas restricciones y éstas resulten de todo punto desproporcionadas (SSTC 120/1990 y 137/1998; SSTEDH de 23 de junio de 1993, asunto Hoffmann c. Austria, § 36; de 26 de septiembre de 1996, asunto Manoussakis y otros c. Grecia, §§ 47, 51, 53; de 24 de febrero de 1998, asunto Larissis y otros c. Grecia, §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“para que los actos de los poderes públicos puedan ser anulados por violaciones de la libertad ideológica reconocida en el art. 16.1 C.E. es cuando menos preciso, de una parte, que aquellos perturben o impidan de algún modo la adopción o el mantenimiento en libertad de una determinada ideología o pensamiento y no simplemente que se incida en la expresión de determinados criterios —por más que ello pueda tener relevancia ex art. 20.1 CE—. De otra, se exige que entre el contenido y sostenimiento de estos y lo dispuesto en los actos que se combatan quepa apreciar una relación de causalidad suficiente para articular la imputación del ilícito constitucional” (STC 120/1990, de 27 de junio, FJ 10, seguida por SSTC 137/1990, de 19 de julio, FJ 8, y 177/2015,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este Tribunal desestima la queja objeto de análisis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repararse en que la denuncia de lesión parece recaer exclusivamente sobre el auto de magistrado instructor, pues ningún reproche se hace a la resolución dictada en apelación. De esa primera resolución judicial se extractan por el recurrente algunas expresiones para sostener la vulneración denunciada, atribuyéndoles un determinado sentido que, sin embargo, se desvanece al valorar el texto de tal resolución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argumentos que son ajenos a la consideración de la ideología del demandante, el auto de la sala de recursos de la Sala de lo Penal del Tribunal Supremo, de 20 de marzo de 2018, niega la vulneración denunciada señalando que “no existen presos políticos en esta causa, sino políticos que están presos por haber cometido indiciariamente delitos gravísimos de rebelión y sedición entre otros, donde, no existiendo víctimas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las afirmaciones que se hacen en la demanda, no hay en el caso que examinamos elemento alguno en las resoluciones impugnadas que permita sostener que es la ideología del demandante la que ha determinado que se adopte la medida cautelar. Por el contrario, de dichas resoluciones se desprende que el pronóstico de reiteración delictiva no se ha formado con base en la ideología política del recurrente, sino en su posición en cuanto a los medios para conseguir sus propósitos. Para ello se parte de un relato circunstanciado de su conducta pasada y se infieren unas conclusiones sobre su comportamiento futuro. Sin ignorar la problemática que entraña un juicio prospectivo de esta naturaleza, por lo demás inevitable en decisiones como la que nos ocupa, ya hemos dejado señalado, al tratar de la denunciada lesión del derecho a la libertad personal (art. 17.1 CE), que ese juicio aparece suficientemente razonado en las resoluciones impugnadas. Con esta constatación se agota el control que compete ejercer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valoración de la situación del recurrente, de sus capacidades, de su cargo como diputado autonómico y del liderazgo que ostentaba en la ANC, así como de su comportamiento en el pasado, no supone en modo alguno censura ni impide o perturba el ejercicio de sus derechos de libertad ideológica y de participación en los asuntos públicos. Por el contrario, obedece exclusivamente a la necesidad de explicitar las razones por las que las decisiones judiciales fundan el pronóstico de comportamiento futuro en que tiene su asiento la finalidad constitucionalmente legítima de la prisión provisional; finalidad cuya realidad fue apreciada y que justifica la adopción de la medida cautelar. Hemos de insistir en que la valoración de las circunstancias expresadas respecto del ahora recurrente no solo no lesiona sus derechos fundamentales, sino que responde a un mandato constitucional ex art. 17 CE, dirigido a la resolución judicial que acuerda la prisión provisional, tal y como hemos señalado más arriba. En lugar de vulnerar los derechos de libertad ideológica y de participación en los asuntos públicos que invoca el demandante, sirve al fin de salvaguardar su derecho fundamental a la libertad personal. 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Derecho de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sostiene que con el mantenimiento de la medida cautelar de prisión provisional no solo se ve afectado su derecho a la libertad (art. 17 CE), sino también los derechos políticos que le reconocen los arts. 23 CE y 25 del Pacto internacional de derechos civiles y políticos (PIDCP), ya que aquella medida imposibilita el pleno ejercicio de sus derechos como diputado del Parlamento de Cataluña, pues no puede asistir a las sesiones plenarias de la cámara, tiene que votar por delegación y se le ha impedido por dos veces, dada su condición de preso preventivo, defender su candidatura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las limitaciones que se derivan de la situación de prisión provisional del recurrente en amparo para el ejercicio de su derecho fundamental a la participación en los asuntos públicos son las que vienen contempladas en la legislación. Por su parte, la representación letrada del partido político Vox entiende que la restricción que puede padecer en el ejercicio de sus derechos políticos encuentra cobertura en el art. 25.2 CE y en el art. 3.1 de la Ley Orgánica 1/1979, de 26 de septiembre, general penitenciaria, precepto este último que prevé que los internos en centros penitenciarios podrán ejercitar los derechos civiles, políticos, sociales, económicos y culturales, sin exclusión del derecho de sufragio, salvo que fuesen incompatibles con el objeto de su detención o con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Jurisprudencia constitucional sobre el derecho a la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reciente STC 155/2019, FJ 11, han quedado expuestas, al enjuiciar un supuesto sustancialmente idéntico al ahora considerado, la jurisprudencia de este Tribunal sobre el derecho de acceso a los cargos públicos (art. 23.2 CE), en relación con el derecho de los ciudadanos a participar en los asuntos públicos a través de representantes libremente elegidos en elecciones periódicas por sufragio universal (art. 23.1 CE), y la doctrina del Tribunal Europeo de Derechos Humanos sobre el art. 3 del protocolo núm. 1 al Convenio Europeo de Derechos Humanos (CEDH) y, más concretamente, con ocasión de la imposición en una causa penal de la medida cautelar de prisión provisional y su mantenimiento a un parlamentario durante el ejercicio de su mandato (STEDH de 20 de noviembre de 2018, asunto Selahattin Demirtas c. Turquía). A la referida jurisprudencia y doctrina, así como al mencionado fundamento jurídico, hemos de remitirnos en su integridad a fin de evitar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en lo que ahora importa, dijimos entonces que “[d]e conformidad con la jurisprudencia constitucional expuesta y la doctrina del Tribunal Europeo de Derechos Humanos que se acaba de reseñar, las decisiones judiciales que acuerden la imposición o el mantenimiento de una privación cautelar de libertad a un parlamentario o a un candidato en unas elecciones legislativas han de estar suficiente y razonablemente motivadas, en el sentido de que han de ponderar la injerencia de la medida adoptada en el derecho fundamental a acceder a los cargos públicos en condiciones de igualdad y con los requisitos que señalen las leyes” [FJ 16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control que a esta jurisdicción le compete respecto de dichas decisiones judiciales, declaramos que “[a] este Tribunal, desde la perspectiva que le es propia, le corresponde, en principio, constatar en su función fiscalizadora si aquellas resoluciones judiciales satisfacen o no, en los términos y parámetros indicados, la exigencia constitucional de motivación en la adopción de la medida limitativa o restrictiva del derecho fundamental y si, atendiendo a las circunstancias del caso, dicha motivación resulta respetuosa con su contenido esencial”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igual que en el supuesto abordado en la STC 155/2019, el examen de la vulneración del art. 23 CE que el demandante de amparo imputa a las resoluciones judiciales impugnadas ha de partir de la consideración, según ha quedado ya expuesto en los precedentes fundamentos jurídicos de esta sentencia (FFJJ 8 y 9), de que no ha existido una lesión del derecho a la libertad personal (at. 17 CE) derivada de la insuficiencia de las razones dadas por los órganos judiciales para mantener la privación de libertad del recurrente. En efecto, las resoluciones judiciales impugnadas explicitan cuál es el presupuesto por el que se mantiene la prisión provisional en su día acordada, a saber, los indicios racionales de la intervención del demandante en unos hechos presuntamente constitutivos de delitos graves. Por otro lado, fundan el mantenimiento de la medida cautelar en la consecución de una finalidad constitucionalmente legítima, como es la de precaver 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prisión provisional y la condición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la queja que ahora nos ocupa, resulta relevante la determinación del momento en el que se acordó su prisión provisional y de aquel en el que adquirió la condición de diputado del Parlamento de Cataluña, así como los avatares acaecidos durante y después de ese lapso de tiempo (STC 155/2019,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16 de octubre de 2017 el Juzgado Central de Instrucción núm. 3 de la Audiencia Nacional en las diligencias previas núm. 82-2017 incoadas por supuesto delito de sedición acordó convocar la comparecencia prevista en el art. 505 LECrim para la eventual adopción de medidas cautelares contra, entre otros, el demandante de amparo. El Juzgado Central de Instrucción núm. 3, por auto de esa misma fecha, acordó su prisión comunicada y sin fianza. Decisión que fue confirmada en apelación por auto de la Sección Segunda de la Sala de lo Penal de la Audiencia Nacional, de 6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Reclamadas las actuaciones por la Sala de lo Penal del Tribunal Supremo en la causa especial núm. 20907-2017, incoada por supuestos delitos de rebelión, sedición y malversación, el magistrado instructor por auto de 4 de diciembre de 2017 acordó mantener la prisión provisional comunicada y sin fianza, entre otros,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fecha 11 de enero de 2018, solicitó la libertad provisional, que le fue denegada por auto del magistrado instructor de 6 de febrero de 2018, en el que se acordó el mantenimiento de la medida cautelar ya decretada. Esta decisión fue confirmada en apelación por auto de la sala de recursos de la Sala de lo Penal del Tribunal Supremo, de 20 de marzo de 2018. Ambas resoluciones judiciales son objeto de impugnación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por Real Decreto 946/2017, de 27 de octubre, se disolvió el Parlamento de Cataluña y se convocaron elecciones para el día 21 de diciembre de 2017, en uso de las atribuciones conferidas a la presidencia del Gobierno como consecuencia de las medidas propuestas por el Consejo de Ministros en aplicación del art. 155 CE, autorizadas por el Senado,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[apartado A del anexo de la orden PRA/1034/2017, de 27 de octubre, por la que se publica el acuerdo del Consejo de Ministros de 21 de octubre de 2017, por el que, en aplicación de lo dispuesto en el artículo 155 de la Constitución, se tiene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 al Senado para su aprobación las medidas necesarias para garantizar el cumplimiento de las obligaciones constitucionales y para la protección del mencionado interés general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fue considerada conforme a la Constitución en las SSTC 89/2019 y 90/2019, de 2 de julio, que rechazaron en los extremos que atañen al presente recurso de amparo las impugnaciones efectuadas en sendos recursos de inconstitucionalidad promovidos respecto del acuerdo del Pleno del Senado de 27 de octubre de 2017, por el que se aprueban las medidas requeridas por el Gobierno al amparo del artículo 155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encontrándose en situación de prisión provisional, formó parte de la candidatura presentada por Junts per Catalunya en la circunscripción de Barcelona a las elecciones al Parlamento de Cataluña convocadas para el día 21 de diciembre de 2017. Candidatura que fue proclamada por acuerdo de la Junta Electoral Provincial de Barcelona de 24 de noviembre de 2017 (“BOE” núm. 287,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votación, fue proclamado diputado electo en la circunscripción de Barcelona por la Junta Electoral Provincial de Barcelona en sesión de 27 de diciembre de 2017 (“BOPC” núm. 1, de 19 de enero de 2018). Los resultados electorales y la relación de diputados electos fueron publicados por acuerdo de la Junta Electoral Central de 11 de enero de 2018 (“BOPC”, núm. 1, de 19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proclamados electos se reunieron el día 17 de enero de 2018 en la sesión constitutiva del Parlamento de Cataluña de la XII legislatura (“BOPC”, núm. 1, de 19 de enero de 2018). El demandante de amparo no pudo asistir a esta sesión por encontrase en prisión provisional, acordando el magistrado instructor por auto de 12 de enero de 2018 que por el Parlamento de Cataluña se habilitasen los instrumentos precisos para que pudiera acceder a la condición de diputado pese a la situación de prisión provisional, comunicada y sin fianza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fue propuesto por el presidente del Parlamento de Cataluña como candidato a la presidencia de la Generalitat en dos ocasiones. Ambas propuestas son cronológicamente posteriores (5 de marzo y 9 de abril de 2018, respectivamente) tanto al escrito en el que solicitó la libertad provisional (11 de enero de 2018), que fue desestimada por auto del magistrado instructor de 6 de febrero de 2018, como al recurso de apelación que interpuso contra el referido auto (9 de febrero de 2018), que fue desestimado por auto de la sala de recursos de la Sala de lo Penal del Tribunal Supremo de 20 de marzo de 2018. Es conveniente dejar sentado ya, para delimitar en términos adecuados la queja actora, que las resoluciones judiciales ahora impugnadas no se pronuncian sobre ninguna petición en relación con aquellas propuestas, pues el demandante de amparo ninguna formuló ni en el escrito de solicitud de la libertad provisional, ni en el recurso de apelación. Han sido otras decisiones judiciales, distintas a las aquí recurridas, las que han versado sobre las peticiones efectuadas por el recurrente para defender su candidatura a la presidencia de la Generalitat, que son objeto de sendos recursos de amparo (recursos de amparo núms. 2228-2018 y 3807-2018) diferentes al ahora enjuiciado. Por consiguiente, no cabe reclamar ningún pronunciamiento de este Tribunal en este momento sobre dicha cuestión por ser ajena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 17 de mayo de 2018, el demandante de amparo renunció a la condición de diputado del Parlamento de Cataluña (“BOPC” núm. 340, de 22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apertura del juicio oral en el Tribunal Supremo, el demandante de amparo se presentó como candidato a las elecciones al Congreso de los Diputados celebradas el día 28 de abril de 2019. Fue proclamado diputado electo y adquirió la condición de miembro del Congreso de los Diputados en su sesión constitutiva de 21 de mayo de 2019, a la que fue autorizado a asistir por auto de la Sala de lo Penal del Tribunal Supremo de 14 de mayo de 2019. La mesa del Congreso de los Diputados, por acuerdo de 24 de mayo de 2019, le suspendió en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posibilidad de recurrir la prisión provisional y la valoración de los intereses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constatado, el mantenimiento de la prisión provisional del recurrente en amparo, acordado en las resoluciones judiciales impugnadas, cumple las exigencias del principio de legalidad y responde a un fin constitucionalmente legítimo. Es preciso examinar ahora, como hemos hecho en la STC 155/2019, “si aquella medida cautelar satisface también el requisito de la proporcionalidad desde la perspectiva del derecho fundamental al acceso y al ejercicio del cargo público (art. 23.2 CE)” [FJ 18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esa sentencia, “[u]no de los factores a tomar en consideración […] al objeto de determinar si la prisión provisional de un parlamentario o de un candidato en unas elecciones legislativas es una medida proporcionada desde la perspectiva del derecho de sufragio pasivo es la previsión de un recurso mediante el que se pueda impugnar de forma efectiva aquella prisión, de modo que los tribunales puedan valorar los intereses de la persona afectada y de la sociedad protegidos por el citado derecho, así como los del buen funcionamiento de la justicia para ordenar y/o mantener la privación cautelar de libertad”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recurrente en amparo pudo impugnar e impugnó, cuando aún no era candidato a diputado del Parlamento de Cataluña, la prisión comunicada y sin fianza decretada por el Juzgado Central de Instrucción núm. 3 de la Audiencia Nacional por auto de 16 de octubre de 2017 en las diligencias previas núm. 82-2017. Decisión que fue confirmada en apelación por auto de la Sección Segunda de la Sala de lo Penal de la Audiencia Nacional, de 6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Proclamado candidato a las elecciones al Parlamento de Cataluña convocadas para el día 21 de diciembre de 2017, solicitó la modificación de la medida cautelar acordada por el Juzgado Central de Instrucción núm. 3 de la Audiencia Nacional, cuyo mantenimiento dispuso el magistrado instructor por auto de 4 de diciembre de 2017. El demandante de amparo no interpuso recurso de apelación contra este auto, pero se adhirió al presentado por otro de los investigados que se encontraba en prisión provisional y que concurría también como candidato a las elecciones al Parlamento de Cataluña, que fue desestimado por auto de la sala de recursos de la Sala de lo Penal del Tribunal Supremo,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mediante escrito de fecha 11 de enero de 2018, volvió a solicitar la libertad provisional, que fue denegada por auto del magistrado instructor de 6 de febrero de 2018, en cuya parte dispositiva se acuerda el mantenimiento de la medida cautelar de prisión provisional, comunicada y sin fianza decretada por auto del Juzgado Central de Instrucción núm. 3 de la Audiencia Nacional de 16 de octubre de 2017, y confirmada por auto del magistrado instructor de 4 de diciembre de 2017. La sala de recursos de la Sala de lo Penal del Tribunal Supremo, por auto de 20 de marzo de 2018, desestimó el recurso de apelación interpuesto contra el auto del magistrado instructor de 6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demandante de amparo, en el plazo de poco más de tres meses desde que fue proclamado candidato, impugnó e instó hasta en dos ocasiones la modificación de la prisión provisional contra él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como hemos señalado en la STC 155/2019, “un juicio de proporcionalidad de esta medida no se satisface con la mera posibilidad de poder recurrir la privación cautelar de libertad, sino que es necesario, además, que esa impugnación haya sido efectiva, en el sentido de que los órganos judiciales valoren los intereses concernidos por la decisión de ordenar y/o mantener la prisión provisional” [FJ 18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plano, el extenso y amplio contenido de las resoluciones judiciales que se acaban de citar en el apartado anterior es suficiente por sí mismo para constatar que el demandante de amparo ha podido impugnar de manera efectiva la medida cautelar de prisión y que los órganos judiciales han valorado sus pretensiones y ponderado, en atención a las concretas circunstancias del caso, los derechos e intereses concernidos, tanto los del recurrente como los de la sociedad, entre ellos, el derecho de aquel al ejercicio del cargo público (art. 23.2 CE). La afectación de este derecho por la situación de prisión provisional se justifica en las resoluciones ahora impugnadas en amparo, que reproducen y se remiten a los precedentes pronunciamientos relativos al mantenimiento de la medida cautelar, por los graves hechos que en esta fase de la causa se le imputaban y el riesgo de reiteración delictiva, pues, a juicio de los órganos judiciales, no puede estimarse suficientemente acreditada, a diferencia de otro grupo de personas encausadas, la renuncia del recurrente a una actividad pública que, desde diversos frentes, ha servido de instrumento para la ejecución de los hechos investigados, resaltando la “marcada determinación con la que el encausado ha perseguido la consecución de sus objetivos, lo que se refleja en su impulso a movilizaciones multitudinarias de ciudadanos que —como se dijo en el auto de 4 de diciembre de 2017— favorecieron un estallido social, y que específicamente estimularon o asumieron el riesgo de que se expandiera una irreparable reacción violenta contra la convivencia y contra la organización territorial del Estado” (auto del magistrado instructor de 6 de febrero de 2018,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Criterio que confirma la sala de recursos de la Sala de lo Penal del Tribunal Supremo, en su auto, ahora impugnado, de 20 de marzo de 2018, al afirmar, como ya hemos tenido ocasión de señalar, que “[n]o existen presos políticos en esta causa, sino políticos que están presos por haber cometido indiciariamente delitos gravísimos de rebelión y sedición entre otros, donde, no existiendo victimas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Constitución española”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ha de concluirse que el demandante de amparo contó con la posibilidad, de la que efectivamente hizo uso, de impugnar a través de los recursos o los remedios procesales legalmente previstos la medida cautelar de prisión provisional, y que en respuesta a sus pretensiones los órganos judiciales han ponderado los derechos e intereses del demandante y de la sociedad en materia de participación política, así como los del buen funcionamiento de la justicia, en unos términos que no pueden merecer, desde la óptica ahora considerada, reproche constitucional alguno. Una valoración de la incidencia de la prisión provisional en el derecho del recurrente al ejercicio del cargo público que ostentaba cuando se dictaron las resoluciones judiciales impugnadas la abordaremos en un posterior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delimitación temporal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duración de la prisión provisional es otro factor a considerar a los efectos de ponderar la injerencia de la medida cautelar en el derecho al acceso y al ejercicio del cargo público” [STC 155/2018, FJ 19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en el momento inicial de adoptarse la prisión provisional del demandante de amparo —16 de octubre de 2017—, este no era titular de ningún cargo público, ni aún era candidato a las elecciones al Parlamento de Cataluña convocadas para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el magistrado instructor ratificó esa medida cautelar —auto de 4 de diciembre de 2017, confirmado en apelación por auto de la sala de recursos de la Sala de lo Penal del Tribunal Supremo de 5 de enero de 2018—, así como cuando se dictaron las resoluciones ahora recurridas en amparo que desestimaron su solicitud de libertad provisional y mantienen aquella medida, el demandante o era candidato a diputado, o era diputado electo o, en fin, había adquirido la condición plena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periodo de tiempo transcurrido entre el momento en que fue proclamado diputado —24 de noviembre de 2017—, encontrándose en situación de prisión provisional, y aquel en el que se dicta la última resolución, ahora impugnada, en la que se acuerda el mantenimiento de tal situación —20 de marzo de 2018— es de casi cuatro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tiempo en que el demandante permaneció en prisión provisional con fundamento en las resoluciones citadas, incluidas las ahora recurridas en amparo, no puede considerarse desproporcionado por su injerencia en el derecho de acceso a los cargos públicos (art. 23.2 CE), si se tiene en cuenta tanto que las referidas resoluciones se dictaron en momentos iniciales de la causa, como la entidad de los hechos delictivos que se le imputaban, así como los motivos y fines, ya expuestos a los largo de esta sentencia, en los que los órganos judiciales han fundado la decisión de mantenerle en prisión provisional. A estas consideraciones cabe añadir las concretas repercusiones que dichas resoluciones han podido tener en el desempeño del cargo público al que ha accedido el recurrente, a las que nos referiremos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examinar el factor temporal de la medida cautelar no puede dejar de considerarse que, además de por las resoluciones que han precedido a las ahora impugnadas, a algunas de las cuales ya hemos hecho mención, la prisión del recurrente ha sido revisada también por resoluciones judiciales posteriores [STC 155/2019, FJ 19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ha dictado, entre otros, los autos de 21 de marzo, 9 de mayo, confirmatorio del anterior en reforma, y 9 de julio de 2018. Por su parte, la sala de recursos de la Sala de lo Penal del Tribunal Supremo ha dictado, también entre otros, los autos de 26 de junio y 30 de julio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la Sala de lo Penal del Tribunal Supremo, a la que correspondió el enjuiciamiento de la causa, por autos de 25 de enero, 11 de abril y 14 de mayo de 2019, ha resuelto las peticiones de, entre otros encausados, el demandante de amparo, solicitando su libertad provisional o la sustitución de la medida cautelar de prisión preventiva por otros tipos de medidas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consideraciones expuestas, ha de concluirse que la duración de la medida cautelar de prisión provisional, desde que el demandante fue proclamado candidato al Parlamento de Cataluña en las elecciones convocadas para el 21 de diciembre de 2017 hasta que se dictaron las resoluciones judiciales impugnadas, no puede considerarse desproporcionada, en razón de las concretas circunstancias, ya referidas, que en el mismo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incidencia de la prisión provisional en el derecho fundamental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de proporcionalidad de la injerencia que una medida de prisión provisional puede implicar en el derecho de acceso a un cargo público representativo (art. 23.2 CE) requiere también considerar sus concretas repercusiones en el ejercicio de este derecho” [STC 155/2019,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declarado en la citada sentencia que “el derecho a acceder a los cargos públicos representativos ‘no es, ante todo, y al igual que ocurre con el resto de los derechos fundamentales, incondicionado o absoluto, no es ilimitado, en la más usual de sus afirmaciones; es, por el contrario […] un derecho delimitado en su contenido, delimitado tanto por su naturaleza como por su función’ (STC 71/1994, FJ 6)”. Asimismo, en aquella sentencia se ha dejado constancia de la doctrina del Tribunal Europeo de Derechos Humanos, según la cual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Clearfayt c. Bélgica, §52)]”. Más concretamente, “el Tribunal Europeo de Derechos Humanos tiene manifestado que el Convenio europeo para la protección de los derechos humanos y de las libertades fundamentales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 1 CEDH, ni siquiera en el caso de que la privación de libertad fuera contraria al art. 5.3 CEDH [STEDH de 20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considera que las resoluciones judiciales impugnadas lesionan su derecho al cargo público representativo (art. 23.2 CE), ya que el mantenimiento de la medida de prisión provisional le impide el pleno ejercicio de sus derechos políticos como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del recurrente ha de partir de la consideración de que las limitaciones que denuncia en el desempeño de sus funciones como parlamentario “derivan, indefectiblemente, de su situación de privación de libertad, ya que, como hemos reconocido en el ATC 55/2018, de 22 de mayo, ‘parte de las facultades de representación política anejas al cargo singularmente aquellas que tienen como presupuesto su ejercicio en situación de libertad personal’, quedan afectadas y, en algún caso limitadas decisivamente, por la situación de prisión provisional. De lo que se trata ahora de determinar es si esas limitaciones que denuncia el recurrente respetan las exigencias derivadas del principio de proporcionalidad desde la perspectiva de aquel derecho fundamental” [STC 155/2019, FJ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plano, el auto de la sala de recursos de la Sala de lo Penal del Tribunal Supremo, de 20 de marzo de 2018, recurrido en amparo, lleva a cabo una ponderación entre el derecho al ejercicio del cargo representativo del demandante de amparo y los “delitos gravísimos de rebelión y sedición, entre otros” que indiciariamente se le imputan, que constituyen, en opinión del órgano judicial, “un gravísimo delito contra la Constitución española” , así como entre aquel derecho y los bienes jurídicos colectivos atacados. En esta ponderación, la Sala llega a la conclusión, con remisión a su auto de 15 de febrero de 2018, del carácter respetuoso de la prisión provisional del demandante de amparo con su derecho a participar en los asuntos públicos “de acuerdo con las limitaciones implícitas que cada Estado puede modular de conformidad con el artículo 3 del protocolo adicional del Convenio europeo de derechos humanos y libertades públicas, dado que el derecho de representación que se le reconoce no hace perder efectividad a la participación democrática ni modifica la aritmética parlamentaria de la Asamblea Legislativa de la comunidad autónoma”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 preciso tener presente, al valorar la incidencia de la prisión provisional en el derecho del recurrente al ejercicio del cargo público representativo, que la sala de recursos de la Sala de lo Penal del Tribunal Supremo en su auto de 5 de enero de 2018, que resuelve el recurso de apelación al que se adhirió el ahora demandante de amparo contra el auto del magistrado instructor que acordó el mantenimiento de su prisión provisional y la de otros investigados, no descartó que, respecto a los investigados que se encontraban en prisión preventiva y habían adquirido la condición de diputado, se pudiera llegar a tomar las decisiones pertinentes, en función de las concretas circunstancias que pudieran presentarse en momentos puntuales, para garantizar la proporcionalidad de la injerencia de la medida cautelar de prisión en el ejercicio del cargo (auto de 5 de enero de 2018, razonamiento jurídico quinto). Como hemos dicho en la STC 155/2019, “no se excluía que concurriendo esos requisitos se pudieran tomar en determinados momentos medidas que pudieran llegar a remover o paliar los obstáculos que por su situación de prisión impidieron y dificultaban al recurrente el ejercicio de las funciones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ya hemos tenido ocasión de señalar que a esta finalidad responde la decisión del magistrado instructor de permitir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encontraba motivo alguno para oponerse a ello (auto de 12 de enero de 2018, confirmado en reforma por auto de 29 de enero de 2018 y en apelación por auto de la sala de recursos de la Sala de lo Penal del Tribunal Supremo, de 14 de marzo de 2018). Como se declara en el auto del magistrado instructor de 29 de enero, que desestima el recurso de reforma promovido, entre otros, por el demandante de amparo contra el auto de 12 de enero, con ambas medidas se trataba, respectivamente, de preservar “el contenido mismo o esencial del derecho de sufragio pasivo, que hubiera quedado desproporcionadamente eliminado si —antes de la condena penal firme— se hubiera impedido a un candidato electo acceder a la condición para la que fue elegido y contribuir con ello a la formación del cuerpo legislativo objeto de las elecciones […]”; y de respetar “por no existir razón parlamentaria que se haya opuesto a la delegación de voto, que los recurrentes hayan podido conformar la voluntad de la cámara, sin alteración ninguna de la aritmética parlamentaria y ejerciendo su opción con sujeción a las limitaciones que fija el propio Reglamento del Parlamento de Cataluña […]” (fundamento de Derecho sexto). A los efectos que ahora interesan, es suficiente con constatar que el motivo de adopción de una y otra medida es paliar la injerencia de la privación de libertad en el ejercicio del derecho al cargo representativo del recurrente en amparo, sin que proceda por parte de este Tribunal efectuar aquí ningún otro tipo de consideración respecto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hemos de concluir que no cabe calificar de desproporcionada la injerencia de la medida de prisión provisional, desde la perspectiva del derecho reconocido en el art. 23.2 CE, en el ejercicio del derecho del recurrente al cargo público representativo, considerando el momento en el que se han dictado las resoluciones referidas y las circunstancias concurrentes en este caso, relativas a la entidad de los hechos investigados y a la participación en los mismos del recurrente, así como a los motivos y fines en los que los órganos judiciales basaron la medida cautelar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consideraciones expuestas, tampoco puede estimarse que las resoluciones judiciales impugnadas no hayan satisfecho las exigencias ponderativas propias del art. 23.2 CE en cuanto a la repercusión de la medida cautelar de prisión provisional del recurrente en el ejercicio de su función parlamentaria, ni que esta injerencia, atendiendo a las circunstancias concurrentes en este caso, pueda tildarse de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Medidas alternativas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factor a analizar, como declaramos en la STC 155/2019, al objeto de verificar si la prisión provisional del demandante de amparo satisface la exigencia de proporcionalidad desde la perspectiva del derecho fundamental al acceso al cargo público representativo (art. 23.2 CE), “estriba en constatar si los órganos judiciales han valorado la adopción de medidas alternativas que pudieran suponer una menor injerencia en aquel derecho”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en el auto de 4 de diciembre de 2017, confirmado en apelación por el auto de la sala de recursos de la Sala de lo Penal del Tribunal Supremo de 5 de enero de 2018, resoluciones que invoca y a las que se remite el auto del magistrado instructor de 6 de febrero de 2018, ahora impugnado en amparo, consideró la posibilidad de aplicar a los investigados a los que se refiere aquella primera resolución medidas alternativas a la prisión provisional. Como ya hemos tenido ocasión de poner de manifiesto en la STC 155/2019, aunque el magistrado instructor estima que en todos los investigados objeto de dicha resolución “concurre el riesgo de reincidir en la actividad delictiva, aprecia, sin embargo, un grado de lesividad distinto en la reiteración de unos y otros, motivo por el que modificó la medida cautelar de prisión provisional, comunicada y sin fianza por la de prisión eludible mediante fianza a aquellos investigados cuya participación en los hechos no supuso ‘una irreparable puesta en riesgo de los derechos esenciales que otros partícipes si contrariaron’ y cuya actuación se ha limitado ‘a favorecer la proclamación de una falsa legislación paralela’. Descarta, sin embargo, que en relación con el demandante de amparo y otros investigados concurrieran las mismas circunstancias que permitieran modificar la medida cautelar de prisión provisional, porque sus ‘aportaciones están directamente vinculadas a una explosión violenta que, de reiterarse, no dejan margen de corrección o de satisfacción a quienes se vean alcanzados por ella’. Respecto de este grupo de investigados, en el que sitúa al recurrente, entendió que se imponía ‘un mayor grado de rigor y cautela’, tras conjugar su derecho a la libertad y el derecho de la comunidad a desarrollar su actividad cotidiana en un contexto despojado de violencia. El magistrado instructor concluyó que a este grupo de investigados no se le podía rebajar la intensidad de la medida cautelar adoptada por haber asumido su participación como candidatos en las elecciones autonómicas, pues ‘[e]l riesgo de reiteración delictiva va expresamente unido a las responsabilidades políticas a las que aspiran’ (fundamento jurídico cuarto)”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las resoluciones judiciales impugnadas, por remisión a los precedentes autos de 4 de diciembre de 2017 y 5 de enero de 2018, se asumen los concretos e individualizados razonamientos contenidos en dichos autos sobre la exclusión de la aplicación al demandante de amparo de medidas alternativas menos graves a la prisión provisional y sobre el mantenimiento de ésta. De otra parte, la argumentación en la que se sustenta la decisión judicial, básicamente que el riesgo de reiteración delictiva en el que se fundó la medida cautelar de prisión provisional estaba directamente conectado a una actividad pública a la que no ha renunciado y que desde diversos frentes ha servido de instrumento para la ejecución de los hechos investigados sin que resultase suficientemente acreditada su voluntad de abandonar la conducta desplegada, satisface, en atención a las circunstancias concurrentes, la exigencia de proporcionalidad que la injerencia de la privación de libertad supuso en el ejercicio de su derecho al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ser desestimada la denunciada vulneración del derecho a acceder a los cargos públicos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Sánchez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veinte. a quince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respecto de la sentencia pronunciada en el recurso de amparo avocado núm. 2226-2018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al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de nuevo la cuestión de la afectación al derecho de representación política de un diputado autonómico por la adopción de una decisión de mantenimiento de su situación de prisión provisional. Por tanto, su objeto es similar al de la STC 155/2019, de 28 de noviembre, respecto de la que ya formulamos un voto particular en cuyo apartado primero desarrollamos los aspectos constitucionales que considerábamos relevantes para resolver los supuestos de prisión provisional de miembros de las cámaras legislativas autonómicas desde la perspectiva del art. 23 CE. Para evitar reiteraciones, nos remitimos íntegramente a lo allí afirmando y nos limitaremos en el presente voto particular a exponer las razones por las que consideramos que en este caso tampoco la decisión de mantener la situación de prisión provisional del recurrente ha respondido a la ponderación constitucionalmente requerida por el derecho a la representación política.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el auto de instancia en relación con el derecho de representación política: El auto del magistrado-instructor de 6 de febrero de 2018 tenía por objeto pronunciarse sobre la modificación de la medida cautelar de prisión provisional que venía cumpliendo el recurrente y que este había solicitado alegando, entre otras razones, su condición de diputado electo del Parlamento de Cataluña por la circunscripción de Barcelona proclamada por la Junta Electoral Provincial de Barcelona en sesión de 27 de diciembre de 2017 (“BOPC” núm. 1, de 19 de enero de 2018), como consecuencia de las elecciones autonómicas celebrados el 21 de diciembre de 2017, a los que había concurrido como el segundo titular de la candidatura de Junts per Catalunya (JuntsxCat) por dicha circunscripción.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auto no contiene ningún análisis específico sobre la afectación al derecho de representación política del recurrente derivada de su acceso a la condición de diputado autonómico, quedando limitado su análisis a insistir en la existencia de indicios racionales de criminalidad contra el recurrente (fundamento de Derecho primero) y la persistencia de un riesgo de reiteración delictiva como fin constitucionalmente legitimador de la medida cautelar (fundamento de Derecho segundo). De hecho, la única referencia que en este auto se hace de manera velada al acceso a la condición de diputado autonómico del recurrente lo es a los efectos de poner de manifiesto que aquella supone una confirmación del riesgo de reiteración delictiva. Así, se afirma en este auto que “como ya ha ocurrido con el resto de investigados, el solicitante mantiene su ideario soberanista, lo que resulta constitucionalmente válido, pero imposibilita el convencimiento de imposible reiteración delictiva que se tendría respecto de quien profese la ideología contraria. Pero a diferencia de algunos investigados, el señor Sánchez, no solo no ha renunciado a una actividad pública que —desde diversos frentes— ha servido de instrumento para la ejecución de los hechos, sino que ha revalidado su compromiso integrándose en una candidatura que proclama el objetivo de restablecer la dinámica política que condujo a las actuaciones de las que nacen las responsabilidades que este proceso penal contempla y que desembocó en la aplicación del artículo 155 CE”(fundamento de Derecho segundo).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considerarse que este razonamiento incide implícitamente en la posibilidad de afectación del derecho de representación política y en la identificación del conflicto entre el fin legitimador perseguido por la medida —riesgo de reiteración delictiva vinculado al ejercicio del derecho de representación política— y una concreta dimensión del derecho de representación política que es el ejercicio de su función como diputado. Sin embargo, más allá de esta referencia, se omite cualquier consideración que pudiera entenderse como constitutiva del necesario juicio de proporcionalidad exigido por la invocación del derecho de representación política. Por ello, hay que considerar que esta resolución no contiene la ponderación constitucionalmente requerida para justificar la afectación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juicio de proporcionalidad realizado en el auto de apelación en relación con el derecho de representación política: El análisis realizado en el auto de apelación tampoco responde a la ponderación constitucionalmente requerida por la afectación del invocado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auto de la sala de recursos de 20 de marzo de 2018, en respuesta a la invocación de los derechos a la libertad ideológica y de representación política de quien ya era un diputado autonómico que incluso había sido propuesto por el presidente del Parlamento de Cataluña como candidato a la presidencia de la Generalitat el 6 de marzo de 2018, quedó limitada a la siguiente referencia contenida en su fundamento jurídico cuarto: “Por lo que se refiere a los derechos a la libertad ideológica y a la participación en asuntos públicos no hay vulneración alguna. No existen presos políticos en esta causa, sino políticos que están presos por haber cometido indiciariamente delitos gravísimos de rebelión y sedición entre otros, donde, no existiendo víctimas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CE”; añadiendo que “en el reciente auto de esta Sala de 14 de febrero de 2018, que ha rechazado promover una cuestión prejudicial europea sobre los artículos 47 y 48 del RP [Reglamento del Parlamento de Cataluña] y su forma de interpretarlos por el auto del instructor de 14 de diciembre de 2017, hemos resaltado el carácter respetuoso de esa resolución con los derechos de participación en asuntos públicos del recurrente preso, de acuerdo con las limitaciones implícitas que cada Estado puede modular de conformidad con el artículo 3 del protocolo adicional al Convenio de derechos humanos y libertades públicas, dado que el derecho de representación que se le reconoce no hace perder efectividad a la participación democrática ni modifica la aritmética parlamentaria de la Asamblea Legislativa de la comunidad autónoma”.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razonamientos no satisfacen tampoco el deber de ponderación con la intensidad constitucionalmente exigible cuando concurren los intereses constitucionales vinculados al derecho de representación política que estaban siendo sacrificados en este caso, ya que la mera referencia a la efectiva participación democrática, que parece vinculada en esa argumentación a la posibilidad de haberse presentado como candidato a las elecciones, y a que no se modifica la aritmética parlamentaria de la Asamblea Legislativa de la comunidad autónoma, no se extienden a la cuestión concretamente planteada sobre la adopción de medidas cautelares alternativas a la prisión preventiva que permitieran al recurrente hacer efectivo el ejercicio de su ius in officium como diputado autonómico mientras se mantenía su sometimiento a un proceso penal en el que todavía no había sido condenado y que forma también parte del necesario juicio de proporcionalidad cuando es invocado el derecho de representación política en supuestos como el presente.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Aspectos constitucionalmente relevantes del juicio de proporcionalidad que deberían haber sido valorados: La función de este Tribunal en los procedimientos de amparo cuando se invoca un derecho sustantivo no se agota en un mero control externo del razonamiento de las resoluciones impugnadas, sino que, como máximo intérprete en materia de garantías constitucionales [art. 123.1 CE, en relación con los arts. 53.2 y 161.1 b) CE, art. 5.1 LOPJ y art. 1 LOTC], tiene una plenitud de jurisdicción para establecer el parámetro de protección de ese derecho sustantivo. De este modo, parece adecuado incluir una última reflexión sobre los diversos criterios o elementos constitucionalmente relevantes que deberían haber estado presentes al realizar el necesario juicio de proporcionalidad y que ya se fueron desgranando en la primera parte del voto particular formulado a la ya citada STC 155/2019. A esos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como también se ha destacado,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Además, su eventual sacrificio supone una efectiva y actual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finalidad de enervar los riesgos de reiteración delictiva es un interés constitucionalmente relevante en consideración a la protección de los bienes jurídicos que estarían en riesgo en caso de verificarse la reiteración del delito. Es un juicio de prognosis, por lo que su eventual sacrificio no supone un daño actual, sino meramente potencial, ya que la única consecuencia inmediata es que se mantendría la situación de riesgo para esos bienes jurídicos, pero no su lesión. Además, al estar asociado con una medida cautelar en el marco de una instrucción penal, la afirmación del riesgo de reiteración delictiva no se hace sobre la certeza de que se haya cometido un delito que pueda reiterarse, pues esta solo puede constatarse una vez que exista una sentencia condenatoria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electo y, por tanto, la afectación de su derecho de representación política era especialmente intensa en lo subjetivo y en lo institucional, pues se impedía al recurrente el ejercicio de funciones para las que es consustancial su presencia personal y se estaba privando al Parlamento de Cataluña de la participación en sus procesos deliberativos y decisorios de uno de sus miembros de especial relevancia política, habida cuenta de que, como ya se ha señalado, incluso había sido propuesto por el presidente del Parlamento de Cataluña como candidato a la presidencia de la Generalitat.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el mantenimiento de la prisión provisional del recurrente era necesario en interés de la protección de bienes jurídicos que podían ser objeto de lesión en caso de reiteración delictiva, sino también si existían alternativas más equilibradas. Esto es, si era posible adoptar una decisión que, aun no enervando totalmente el riesgo que se intentaba controlar con el mantenimiento de la prisión provisional,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decisiones adoptadas por el magistrado-instructor y por la sala de recursos maximizaron el control sobre los riesgos de reiteración delictiva a través del sometimiento al recurrente a un control prácticamente absoluto mediante la privación de libertad. Puede decirse, pues, que el derecho de representación política del recurrente se veía anulado. En un contexto como este parecía indispensable un razonamiento acerca de que la posibilidad de que se hubieran adoptado algunas de las medidas de control previstas en la legislación procesal penal para los sometidos a procedimiento no tenía suficiente eficacia para mantener un control suficientemente intenso del riesgo de reiteración delictiva dentro de la menor afectación posible del derecho de representación política. Parecía, además, necesario valorar —para apreciar la necesidad de desincentivar cualquier hipótesis de reiteración de las conductas que estaban siendo objeto de la instrucción penal— el hecho de que la decisión debía tomarse en un contexto en que aquellas conductas habían provocado ya la excepcional aplicación del mecanismo del art. 155 CE y que el recurrente había renunciado a la presidencia de la Asamblea Nacional Catalana, que era el cargo al que en buena medida se había vinculado el riesgo de reiteración delictiva; y preguntarse si, en correlación con ello, la afectación del derecho de representación política del recurrente con estas medidas alternativas podría ser susceptible de un ámbito de constricción menos intenso. Se ofrecía, asimismo, como necesario, considerar con el suficiente detalle, tal como la jurisprudencia del Tribunal Europeo de Derechos Humanos exige, si era posible adoptar medidas alternativas que paliaran la restricción del ejercicio del derecho de representación política respetando el principio de proporcionalidad con respecto a la necesidad de salvaguardar los fines del proceso penal. Era, finalmente, procedente, en cualquier caso, la consideración de si la eventual insuficiencia de estas medidas alternativas para conseguir el fin constitucionalmente relevante de enervar los riesgos de reiteración delictiva podía ser objeto de alteración progresiva en orden a la adopción de medidas de mayor control en función de que su eventual insuficiencia fuera confirmada por la sucesión de acontecimientos.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como ya sucediera en relación con la citada STC 155/2019, nos llevan a entender que hubiera sido procedente, a nuestro juicio, estimar el amparo y anular las resoluciones impugnadas con la finalidad de que la sala de recursos del Tribunal Supremo, a su libre criterio, efectuara una nueva valoración ponderando los elementos que han quedado señalados en este voto particular, y cualesquiera otros que pudieran ser relevantes para completar el juicio de proporcionalidad, o bien defiriera esta valoración al magistrado instructor con indicación de pautas o parámetros, con el fin de que se adoptara una nueva resolución acerca de las medidas que en su caso procedía adoptar respecto del entonces investigado. Somos conscientes, desde luego, de que la estimación del recurso de amparo no podría ir en este momento más allá de la mera declaración del derecho fundamental invocado en el recurso, puesto que, como es bien sabido, en la actualidad existe una sentencia firme de condena que pone fin a la situación de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hemos expuesto especialmente en el voto particular que sirve de antecedente a este, afecta a la estructura del sistema democrático. Dado, pues, el carácter novedoso del problema planteado y la esencial relevancia que tiene el derecho a la representación política en el sistema de democracia parlamentaria que constituye nuestro hábitat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enero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