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17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Alfredo Montoya Melgar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1447-2020, promovido por don Carles Mundó i Blanch, representado por el procurador de los tribunales don Ramón Blanco Blanco y asistido por el letrado don Josep Riba Ciurana, contra la sentencia núm. 459/2019, de 14 de octubre, dictada por la Sala de lo Penal del Tribunal Supremo en la causa especial núm. 20907-2017, que le condenó como autor de un delito de desobediencia, y contra el auto de 29 de enero de 2020, que desestimó los incidentes de nulidad de actuaciones interpuestos frente a aquella. Han sido parte el abogado del Estado, en la representación que legalmente ostenta; el partido político Vox, representado por la procuradora doña María del Pilar Hidalgo López y asistido por la letrada doña Marta Castro Fuentes; y don Carles Puigdemont i Casamajó, representado por el procurador don Carlos Estévez Sanz y asistido por el letrado don Gonzalo Boye Tuset.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día 5 de marzo de 2020, el procurador don Ramón Blanco Blanco, actuando en nombre y representación de don Carles Mundó i Blanch, interpuso recurso de amparo impugnando las resoluciones judiciales que se citan en el encabezamiento, mediante las que la Sala de lo Penal del Tribunal Supremo acordó y ratificó su condena como autor de un delito de desobediencia (art. 410 del Código penal, en adelante CP), absolviéndole de los de malversación de caudales públicos (art. 432 CP) y organización criminal (art. 570 CP), de los que había sido también acusado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relevantes para el examen de las pretensiones deducidas en el presente recurso de amparo los siguientes antecedentes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teniente fiscal de la Audiencia Nacional formuló denuncia ante esta en relación con las concentraciones, ocupaciones de la vía pública y daños en bienes públicos registrados los anteriores días 20 y 21 de septiembre en la zona de la Rambla-Gran Vía, vía Laietana y avenida Diagonal de Barcelona, con ocasión de la práctica de una diligencia judicial de entrada y registro en la sede de la Secretaría General de Vicepresidencia, Economía y Hacienda de la Generalitat de Cataluña, así como en otros puntos de la ciudad. La denuncia describía conductas protagonizadas por voluntarios de la entidad Asamblea Nacional Catalana (ANC), entre otros, que se valoraban como obstruccionistas de la actividad policial. Las únicas personas que fueron nominalmente citadas en dicha denuncia fueron don Jordi Sánchez i Picanyol, presidente de la ANC, y don Jordi Cuixart Navarro, presidente de la entidad Òmnium Cultural. La denuncia calificó los hechos como constitutivos de un delito de sedición, previsto en los arts. 544 y siguientes del Código Penal. Fue repartida al Juzgado Central de Instrucción núm. 3 de la Audiencia Nacional que, mediante auto de 27 de septiembre de 2017, incoó las diligencias previas núm. 82-2017, en el curso de las cuales se practicaron diversas diligencias de investigación y se adoptaron medidas cautelares personales que afectaron a los citados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Ocho días después, el 30 de octubre de 2017, el fiscal general del Estado presentó dos querellas por unos mismos hechos que consideraba podían ser constitutivos de los delitos de rebelión (art. 472 CP), sedición (art. 544 CP) y malversación de caudales públicos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se presentó ante el Juzgado Central de Instrucción de guardia de la Audiencia Nacional. Se dirigió contra “todos los que fueron miembros del Consell Executiu del Govern de la Generalitat, en la actualidad cesados” con razón de las decisiones y actos adoptados en el ejercicio de su cargo. Esta querella fue acumulada a las citadas diligencias previas núm. 82-2017 que se tramitaban ante el Juzgado Central de Instrucción núm. 3 de la Audiencia Nacional, en las que, como se ha descrito, se investigaban algunos hechos parcialmente coincidentes ocurridos en Barcelona los días 20 y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prerrogativa de aforamiento parlamentario de las personas querelladas y el lugar de comisión de parte de los hechos que se les atribuían como delictivos, la segunda querella se formuló ante la Sala de lo Penal del Tribunal Supremo. Iba dirigida contra la presidenta del Parlamento de Cataluña y cinco integrantes de la mesa de dicha cámara. Con excepción de una de ellas, todas conservaban en ese momento la condición de aforadas por formar parte de la diputación permanente de la asamblea legislativa, una vez había sido disuelta por efecto del acuerdo del Senado por el que se aprobaron “las medidas requeridas por el Gobierno al amparo del art. 155 de la Constitución” (“BOE” de 27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último caso, una vez registrada y designado ponente, la querella fue admitida a trámite por la sala de admisión de la Sala de lo Penal del Tribunal Supremo, mediante auto del siguiente día 31 de octubre de 2017 (ratificado en súplica por otro de 18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recabar y obtener del Juzgado Central de Instrucción núm. 3 de la Audiencia Nacional informe sobre los antecedentes fácticos, procesales e investigativos de los dos procedimientos que en dicho juzgado se tramitaban relacionados con los hechos de la causa especial, mediante auto de fecha 24 de noviembre de 2017, el magistrado instructor extendió la investigación, por conexión procesal, a los presidentes de las asociaciones Òmniun Cultural y Asamblea Nacional Catalana y también a quienes habían sido miembros del Gobierno de la Generalitat de Cataluña en la anterior legislatura (auto de 24 de noviembre de 2017). En la misma resolución se reclamó al Juzgado Central de Instrucción núm. 3 de la Audiencia Nacional la remisión de las actuaciones que se siguieran en dicho juzgado, en la causa núm. 82-2017, en relación con los hechos investigados y las personas sometidas a investigación en la causa especial núm. 20907-2017. Las actuaciones recibidas fueron acumuladas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22 de diciembre de 2017, tras apreciar que “los hechos objeto de investigación pudieran haberse desarrollado bajo la dirección y coordinación de un conjunto de personas, entre los que se encontrarían los presidentes y portavoces de los grupos parlamentarios independentistas del disuelto Parlamento de Cataluña”, el magistrado instructor amplió subjetivamente de nuevo la investigación por conexión procesal, extendiéndola a dichos responsables políticos. Al mismo tiempo, ordenó comunicar a los nuevos investigados la existencia del procedimiento a fin de que pudieran ejercer su derecho de defensa [art. 118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21 de marzo de 2018, ratificado en reforma y apelación mediante autos de 9 de mayo y 26 de junio del mismo año, se acordó el procesamiento del demandante —junto con otros— como presunto autor de los delitos de desobediencia (art. 410 CP) y malversación de caudales públicos (art. 432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Una vez ratificado el procesamiento, el magistrado instructor declaró concluso el sumario (auto de 9 de julio del 2018) y remitió las actuaciones y las piezas de convicción a la sala de enjuiciamiento. El Ministerio Fiscal, la abogacía del Estado y la acusación popular personada instaron la confirmación del auto de conclusión y la apertura del juicio oral contra los procesados. La sala de enjuiciamiento confirmó la conclusión del sumario (auto de 25 de octubre de 2018) y mediante otro auto de la misma fecha declaró abierto el juicio oral, entre otros, contra el recurrente en amparo por los mismos delitos por los que había sido procesado: desobediencia y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conclusiones provisionales el Ministerio Fiscal calificó los hechos atribuidos al demandante conforme a lo expresado en el auto de procesamiento (delitos de desobediencia y malversación de caudales públicos). Y solicitó que se le impusieran las siguientes penas: por el delito de malversación de caudales públicos las penas de siete años de prisión y de dieciséis años de inhabilitación absoluta; por el delito de desobediencia grave, las penas de diez meses de multa (con una cuota diaria de 100 €) y de un año y ocho meses de inhabilitación especial para empleo o cargo público (en concreto, para el ejercicio de cargos públicos electivos y de funciones de gobierno y/o administración, sean de ámbito local, provincial, autonómico, estatal o supranacional). De la misma forma, el abogado del Estado y la acusación popular solicitaron su condena por estos mismos delitos y, en el último caso, también por un delito de organización criminal (art. 570 bis y quater CP). En relación con el delito de desobediencia, la acusación popular solicitó la imposición al recurrente de las penas de multa (doce meses, con una cuota mensual de 9 000 €) e inhabilitación especial para empleo o cargo público (durante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las conclusiones definitivas se mantuvieron las pretensiones acusatorias provisionalmente formuladas en relación con el demandante de amparo: un delito continuado de desobediencia, un delito de malversación de caudales públicos y otro de organización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14 de octubre de 2019 la Sala dictó sentencia en la referida causa especial. Tras ser considerado autor de un delito de desobediencia (art. 410.1 CP), el demandante fue absuelto de la acusación por los delitos de organización criminal y malversación de caudales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extenso relato de hechos declarados probados sobre el que se apoya la decisión de condena de los doce acusados se recoge en las páginas veinticuatro a sesenta de la sentencia. Aparece estructurado en catorce apartados. Los hechos que se atribuyen al demandante, sintéticamente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3 del relato de hechos probados se recoge que, tanto la Ley del Parlamento de Cataluña 19/2017, de 6 de septiembre, del referéndum de autodeterminación, como el Decreto 139/2017, de 6 de septiembre, de convocatoria del referéndum de autodeterminación de Cataluña y el Decreto 140/2017, de la misma fecha, de normas complementarias para la realización del referéndum de autodeterminación de Cataluña (a los que después se refiere el apartado 8), formaban parte de una estrategia concertada por los principales acusados en la causa que se hallaba dirigida a “crear una aparente cobertura jurídica que permitiera hacer creer a la ciudadanía que cuando depositara su voto [en la consulta convocada para el 1 de octubre de 2017] estaría contribuyendo al acto fundacional de la República independiente de Cataluña”. Ese acuerdo implicaba un reparto funcional entre sus protagonistas, entre los que se cita al recurrente señor Mundó en su condición de consejero de justicia del Gobierno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7 se detalla que, durante los años 2016 y 2017, el Tribunal Constitucional había declarado inconstitucionales y nulas un conjunto de decisiones de la mesa y del Pleno del Parlamento de Cataluña sobre diversas propuestas de debate y resolución que afirmaban el derecho de autodeterminación de Cataluña y la existencia de una mayoría parlamentaria favorable a la independencia de Cataluña, así como la voluntad política y necesidad de que el gobierno catalán convocara un referéndum vinculante sobre la independencia de dicho territorio, con el fin de iniciar un proceso constituyente propio bajo el amparo del propio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en los apartados 7.3 y 7.4 que al demandante y demás miembros del gobierno catalán les habían sido notificados personalmente dos de las decisiones del Tribunal Constitucional: los AATC 170/2016, de 6 de octubre, y 24/2017, de 14 de febrero, que declararon la nulidad de sendas resoluciones del Parlamento de Cataluña. La primera resolución parlamentaria declarada nula —resolución 263/XI— había ratificado el informe y las conclusiones de la “Comisión de Estudio del Proceso Constituyente”; la segunda —resolución 306/XI— fue aprobada tras el debate parlamentario anual desarrollado los días 5 y 6 de octubre de 2016 y, en ella, además de otros pronunciamientos, se instaba al gobierno catalán a convocar un referéndum vinculante sobre la independencia de Cataluña, a poner en marcha los procedimientos y reglamentos necesarios para hacerlo efectivo y a iniciar un proceso constituyente, además de establecer otros criterios sobre la orientación política general del Gobierno. En los citados autos del Tribunal Constitucional, el demandante y los demás miembros del gobierno catalán fueron personalmente advertidos de su obligación de abstenerse de realizar cualesquiera actuaciones tendentes a dar cumplimiento a los apartados anulados de ambas resoluciones parlamentarias, así como de “su deber de impedir o paralizar cualquier iniciativa, jurídica o material, que directa o indirectamente supusiera ignorar o eludir la nulidad de dichos apartados, apercibiéndoles de las eventuales responsabilidades, incluida la penal, en las que pudieran incurrir en caso de incumplimiento de lo ordenado por el tribunal” (apartado 7.3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demandante, en el apartado 8 se declara probado que, junto al resto de integrantes del Gobierno de la Generalitat de Cataluña, aprobó diversos “actos reglamentarios dirigidos a hacer posible lo que el Tribunal Constitucional había declarado ilegal”, de forma que “los requerimientos personales notificados a los acusados no fueron suficientes para impedir la organización de esa consulta que era presentada como la legítima expresión del ‘derecho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la sentencia se refiere en el apartado 8.3 del relato fáctico a los ya citados Decretos 139 y 140/2017, de 6 de septiembre; el primero de ellos firmado por la totalidad de los integrantes del Gobierno de la Generalitat. Estas normas reglamentarias desarrollaron y dieron ejecución a la ley autonómica 19/2017, de 6 de septiembre, del referéndum de autodeterminación, aprobada ese mismo día por el Parlamento de Cataluña. Los Decretos 139 y 140/2017 fueron impugnados ante el Tribunal Constitucional por la representación del Gobierno de la Nación. Las impugnaciones presentadas fueron admitidas a trámite mediante sendas providencias de fecha 7 de septiembre de 2017 (publicadas en el “BOE” del siguiente día 8); en ellas, el Tribunal Constitucional acordó suspender su vigencia y requirió de nuevo al presidente de la Generalitat y a los miembros de su gobierno “con las correspondientes advertencias personales en orden a impedir los incumplimientos y sobre posibles responsabilidades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juicio de autoría por el delito de desobediencia del demandante se expresó, de forma conjunta con el de otros dos consejeros acusados, con el siguiente razonamiento [apartado C) 3, de los fundamentos de derecho de la sentencia condenatoria]: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 La principal fuente de prueba para acreditar la contumaz desatención por todos ellos a los mandatos del Tribunal Constitucional, está constituida por fuentes de acceso público, principalmente el diario del Parlament y los boletines oficiales del Estado y la Generalitat. La Sala ha valorado también el testimonio de aquellos otros imputados y testigos que fueron objeto de idénticos requerimientos y, además, las explicaciones ofrecidas en sus respectivas declaraciones por don Santiago Vila i Vicente, doña Meritxel Borràs y don Carles Mundó i Blanch.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ellos fueron destinatarios, en su calidad de miembros del Govern, de los requerimientos emanados del Tribunal Constitucional para declarar la inconstitucionalidad y privar de efectos a las iniciativas legislativas y reglamentarias que se fueron adoptando durante el desarrollo de los hechos. Como hemos reflejado en el factum, tanto los acuerdos de la mesa de admisión a trámite como los acuerdos del Pleno, que incluyeron el debate y votación de las Leyes 19 y 20/2017, del referéndum y de transitoriedad, suprimiendo los trámites esenciales del procedimiento legislativo, se declararon nulos por sendos autos del Tribunal Constitucional —núms. 123/2017 y 124/2017, 19 de septiembre—. La ley 19/2017, publicada el 8 de septiembre 2017, fue finalmente declarada nula por STC 114/2017, de 17 octubre, e igualmente se declaró la nulidad de la ley 20/2017 por la STC 124/2017, de 8 noviembre. Todas las resoluciones del Tribunal Constitucional volvían a contener las correspondientes advertencias sobre la ilegalidad de decisiones futuras y la posibilidad de incurrir en responsabilidades penales. Las providencias de suspensión fueron notificadas personalmente con dichas advertencias a los miembros del Govern, y en calidad de tales, pues ninguno de ellos ocupaba escaño en esas fechas en Parlament.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Fueron también destinatarios de los demás requerimientos a los que se alude en el relato de hechos probados y que eran consecuencia de la respuesta del Gobierno de la Nación frente a la intensa y precipitada actividad legislativa, encaminada a la creación de un marco jurídico que pudiera ser invocado para dar aparente cobertura a la celebración del referéndum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afectación más directa, en la medida en que el requerimiento aludía a un ámbito funcional bien próximo y que entraba de lleno en la prohibición contenida en los requerimientos precedentes, se produjo con ocasión de la firma del Decreto 139/2017, de convocatoria del referéndum. El Pleno del Tribunal Constitucional, por providencia de 7 de septiembre de 2017, suspendió su aplicación, con las correspondientes advertencias personales sobre las posibles responsabilidades penales y en orden a impedir los incumplimientos y la sentencia núm. 122/2017, de 31 de octubre, declaró la inconstitucionalidad y nulidad de la citada norma. Los tres acusados, en su calidad de miembros del ejecutivo autonómico, aprobaron ese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6 de septiembre de 2017, a propuesta del departamento de la Vicepresidencia y de Economía y Hacienda de la Generalitat de Cataluña, los señores Carles Mundó i Blanch y Santiago Vila i Vicente y la señora Meritxel Borràs, aprobaron en su calidad de consejeros del Govern, el Decreto 140/2017, de 6 de septiembre, de normas complementarias para la realización del referéndum de autodeterminación de Cataluña. El Pleno del Tribunal Constitucional, por providencia de 7 de septiembre de 2017, suspendió su aplicación, con las señaladas advertencias, notificándola personalmente a los miembros del Gobierno autonómico y a numerosas autoridades. La sentencia núm. 121/2017, de 31 de octubre de 2017, declaró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Las notificaciones que sirvieron de vehículo a los requerimientos personales dirigidos a los tres acusados por el Tribunal Constitucional —incorporadas como prueba documental a la causa— contenían una fórmula que se repetía en todos los casos. Les advertía de su deber de abstenerse de realizar cualesquiera actuaciones tendentes a dar cumplimiento a la resolución impugnada y se les recordaba ‘[...] su deber de impedir o paralizar cualquier iniciativa, jurídica o material, que directa o indirectamente suponga ignorar la nulidad de las resoluciones o actos normativos impugnados [...] apercibiéndoles de las eventuales responsabilidades, incluida la penal, en las que pudieran incurrir en caso de incumplimiento de lo ordenado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acusado señor Carles Mundó i Blanch, que no cuestionó la recepción de los requerimientos, precisó que la firma del decreto de convocatoria del referéndum era ‘[...] un hecho extraordinario’. Había muchos medios de comunicación, se había despertado una gran expectación. Por eso ‘[...] querían enfatizar el carácter político. Esas firmas no añadían ni quitaban valor jurídico’. Estaba convencido de que no estaba cometiendo ningún delito. En cualquier caso, no se planteó que esos requerimientos implicaran el deber de paralizar y no tenía poder para condicionar a sus compañeros de gabinete.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rechazo basado en la convicción de la falta legitimidad política del tribunal ordenante —como ya hemos razonado supra de forma exhaustiva— nunca puede operar como causa de justificación. Los tres acusados eran perfectos conocedores de la existencia de un requerimiento formalmente emanado de quien reúne facultades legales para ello, sabían de su deber de acatamiento y, sin embargo, omitieron de forma contumaz lo que les había sido ordenado. La firma de los Decretos 139 y 140/2017, más allá de la estratégica degradación del valor de la firma de todos los consejeros, era bien expresiva de una inequívoca voluntad de rechazo al mandato constitucional que habían recibido con anterioridad. La estrategia de defensa —cuya legitimidad está fuera de toda duda— olvida que, con independencia de la firma del presidente y el consejero del departamento afectado por la norma, todo decreto es una norma reglamentaria aprobada por el órgano de gobierno, una decisión colegiada que, como tal, es fruto de la concertada voluntad de los integrantes del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estos hechos, y con la descrita calificación jurídico-penal como delito de desobediencia, se impusieron al demandante las siguientes penas: multa de diez meses, con una cuota diaria de 200 €, con responsabilidad personal subsidiaria de un día por cada dos cuotas no satisfechas, e inhabilitación especial para el ejercicio de cargos públicos electivos, ya sean de ámbito estatal, autonómico o local, así como para el ejercicio de funciones de gobierno en el ámbito estatal, autonómico o local, por tiempo de un año y ocho meses. Le fue también impuesta la condena al pago de 1/24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justificar la cuantía de la cuota diaria impuesta [apartado D) 3 de la fundamentación jurídica], la sala expresó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410 del Código penal castiga a ‘las autoridades y funcionarios públicos que se negaren abiertamente a dar el debido cumplimiento a resoluciones judiciales, decisiones u órdenes de la autoridad superior, dictadas dentro del ámbito de respectiva competencia y revestidos de las formalidades legales, incurrirán en la pena de multa de tres a doce meses e inhabilitación especial para empleo o cargo público por tiempo de seis meses a dos años’. La Sala considera que, en atención a los parámetros cuantitativos a que se refiere el art. 50.5 CP, deducidos de la situación económica de los tres acusados, su titulación profesional y de sus circunstancias personales, procede imponer a cada uno de ellos […] la pena de multa de diez meses, con una cuota diaria de 200 €, con responsabilidad personal subsidiaria de un día por cada dos cuotas no satisfechas, e inhabilitación especial para el ejercicio de cargos públicos electivos, ya sean de ámbito estatal, autonómico o local, así como para el ejercicio de funciones de gobierno en el ámbito estatal, autonómico o local, por tiempo de un año y ocho meses. La duración del tiempo de inhabilitación ha sido fijada tomando como referencia en el juicio ponderativo precedentes ya sentenciados por esta Sala, en los que la gravedad de los hechos no fue tan intensa y la contumacia de los acusados en desatender los requerimientos del Tribunal Constitucional no adquirió el significado y la relevancia que ahora expresan los hechos declarados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Frente a la sentencia condenatoria, el demandante interpuso incidente de nulidad de actuaciones (ex art. 241 LOPJ). En su impugnación planteó específicamente: (i) la vulneración de su derecho a la presunción de inocencia (art. 24.2 CE), por entender que no había resultado probado ningún acto de desobediencia a los requerimientos recibidos, pues son posteriores a la aprobación y firma de los Decretos 139/2017 y 140/2017, de 6 de septiembre, del Gobierno de la Generalitat, y (ii) la del derecho a recibir una respuesta fundada en Derecho sobre la cuantía de la cuota diaria de la multa impuesta (art. 24.1 CE), pues entendía insuficientemente motivada dicha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desestimó la solicitud de nulidad por auto de 29 de enero de 2020, tras entender que “la sentencia dictada por esta Sala no vulnera el derecho a la presunción de inocencia del señor Mundó. Las pruebas valoradas para declarar probados los hechos por los que ha sido condenado, así como los argumentos que permiten su subsunción en un delito de desobediencia del art. 410 CP, se explicitan suficientemente en el apartado C) de los fundamentos de derecho de la sentencia (punto 3). Las alegaciones del escrito presentado, como hemos reflejado al resolver otros incidentes de nulidad, ponen de manifiesto una clara discrepancia con dicha valoración y con las inferencias que de ella se obtienen, pero ello no implica ni la insuficiencia de los medios de prueba de cargo practicadas ni la irracionalidad de dicha valoración. El incidente de nulidad de actuaciones, por otro lado, de conformidad con una jurisprudencia reiterada de esta Sala, no puede convertirse en un nuevo medio para reconsiderar decisiones ya adoptadas en la resolución”. A lo expuesto, en relación con la cuantía de la cuota diaria de multa añadió que “la sentencia dictada sí motiva este último importe y hace referencia para ello a la situación económica de los tres acusados, su titulación profesional y a las circunstancias personales que constan en autos. Los dos primeros parámetros están por otro lado íntimamente relacionados con el hecho notorio de que fueron Consejeros del Gobierno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afirma el recurrente que las resoluciones judiciales impugnadas han vulnerado su presunción de inocencia (art. 24.2 CE), dado que no se ha acreditado ni probado su participación en el ilícito penal por el que ha sido condenado. Y en relación con la determinación del importe de la cuota diaria de la pena multa impuesta, aduce también la vulneración de su derecho a la tutela judicial efectiva, en cuanto le reconoce el derecho a obtener una motivación razonada y fundada en Derecho sobre la pena impuesta (arts. 24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segundo de los hechos de la demanda, intitulado “especial trascendencia constitucional” se afirma que la sentencia dictada por el Tribunal Supremo incurre en vulneraciones con trascendencia constitucional de los derechos fundamentales a la tutela judicial efectiva y presunción de inocencia (artículos 24.1 y 24.2 CE), por incumplirse la doctrina constitucional sobre incongruencia omisiva, y/o la necesidad de motivación de las resoluciones judiciales, proyectándose todo ello en la quiebra del derecho a la tutela judicial efectiva y a la presunción de inocencia, pilares fundamentales del sistema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al fondo de los motivos de amparo, se alega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primera vulneración denunciada, relativa al derecho a la presunción de inocencia (art. 24.2 CE), subraya el recurrente que la resolución recurrida no precisa un solo acto que concrete la conclusión que alcanza sobre la desatención de los requerimientos del Tribunal Constitucional recibidos, no pudiéndose por tanto colmar el contenido del delito de desobediencia, al no quedar acreditados los elementos objetivos y subjetivos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relación con el Decreto 139/2017, de 6 de septiembre, de convocatoria del referéndum de autodeterminación de Cataluña, dice el recurso que, solo por su singularidad política fue firmado por todos los miembros del gobierno catalán. Añade, en relación con su aprobación, que la ley de la que emanaba (Ley 19/2017, de 6 de septiembre) estaba vigente en el momento de aprobarse el referido decreto pues no había sido suspendida ni anulada aun por el Tribunal Constitucional, resultando que, de hecho, ni siquiera había sido en aquel momento todavía recurrida. Era, en suma, una norma vigente que formaba parte del ordenamiento jurídico en el momento de aprobarse el decreto, por lo que no es posible deducir desobediencia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verdad, señala no obstante, que el Tribunal Constitucional, al admitir a trámite el recurso de inconstitucionalidad presentado frente a la ley 19/2017, acordó la suspensión de su vigencia y aplicación, pero resalta que ello se materializó en providencia de fecha 7 de septiembre de 2017 (“BOE” de 8 de septiembre 2017), de suerte que el Decreto 139/2017 fue firmado antes de que la Ley 19/2017 fuera declarada nula e inconstitucional, e incluso antes de que se llegara a acordar por el Tribunal Constitucional la suspensión de su vigencia y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prosigue el recurso, el demandante, a pesar de ser miembro del Gobierno de la Generalitat, nunca ostentó la condición de diputado del Parlamento de Cataluña, por lo que cualquier advertencia que pudiera notificársele respecto de la actividad legislativa resultaba accesoria, ya que el recurrente en amparo no tenía capacidad para participar en el proceso legislativo, ni en el de la Ley 19/2017, ni en el de ninguna otra ley anterior o posterior a esta que fuera promovida por iniciativa de los grupos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cual concluye que lo único imputable al recurrente fue que estampara su firma como uno más de los miembros del Gobierno en esa norma. Entiende que las resoluciones recurridas en amparo no han tomado en consideración que, sin embargo, la aprobación y firma se llevó a cabo cuando todavía estaba vigente la ley autonómica de la que emanaban, de forma previa a su suspensión, y, lo más relevante, antes de ser requerido por el Tribunal Constitucional y sin que, por no ser miembro del poder legislativo, hubiera tenido participación alguna en los antecedentes legislativos parlamentarios previos a los que se refiere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referente al Decreto 140/2017, de normas complementarias para la realización del referéndum de autodeterminación de Cataluña, aprobado en fecha 6 de septiembre de 2017, expresa un razonamiento idéntico, destacando en este caso que la providencia de fecha 7 de septiembre de 2017 (“BOE” de 8 de septiembre 2017) de este Tribunal Constitucional le fue notificada el día 15 de septiembre de 2017, y que, adicionalmente, dicho Decreto de 6 de septiembre de 2017 ni siquiera llegó a ejecutarse.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Apoyado en las circunstancias fácticas expuestas, tras sintetizar la jurisprudencia precedente sobre el delito de desobediencia, concluye que no se ha acreditado ni probado su participación en ese ilícito penal, vistos los requerimientos recibidos y las fechas indicadas. No hubo resolución desobedecida que permita imputarle y condenarle por la comisión de delito alguno. Todo ello considerando que, a partir de las competencias atribuidas por razón de su cargo, no podría tampoco haber materializado el mandato emanado del Tribunal Constitucional con una actividad dirigida a cumplir con dicha orden. En definitiva, alega que los indicios de los que parte la sentencia para dictar el fallo condenatorio contra el recurrente serían insuficientes, por no decir inexistentes, no concurriendo prueba ni del elemento subjetivo del injusto, ni tan siquiera de los elementos objetivos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del recurso se sustenta en que la sentencia impugnada no motivó la fijación de la cuota diaria de la multa a la que fue condenado el recurrente, por lo que estima que se vulneran los derechos fundamentales reconocidos en los arts. 24.1 y 25.1 CE, toda vez que, al determinar los parámetros cuantitativos a los que se refiere el artículo 50.5 CP, la sentencia alude a la situación económica del recurrente, a su titulación profesional y a sus circunstancias personales, sin que conste sin embargo ningún dato en las actuaciones que revele dicha situación económica, por lo que su importe es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criterio, a pesar de lo afirmado en las resoluciones judiciales, no consta ningún dato en la causa que revele la situación económica que se le presume, ni se han verificado sus ingresos, obligaciones y cargas familiares y demás circunstancias personales. Antes bien, se le impuso un “tanto alzado” sin justificación en los parámetros legalmente establecidos, desconectado de cualquier criterio objetivo. Tan es así que la sentencia condena a otras dos personas exactamente con la misma pena, pese a existir entre ellas situaciones personales incomparables en lo relativo, por ejemplo, a las cargas familiares. En suma, la necesaria motivación, reiteradamente exigida por la jurisprudencia, no se ha efectuado de forma suficiente en la sentencia (cita en su amparo la STC 108/2001, sobre el sistema de pena denominado días-multa, así como pronunciamientos del Tribunal Supremo en esa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se declaren vulnerados los derechos fundamentales aducidos, absolviéndole del delito de desobediencia del art. 410.1 CP por el que ha sido condenado o, de forma alternativa y subsidiaria a lo anterior, y en función de lo que defiende en el segundo motivo del recurso de amparo, que se fije la pena de multa con una cuota distinta y más proporcionada (que concreta en seis euros/día, con la responsabilidad personal subsidiaria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mayo de 2020, a propuesta de su presidente [art. 10.1 n) de la Ley Orgánica del Tribunal Constitucional (LOTC)], el Pleno acordó recabar para sí el conocimiento del recurso de amparo y admitirlo a trámite por apreciar que concurre en el mismo una especial trascendencia constitucional (art. 50.1 LOTC), dado que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establecido en el art. 51 LOTC, acordó también dirigir atenta comunicación a la Sala de lo Penal del Tribunal Supremo para que, en plazo que no excediera de diez días, remitiera certificación o fotocopia adverada de la sentencia condenatoria de 14 de octubre de 2019 y del auto de 29 de enero de 2020, de la propia sala, que desestimó las solicitudes de nulidad de la decisión de condena. Se interesó, al mismo tiempo, que se emplazara a quienes fueron parte en el procedimiento, a excepción del demandante de amparo, para que en el plazo de diez días pudiesen comparecer, si lo deseaban,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10 de junio de 2020 se tuvo por recibido el testimonio de las actuaciones solicitadas, reclamándose las copias de las notificaciones y emplazamientos que no habían sido remitidos. Por diligencia de ordenación de 28 de septiembre de 2020 se tuvo por personados y parte en este proceso constitucional al abogado del Estado, a la procuradora doña María del Pilar Hidalgo López, en representación del partido político Vox, y al procurador don Carlos Ricardo Estévez Sanz, en representación de don Carles Puigdemont i Casamajó. Asimismo, a tenor de lo dispuesto en el art. 52 LOTC, se dio vista en la secretaría del Pleno a las partes personadas y al Ministerio Fiscal de todas las actuaciones por un plazo común de veinte días, para que dentro de dicho término pudieran presentar las alegaciones que tuvieran por convenientes a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sus alegaciones, presentadas el 27 de octubre de 2020, el abogado del Estado, solicita la desestimación de las dos pretensiones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 la presunción de inocencia, porque destaca que, pese a lo afirmado en la demanda, el recurrente no pudo desconocer el contenido del ATC 170/2016, de 15 de noviembre, dado que le fue personalmente notificado en su condición de consejero de justicia de la Generalitat. En dicha decisión, el Tribunal Constitucional declaró la nulidad de la resolución 263/XI del Parlamento de Cataluña, de 27 de julio de 2016, por la cual se ratificó el informe y las conclusiones de su “Comisión de estudio del proceso constituyente”. Al mismo tiempo, en su condición de consejero, se le requirió personalmente con la advertencia de abstenerse de realizar cualesquiera actuaciones tendentes a dar cumplimiento a la citada resolución y de su deber de impedir o paralizar cualquier iniciativa, jurídica o material, que directa o indirectamente suponga ignorar o eludir la nulidad decretada, apercibiéndole expresamente de las eventuales responsabilidades, incluida la penal, en las que podría incurrir en caso de incumplimiento de lo ordenado por el Tribunal Constitucional. En el mismo sentido, destaca también el abogado del Estado que el ATC 24/2017, de 14 de febrero, hizo al recurrente y demás miembros del Gobierno de la Generalitat similar advertencia y requerimiento tras declarar la nulidad parcial de la resolución 306/XI de 6 de octubre de 2016 del Parlamento de Cataluña, específicamente de aquellos aspectos que propugnaban la celebración de un referéndum unilateral sobre la independencia de Cataluña y la apertura de un proceso constituyente al margen del ordenamiento constitucional, eludiendo así los procedimientos de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motivación de la cuota diaria de la pena de multa impuesta, denunciada como insuficiente, tras exponer la doctrina constitucional sobre la obligación de motivar las decisiones judiciales (STC 82/2001), se refiere a la jurisprudencia de la propia Sala de lo Penal del Tribunal Supremo sobre dicha exigencia, para destacar que el deber constitucional de motivación no supone que las resoluciones judiciales hayan de ofrecer en todo caso una exhaustiva descripción del proceso intelectual que las justifica, sino que “basta con que dicha motivación ponga de manifiesto que la decisión judicial adoptada responde a una concreta interpretación y aplicación del Derecho ajena a toda arbitrariedad y permita la natural revisión jurisdiccional mediante los recursos legalmente establecidos”. Tales exigencias habrían sido satisfechas en la sentencia condenatoria, y en el auto que desestimó la solicitud de nulidad de actuaciones, por cuanto el Tribunal Supremo “al llevar a cabo la individualización de la cuota de la multa diaria, la realiza a través de un proceso de deducción de la solvencia del condenado en base a las circunstancias concurrentes, siendo la motivación llevada a cabo de carácter suficiente y bastante, por realizarse en base a indicios o criterios relacionados con la capacidad económica del condenado, que es lo que se exige para determinar la imposición de la cuota diaria en la imposición de la multa”. Concluye señalando que los criterios tomados en consideración en este caso han sido los de equidad, razonabilidad y proporcionalidad, a partir de la capacidad económica del condenado, lo que le lleva a propugnar también la desestimación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30 de octubre de 2020, la representación procesal del partido político Vox ha solicitado también la desestimación íntegra del recurso de amparo con las alegaciones que, en lo sustancial, se extractan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Arguye, inicialmente, que en el presente recurso no se hace el necesario esfuerzo argumental para fundamentar su especial trascendencia constitucional puesto que ni siquiera menciona la jurisprudencia que se vulnera lo que permite apreciar como insuficiente la justificación expresada.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aducida vulneración del derecho a la presunción de inocencia, destaca que el recurrente no niega los hechos imputados —la aprobación de los decretos del Gobierno de la Generalitat—, por lo que no se expresan adecuadamente los motivos de recurso dado que las personales circunstancias administrativas del recurrente nada tienen que ver con la actuación cuestionada que llevó a efecto el gobierno autonómico del que formaba parte. Por último, sobre la pena de multa impuesta, en lo que se refiere a la determinación de la cuantía de su cuota diaria, con transcripción parcial de la STC 136/1999, de 20 de julio, señala que aunque “se aduce la ausencia de motivación de la sentencia, sin embargo, como hemos dicho anteriormente, se tratan de unas acciones que se han llevado a cabo por parte del condenado y por las cuales no puede ser absuelto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que le fue conferido mediante escrito registrado el 12 de noviembre de 2020. Tras delimitar el objeto del recurso de amparo y resumir las razones en las que se apoyan las pretensiones que en él se formulan, solicita su íntegra desestimación. La propuesta se apoya, en lo sustancial, en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alegada vulneración del derecho a la presunción de inocencia: tras resumir la doctrina constitucional sobre el contenido del derecho aducido (SSTC 31/1981, 189/1988, 137/2005, 300/2005, 328/2006, 177/2007 y 111/2008) sostiene que el demandante interesa de este tribunal que valore objetivamente si el tribunal a quo contó con suficiente prueba de signo acusatorio sobre la comisión del hecho imputado y la participación en el mismo del señor Mundó. Dicha petición se apoya, según el fiscal, en dos consideraciones: (i) no llegó a existir resolución desobedecida que permitiera su imputación y condena, (ii) no era legal y materialmente posible exigir al recurrente que, en su condición de consejero de Justicia, impidiera actuaciones que se desarrollaban fuera de su ámbito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descarta que dichos razonamientos puedan ser compartidos a la vista de las premisas fácticas sobre las que se asienta la decisión de condena, que no son las que utiliza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los hechos que para la Sala Segunda del Tribunal Supremo han cubierto el tipo del delito de desobediencia por el que el señor Mundó ha sido condenado no se circunscriben a los acontecimientos que se resaltan por la representación procesal de este en su demanda de amparo (aprobación de los decretos 139 y 140/2017, luego declarados nulos), sino que son los siguientes: (i) concierto previo, con reparto de funciones, entre miembros del Parlamento de Cataluña, su gobierno autonómico y dirigentes de organizaciones ciudadanas, al objeto de proceder a la celebración de un referéndum de autodeterminación de Cataluña; (ii) colaboración del demandante en los actos que correspondían al gobierno autonómico; (iii) participación específica en la aprobación de los Decretos 139/2017 y 140/2017, de 6 de septiembre, relativos a la convocatoria y celebración de un referéndum sobre la independencia de Cataluña; (iv) conocimiento de los requerimientos personales efectuados desde el Tribunal Constitucional en relación con dichos decretos que advertían sobre la ilegalidad de las iniciativas gubernativas y legislativas suspendidas, y (v) no adopción de ninguna iniciativa que revelara su voluntad de quebrar su concierto previo con los demás acusados para la celebración del referéndum de autodeterminación y de proceder en su lugar a promover el cumplimiento de los mandatos del Tribunal Constitucional, con la inevitable consecuencia de la renuncia a la celebración de la jornada de votación, que tenía que haberse presentado como inviable una vez suspendidos por el Pleno del Tribunal Constitucional todos los instrumentos jurídicos que habrían de permitir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Delimitados así los hechos y razonamiento que han dado lugar a la condena del recurrente, considera el Ministerio Fiscal que fue debidamente desvirtuada la presunción de inocencia del recurrente dado que sobre los hechos imputados sí se practicó prueba documental ante el tribunal de enjuiciamiento, la cual fue literalmente valorada, en tanto no deja lugar a dudas sobre la imperatividad de los mandatos del Tribunal Constitucional, su contenido y finalidad, pues se trataba de mandatos con proyección de futuro que no fueron atendidos.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también el Ministerio Fiscal los argumentos del demandante que aducen la imposibilidad legal y material de impedir actuaciones que desbordaban su competencia como consejero de la Generalitat. Aduce, en tal sentido, que “el señor Mundó hubo de conocer desde el primer momento el contenido de las providencias dictadas por el Tribunal Constitucional a que ya se ha hecho referencia, por haber sido inmediatamente publicadas en el “BOE”. Pero resulta además que fue personalmente requerido en numerosas ocasiones por el Pleno del Tribunal Constitucional para que personalmente adoptara las medidas que fueran necesarias para dar cumplimiento a las órdenes de suspensión de la aplicación de diversas normas legales y reglamentarias dirigidas a la celebración de un referéndum de autodeterminación de Cataluña que habían sido dictadas por ese mismo Tribunal Constitucional con el apercibimiento de que, en otro caso; podía incurrir en responsabilidades de tipo penal. Se trataba con ello, en definitiva, de impedir la celebración de ese referéndum de autodeterminación, por falta de cobertura legal, al haber sido suspendida por el Tribunal Constitucional toda la normativa que había sido promulgada a tales fines. Ese y no otro era el comportamiento debido del señor Mundó i Blanch (y de otras numerosas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sus alegaciones sobre este motivo de amparo señalando que “el recurrente se desentendió de modo absoluto del cumplimiento de lo que le había sido ordenado” por lo que “su comportamiento completamente pasivo no puede sino interpretarse como de completa adhesión, hasta sus últimas consecuencias, al concierto a que se ha venido haciendo referencia” lo que es expresión de “una voluntad contraria al cumplimiento de lo ordenado por el Pleno del Tribunal Constitucional”. Todo lo cual le lleva a proponer la desestimación de la alegada vulneración del derecho a la presunción de inocencia (artículo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motivación de la cuota diaria de la pena de multa que le fue impuesta, reitera el fiscal la doctrina constitucional sobre el contenido del derecho alegado en cuanto garantiza la motivación de las decisiones judiciales (art. 24.1 CE). Destaca específicamente la obligación constitucional de motivar las condenas penales y la individualización de las penas que en ellas se imponen.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regulación legal de la pena de multa en el art. 50 CP, concluye señalando que no cabe entender que la resolución judicial analizada haya vulnerado el derecho alegado ya que ha sido motivada suficientemente, pues contiene los elementos y razones de juicio que permiten conocer cuáles han sido los criterios jurídicos que, conforme al código penal, han fundamentado la decisión, por lo que no cabe considerar que sea consecuencia de una aplicación arbitraria de la legalidad, ni que resulte manifiestamente irrazonable ni consecuencia de un error patente. Un análisis integral de la decisión condenatoria permitiría apreciar que, junto a los criterios específicos expresados para justificar la cuantía de la cuota diaria de la multa (la presumible situación económica del acusado, su titulación profesional y sus circunstancias personales), la sala atendió a su anterior condición de consejero del Gobierno de la Generalitat, al número de requerimientos no atendidos y al carácter contumaz de su desatención a los mandatos de este tribunal. Añade el representante del Ministerio Fiscal que “ha de afirmarse que el tribunal sentenciador ha tomado en consideración de modo principal” la retribución anual que le correspondió como consejero de la Generalitat; retribución que aparece reflejadas en la ley de presupuestos de la Generalitat de Cataluña y que, por superar la suma de 110 000 € anuales, es racionalmente expresiva de una relevante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marzo de 2021,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la sentencia de 14 de octubre de 2019, dictada en única instancia por la Sala de lo Penal del Tribunal Supremo, que, en la causa especial núm. 20907-2017, condenó al demandante como autor de un delito de desobediencia, previsto en el art. 410 del Código Penal, a la pena de multa de diez meses, con cuota diaria de 200 €. La decisión de condena fue ratificada por auto de 29 de enero de 2020, que desestimó los incidentes de nulidad de actuaciones promovidos por el demandante y otros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imputa a las citadas resoluciones judiciales la vulneración de su derecho a la presunción de inocencia (art. 24.2 CE); afirma que no se ha acreditado ni probado su participación en el ilícito penal por el que ha sido condenado. En relación con la determinación del importe de la cuota diaria de la pena multa impuesta, tras afirmar que la sentencia no la ha motivado de forma suficiente e individualizada, aduce la vulneración de su derecho a la tutela judicial efectiva, en cuanto le reconoce el derecho a obtener una motivación razonada y fundada en Derecho sobre la pena impuesta, que ha de ser proporcionada (arts. 24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 las pretensiones de amparo. Alega que la presunción de inocencia del recurrente ha quedado desvirtuada en la causa pues, cuando el 6 de septiembre de 2017 decidió dar su aprobación a los decretos 139 y 140/2017 del Gobierno catalán, sobre convocatoria del referéndum de autodeterminación de Cataluña y sobre normas complementarias para su realización, conocía el contenido de los AATC 170/2016, de 15 de noviembre y 24/2017, de 14 de febrero, por los que, meses antes, el Tribunal Constitucional le advirtió expresa y personalmente, precisamente en su condición de consejero del gobierno autonómico, de su obligación de abstenerse de realizar cualesquiera actuaciones tendentes a dar cumplimiento a sendas resoluciones del Parlament de Cataluña (resoluciones 263/XI y 306/XI) que habían sido declaradas nulas por infringir la Constitución, en tanto proclamaban como vigente el derecho a la autodeterminación y exigían la convocatoria de un referéndum para someter a consulta la pretensión unilateral de independencia a la que se aspiraba en dichas resoluciones parlamentarias; se reclamaba también en ellas la apertura de un proceso constituyente al margen del ordenamiento constitucional, eludiendo así los procedimientos de reforma constitucional. Considera, por último, que la cuantía de la cuota diaria de la multa impuesta ha sido suficientemente motivada por referencia a criterios relacionados con la capacidad económica del demandante, tal y como exige 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procesal del partido político Vox, que fue admitido como acusación popular en el proceso penal, postula también la desestimación íntegra del recurso de amparo. Cuestiona que el demandante haya hecho el necesario esfuerzo argumental para justificar la especial trascendencia constitucional del recurso. En cuanto a los motivos de amparo, entiende que el recurrente no niega los hechos imputados por los que fue condenado como autor de un delito de desobediencia. También considera suficiente la motivación de la determinación judicial de la cuantía de la cuota diaria de la multa impuesta, considerándola proporcionada a la gravedad de los hechos por los que ha sido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que discrepa de las premisas fácticas sobre las que en el recurso se asienta la alegada vulneración del derecho a la presunción de inocencia, considera que fue debidamente desvirtuada con prueba documental sobre la imperatividad de los mandatos del Tribunal Constitucional que el demandante eludió al aprobar, en concierto previo con otros acusados, los decretos de convocatoria del referéndum sobre autodeterminación de Cataluña y normas complementarias para su desarrollo. En lo demás, tras considerar que la pena de multa impuesta ha sido adecuada y suficientemente fundada en derecho con referencia a los parámetros legales exigidos, interesa la desestimación íntegra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de admisibilidad: justificación de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partido político Vox cuestiona como insuficiente la justificación que se hace en la demanda sobre la especial trascendencia constitucional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fase de admisión, el Pleno de este tribunal apreció, de acuerdo con lo establecido en el art. 50.1 b) LOTC, que concurría la especial trascendencia constitucional exigida para la admisión a trámite del presente recurso. En el momento procesal en que ahora nos hallamos, a partir de la relación que el recurso de amparo mantiene con los que han sido presentados por las demás personas condenadas en la misma causa, no encontramos razones que justifiquen la modificación de esta apreciación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declara la STC 96/2012, de 7 de mayo, FJ 4, corresponde al tribunal apreciar si el contenido del recurso justifica una decisión sobre el fondo por su especial trascendencia constitucional, atendiendo, conforme al art. 50.1 b) LOTC, a “su importancia para la interpretación de la Constitución, para su aplicación o para su general eficacia y para la determinación del contenido y alcance de los derechos fundamentales”. Estos criterios fueron desarrollados a título enunciativo en la STC 155/2009, de 25 de junio, FJ 2. Entre ellos se encuentra el supuesto reseñado en la letra a), consistente en que se trate de un “recurso que plantee un problema o una faceta de un derecho fundamental susceptible de amparo sobre el que no haya doctrina del Tribunal Constitucional”. Este fue el supuesto que el Pleno consideró relevante en la reunión del día 6 de mayo de 2020, en la que se analizó el presente recurso de amparo junto a los presentados por otras nueve de las doce personas condenadas en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afirmado que el deber de justificar de modo suficiente la especial trascendencia constitucional del recurso “tiene un alcance instrumental, en cuanto se dirige a proporcionar al Tribunal elementos de juicio para decidir sobre la admisibilidad de la demanda”. Por esta razón, “si ab initio el tribunal se consideró suficientemente ilustrado, no cabe sino hacer un uso prudente de la facultad de inadmitir posteriormente la demanda por meros defectos en el modo de redactarla” (SSTC 17/2011, de 28 de febrero, FJ 2, y 212/2013, de 16 de diciembre, FJ 2). En el caso enjuiciado no apreciamos que hayan sido aducidas razones que justifiquen de forma suficiente modificar la apreciación inicial hecha al admitir la demanda a trámite [SSTC 183/2011, de 21 de noviembre, FJ 2; 96/2012, de 7 de mayo, FJ 4; 27/2013, de 11 de febrero, FJ 2; 127/2013, de 16 de diciembre, FJ 2; 77/2015, de 27 de abril, FJ 1, y 9/2020, de 28 de enero, FJ 3 a)]. La naturaleza y características del delito por el que el recurrente fue condenado —desobediencia a los requerimientos del Tribunal Constitucional—, el carácter público y representativo que, en el momento de participar en los hechos que han dado lugar a la causa, ejercían el demandante y otros acusados y condenados en la presente causa —entre ellos, todos los miembros del Gobierno de la Generalitat y la presidenta del Parlamento de Cataluña—, y la interrelación existente entre las demandas de amparo presentadas por unos y otros acusados, con distintos motivos en parte coincidentes, justifican la decisión de admisión adoptada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recurrente pone de relieve los datos necesarios para justificar la proyección objetiva del amparo solicitado [SSTC 143/2011, de 26 de septiembre, FJ 2, y 1/2019, de 14 de enero, FJ 2 c)], por lo que hemos de entender satisfecha en el presente caso la carga de justificar la especial trascendencia constitucional a la que se refiere el artículo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alegada de la presunción de inocencia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lo declarado en las SSTC 189/1998, de 28 de septiembre, FJ 2; 220/1998, de 16 de noviembre, FJ 3, y 155/2002, de 22 de julio, FJ 7, los recursos de amparo atinentes a la vulneración del derecho a la presunción de inocencia deben examinarse respetando la falta de jurisdicción del tribunal para valorar la actividad probatoria practicada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función del tribunal de protección del derecho a la presunción de inocencia comporta, en primer lugar, la supervisión de que la actividad probatoria se ha practicado con las garantías necesarias para su adecuada valoración y para la preservación del derecho de defensa. En segundo lugar, lleva consigo la comprobación de que el órgano de enjuiciamiento expone las razones que le han conducido a fijar el relato de hechos probados a partir de la actividad probatoria practicada. En tercer y último lugar, desde la perspectiva del resultado de la valoración, la labor del Tribunal se ciñe a supervisar externamente la razonabilidad del discurso que pone en relación la actividad probatoria con el relato fáctico resultante. La función del tribunal no consiste en enjuiciar el resultado alcanzado, sino el control externo del razonamiento lógico seguido para llegar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en resolución, ha de limitarse a comprobar que la prueba existente se haya obtenido y practicado conforme a la Constitución, que sea de cargo y que, en consecuencia, los hechos declarados probados puedan inferirse de ella de modo razonable y no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considera que la resolución recurrida no concreta acto alguno que fundamente la conclusión condenatoria basada en la contumaz desatención a los requerimientos del Tribunal Constitucional recibidos personalmente. Añade que esta desatención constituye uno de los elementos objetivos del delito de desobediencia por el que ha sido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 la sentencia condenatoria, tanto en el relato de hechos probados como en la fundamentación y la subsunción de la conducta atribuida en el tipo penal aplicado, el Tribunal no comparte la premisa en la que se funda la pretensión, pues aprecia que la demanda de amparo identifica solo parcialmente los requerimientos y advertencias desobedecidos.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refiere en la demanda únicamente a los requerimientos que se incluyeron en las tres providencias de fecha 7 de septiembre de 2017, dictadas (i) al admitir a trámite el recurso de inconstitucionalidad núm. 4334-2017 presentado contra la Ley 19/2017, de 6 de septiembre, y (ii) al admitir a trámite las impugnaciones de disposiciones autonómicas 4333-2017 y 4335-2017, presentadas contra los decretos 140/2017 y 139/2017 del referéndum de autodeterminación de Cataluña, y de normas complementarias para su celebración,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observa que, además de considerar desobedecidos los requerimientos de 7 de septiembre de 2017, que se identifican en la demanda de amparo, la sentencia de condena se refiere a otras resoluciones anteriores del Tribunal Constitucional y a otros requerimientos previos mencionados en el relato de hechos probados. Estos, que tuvieron lugar en el mismo sentido y con similar contenido, fueron también notificados personalmente al demandante y demás miembros del Govern de Cataluña antes de ser aprobados los decretos 139 y 140/2017,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dicho relato fáctico se observa que cuando el Govern de Cataluña del que el señor Mundó formaba parte como consejero de justicia aprobó la convocatoria de un referéndum de autodeterminación y dictó normas complementarias sobre su desarrollo por medio de los decretos citados, el Tribunal Constitucional ya había declarado inconstitucionales y nulas las resoluciones del Parlament de Cataluña que instaban al Govern de la Generalitat a tomar dichas decisiones si quedaba excluida la utilización de los cauces establecidos en la Constitución. Así se deduce de la publicación de los acuerdos del Tribunal en el “Boletín Oficial del Estado” y de su notificación personal al recurrente y demás miembros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recoge en el apartado 3 de la fundamentación de la sentencia impugnada, todos los miembros del Govern de la Generalitat conocían en ese momento la inconstitucionalidad de cualquier pretensión unilateral de iniciar un proceso constituyente en favor de la creación de un Estado catalán independiente en forma de república. Como se recoge en el relato de hechos probados, así se había acordado expresamente en la STC 259/2015, de 2 de diciembre (publicada en el “BOE” de 12 de enero de 2016), que declaró inconstitucional y nula la resolución I/XI del Parlament de Cataluña, adoptada el 9 de noviembre de 2015, “sobre el inicio del proceso político en Cataluña como consecuencia de los resultados electorales del anterior 27 de septiembre” y su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documentalmente acreditado que mediante la notificación personal de los AATC 170/2016, de 6 de octubre, y 24/2017, de 14 de febrero (que estimaron sendos incidentes de ejecución de la citada STC 259/2015), todos los miembros del Govern de la Generalitat fueron expresamente advertidos de su obligación de abstenerse de realizar cualesquiera actuaciones tendentes a dar cumplimiento a aquellos pronunciamientos de las resoluciones parlamentarias 263/XI y 306/XI que habían sido declaradas nulos por infringir la Constitución, en tanto proclamaban como vigente el derecho a la autodeterminación, exigían al Govern de la Generalitat la convocatoria de un referéndum para someter a consulta la pretensión unilateral de independencia, y reclamaban la apertura de un proceso constituyente al margen del ordenamiento constitucional, eludiendo así los procedimientos de reforma de la Constitución. También les fue notificado “su deber de impedir o paralizar cualquier iniciativa, jurídica o material, que directa o indirectamente supusiera ignorar o eludir la nulidad de dichos apartados, apercibiéndoles de las eventuales responsabilidades, incluida la penal, en las que pudieran incurrir en caso de incumplimiento de lo ordenado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estos hechos, documentalmente acreditados en la causa, en el diario del Parlament de Cataluña y en los boletines oficiales del Estado y de la Generalitat, ha de ser desestimada la queja que denuncia la inexistencia de prueba de cargo sobre la desobediencia que le ha sido atribuida. El tribunal reitera que dicha desobediencia no solo se refiere a la conducta mantenida por el recurrente a partir de la notificación de las providencias de 7 de septiembre citadas, sino que se concreta en la aprobación de los decretos 139 y 140/2017. Así se recoge expresamente en el apartado 3 de la fundamentación jurídica de la decisión de condena, en la que se argumenta que “los tres acusados eran perfectos conocedores de la existencia de un requerimiento formalmente emanado de quien reúne facultades legales para ello, sabían de su deber de acatamiento y, sin embargo, omitieron de forma contumaz lo que les había sido ordenado. La firma de los decretos 139/2017 y 140/2017, más allá de la estratégica degradación del valor de la firma de todos los consejeros, era bien expresiva de una inequívoca voluntad de rechazo al mandato constitucional que habían recibido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motivación de la cuantía de la cuota diaria de la pena de multa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último motivo de amparo el recurrente denuncia la falta de motivación individualizada de la cuota diaria de la pena de multa que le ha sido impuesta. Considera que se ha atendido a su situación económica, pero que no consta en la causa dato alguno que revele dicha situación. En su opinión, la fijación en 200 € de la cuota diaria de la multa impuesta (6000 € mensuales) se ha hecho “a tanto alzado”, de manera conjunta con otras dos personas condenadas, atendiendo a su condición de abogado en ejercicio, pero sin evaluar su capacidad económica individual y sin realizar investigación alguna adicional sobre su situación económica real, sus circunstancias personales o sus cargas familiares, por lo que, conforme a la jurisprudencia constitucional que cita (SSTC 108/2001, de 23 de abril), no puede ser considerada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el abogado del Estado y la acusación popular consideran, por el contrario, que la motivación expresada en la sentencia condenatoria es suficiente por venir referida, implícitamente, a los ingresos públicos asociados al cargo de libre elección que venía ejerciendo como consejero del Gobierno de la Generalitat de Cataluña cuando protagonizó los actos 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no es nueva en la jurisprudencia constitucional y ha sido recientemente analizada en la STC 34/2021, de 17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91/2009, de 20 de abril, FJ 7, el tribunal ha declarado reiteradamente que el deber general de motivación de las sentencias que impone el art. 120.3 CE se integra en el contenido del derecho a la tutela judicial efectiva del art. 24.1 CE, por lo que las decisiones judiciales deben exteriorizar los elementos de juicio sobre los que se basan y su fundamentación jurídica ha de ser una aplicación de la legalidad no arbitraria, manifiestamente irrazonable o incursa en un error patente. Esta exigencia resulta reforzada en el caso de las sentencias penales condenatorias, por cuanto en ellas el derecho a la tutela judicial efectiva se conecta con otros derechos fundamentales y, directa o indirectamente, en muchas ocasiones, con el derecho a la libertad personal. El deber de motivación incluye la obligación de fundamentar no solo los hechos y la calificación jurídica, sino también la pena finalmente impuesta, por cuanto el margen de discrecionalidad del que goza el juez penal legalmente en la determinación de la pena que debe imponerse no justifica por sí mismo la decisión finalmente adoptada, sino que el ejercicio de aquella facultad se subordina a la exigencia de que la resolución esté motivada, pues solo así puede procederse a su control posterior en evitación de toda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al caso de los criterios de control expuestos conduce a la desestimación de este motivo de amparo. Al igual que en los casos analizados en las SSTC 108/2001, 108/2005, 196/2007 y en la citada STC 91/2009, la sentencia condenatoria aplicó el sistema legal de “días-multa” previsto en la ley penal para cuantificar su concreta intensidad. Lo que el demandante cuestiona no es la extensión temporal de la pena impuesta (diez meses, sobre un máximo de doce meses previsto para el delito por el que fue condenado), sino la motivación del importe de la cuota diaria que el demandante ha de satisfacer (200 €/día, para una horquilla, entre dos y cuatrocientos euros diarios, establecida en el art. 50.4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50.5 CP la cuota diaria se ha de determinar teniendo en cuenta, exclusivamente, la situación económica de la persona condenada, “deducida de su patrimonio, ingresos, obligaciones y cargas familiares y demás circunstancias personales”. En la sentencia condenatoria se establece que la pena de multa de diez meses, con una cuota diaria de 200 €, se determina “en atención a los parámetros cuantitativos a que se refiere el art. 50.5 CP, deducidos de la situación económica de los tres acusados, su titulación profesional y de sus circunstancias personales”. Tal referencia, ciertamente genérica, resultó concretada al desestimarse la solicitud de nulidad de actuaciones planteada, que denunció este mismo motivo de amparo, cuando se dijo que “la sentencia dictada sí motiva este último importe y hace referencia para ello a la situación económica de los tres acusados, su titulación profesional y a las circunstancias personales que constan en autos. Los dos primeros parámetros están por otro lado íntimamente relacionados con el hecho notorio de que fueron consejeros del gobierno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como ha destacado el abogado del Estado, la individualización de la cuota de la multa diaria impuesta ha sido realizada tomando como base criterios indicativos de la capacidad económica del recurrente a partir del relevante nivel de ingresos salariales que ha venido obteniendo durante el ejercicio del cargo de consejero del Gobierno de la Generalitat de Cataluña. Tales ingresos, como alega el Ministerio Fiscal y se recoge en la ley autonómica de presupuestos, superaban la suma de 110000 € anuales. Tal referencia expresa permite diferenciar el presente supuesto de los casos analizados en las SSTC 108/2001, 108/2005, o 91/2009, en los que la estimación del amparo vino justificada en constatar que la determinación del importe de la cuota diaria de multa que, en cada caso, debían satisfacer los demandantes, carecía de cualquier motivación o se apoyaba en criterios totalmente ajenos a las pautas establecidas en el precepto legal aplicado, esto es, prescindía de toda consideración de la situación económica de los recurrentes. Tomando en consideración los criterios legales reseñados y la fundamentación expuesta para justificar el ejercicio del margen penológico establecido por el apartado 4 del propio art. 50 CP, el Tribunal concluye que la motivación expresada no puede ser calificada como inexistente, arbitraria, manifiestamente irrazonable ni apoyada en un error patente que derive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suma, la desestimación del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amparo interpuesto por don Carles Mundó i Blanch.</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