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12 de julio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4997-2018, promovido por Titania Compañía Editorial, S.L., representada por el procurador de los tribunales don Luis Pozas Osset, y bajo la asistencia letrada de don Guillermo Regalado Nores, frente a la sentencia núm. 204/2018, de 17 de mayo, de la Sección Octava de la Audiencia Provincial de Madrid, recaída en el recurso de apelación núm. 230-2018, formulado frente a la sentencia núm. 373/2017, de 17 de noviembre, del Juzgado de Primera Instancia núm. 74 de Madrid, dictada en autos de juicio verbal núm. 899-2017, sobre el ejercicio del derecho de rectificación. Ha sido parte en el procedimiento don Miguel Temboury Redondo, representado por el procurador de los tribunales don Ramón Rodríguez Nogueira y ejerciendo su propia defensa.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27 de septiembre de 2018, el procurador de los tribunales don Luis Pozas Osset, en nombre y representación de Titania Compañía Editorial, S.L., bajo la asistencia letrada de don Guillermo Regalado Nores, interpuso recurso de amparo contra las resoluciones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antecedentes procesales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13 de septiembre de 2017, el diario digital “El Confidencial”, del que es editora la mercantil recurrente en amparo, Titania Compañía Editorial, S.L., publicó una noticia titulada: “Lezo: la Guardia Civil ‘pilló’ a Temboury y Benzo reuniéndose con Ignacio González”. En esa noticia periodística se dice que el Sr. Miguel Temboury Redondo, en aquel momento subsecretario de Estado, fue “pillado” por la Guardia Civil reuniéndose con don Ignacio González, “cuando el expresidente madrileño ya estaba siendo monitorizado por la Unidad Central Operativa dentro del marco del caso Lezo”. Y continúa explicando la noticia: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citas se produjeron en mayo y junio de 2016, cuando González ya barruntaba que podría estar siendo investigado por una causa distinta a la del ático de Estepona (que se instruye en Málaga). Temboury era entonces subsecretario del Ministerio de Economía y competitividad […]. El encuentro con Temboury se produjo un mes antes. Fue el 31 de mayo de 2016 a las 14:40 en el restaurante No. La UCO tampoco lo identifica. […] Temboury aclara a este diario: ‘Soy amigo de González desde hace muchos años. Hemos trabajado juntos y comemos a menudo. Es una comida más de las muchas que he tenido con él’. También aclara que no hablaron de temas judiciales. Las dos citas de González tuvieron responsabilidades en el Ministerio del Interior […]. Cuando se produjeron ambos encuentros, el juez instructor del caso había autorizado a la UCO a que pusiera micrófonos en el despacho personal de González. Meses después de ambas citas, en octubre de 2016, el Sr. González contrató una empresa para que buscara dispositivos de escucha precisamente en su despacho. Las citas de González y su entorno con altos cargos del Gobierno central fueron frecuentes durante los meses de investigación. En marzo de 2017, el hermano del expresidente madrileño, Pablo González (también imputado), se reunió con el secretario de Estado de Interior […]. Previamente a esa cita, la UCO había descubierto que los hermanos González estaban muy preocupados por una posible investigación judicial contra Ignacio y preguntaron quién era en esos momentos el secretario de Estado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20 de septiembre de 2017, el Sr. Temboury Redondo, envió solicitud de rectificación al director de “El confidencial”, amparándose en lo dispuesto en el art. 1 de la Ley Orgánica 2/1984, de 26 de marzo, reguladora del derecho de rectificación. No obstante, ni el periódico ni la editorial respondieron al solicitante, que presentó demanda de juicio verbal en materia de derecho de rectificación. El asunto será conocido por el Juzgado de Primera Instancia núm. 74 de Madrid, y tramitado bajo el núm. 899-2017. La solicitud de rectificación del demandante se formula en el suplico de la demanda, solicitando la publicación, con relevancia semejante a la noticia de 13 de septiembre de 2017, sin comentarios ni apostillas,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noticia publicada por El Confidencial el 13 de septiembre de 2017, Miguel Temboury Redondo realiza la siguiente rectificación al amparo de lo dispuesto en la Ley Orgánica 2/1984, de 26 de marzo, reguladora del derecho de rectificación: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Asocia mi nombre a la operación Lezo, cuando no tengo relación alguna con los hechos investigados en la misma, ni tampoco tengo conocimiento de estar siendo investigado en el marco de dicha operación.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Divulga una foto mía en un encuentro estrictamente privado, carente por completo de interés informativo, que lesiona claramente mi derecho de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Señala que la Guardia Civil me ‘pilló’ comiendo con el Sr. González. El entrecomillado es deliberado para intentar perjudicarme, pero al mismo tiempo pone de manifiesto que la Guardia Civil no ‘pilló’ nada, por los siguientes motivos: (i) como se desprende de la propia noticia la Guardia Civil no me identificó, sin duda por ser completamente irrelevante en sus pesquisas relacionadas con la operación Lezo; (ii) nada había que ‘pillar’ puesto que la comida tuvo lugar en un lugar público bien conocido del centro de Madrid; y (iii) el contenido de la conversación que tuvo con el Sr. González no tiene la más mínima relevancia en los hechos que parecen ser objeto de investigación en el sumario, ni a efectos informativos”.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periódico “El Confidencial” se opuso a la estimación de la demanda, al entender que no concurrían en el caso los requisitos del art. 2 de la Ley Orgánica 2/1984, a saber, que la solicitud no versaba sobre hechos sino sobre opiniones o juicios de valor; que no se daba un texto concreto a rectificar y se manifestaban cuestiones ajenas al derecho de rectificación.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de Primera Instancia núm. 74 de Madrid, estimó la demanda por sentencia núm. 373/2017, de 17 de noviembre de 2017, al entender que concurrían en el caso los requisitos del art. 1 de la Ley Orgánica 2/1984, siendo la noticia inexacta, por más que sea veraz el encuentro al que se refiere y concurriendo un perjuicio para el demandante. Para llegar a esta conclusión trae a su razonamiento las sentencias del Tribunal Supremo (Pleno de la Sala Civil) núms. 376/2017, de 14 de junio, y 492/2017, de 13 de septiembre. Aplicada la jurisprudencia contenida en estas resoluciones al caso concreto, los argumentos que conducen a la estimación son, esencialmente,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el requisito de la inexactitud, la sentencia advierte “que el hecho de que el encuentro sea veraz, como se reconoce, no obsta a que la información publicada sea inexacta, tal y como exige el precepto. Si se examina la publicación, el titular comienza con la palabra Lezo, conocido caso de corrupción en la Comunidad de Madrid, y va seguido de una información que es falsa o cuando menos inexacta al decir que la Guardia Civil ‘pilló’ a Temboury y Benzo reuniéndose con Ignacio González. De la completa lectura de la información se desprende que la Guardia Civil no sorprende al actor y que los encuentros se produjeron en el curso de su investigación a Ignacio González, y no, como parece insinuarse de manera tendenciosa en el titular, al actor y al señor Benzo. El uso de las comillas simples en este caso no es el que corresponde a las mismas (enmarcar los significados, según la RAE), sino el habitual de las comillas inglesas cual es el de indicar que una palabra o expresión se utiliza irónicamente o con un sentido especial. En el caso presente, parece utilizarse de manera irónica o especial lo que no resta inexactitud a su contenido puesto que de la lectura completa de la noticia se desprende que la Guardia Civil desconocía incluso quiénes eran las personas con quienes se había reunido Ignacio González, tratándose de un encuentro privado carente de interés para la investigación. Esta aparente ‘explicación’ en el cuerpo de la noticia del tergiversado titular, no puede dar lugar a entender que no existe inveracidad puesto que no puede obviarse la circunstancia de que se trata de una publicación periodística en internet por lo que es fácil que muchos usuarios se queden con el titular puramente sensacionalista, asociando para lo sucesivo el caso de corrupción Lezo al nombre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Siempre en relación con la inexactitud de la noticia, el órgano judicial sostiene que “otro elemento que se debe ponderar a la hora de entender que la noticia es inexacta es la ausencia de relación del actor con la operación Lezo. Nada ha manifestado la demandada al respecto por lo que debe entenderse que dicho hecho, contenido en el escrito de rectificación, es veraz o, al menos, no es falso”.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lo que hace a la existencia de un perjuicio para el actor, la sentencia reconoce que este perjuicio es manifiesto “si se tiene en cuenta la difusión de la noticia en internet con millones potenciales de usuarios, máxime considerando que se asocia el nombre del actor a un caso sonado de corrupción con el consecuente daño a la reputación tanto personal como profesional que ello conlleva”.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último, se afirma que el control jurídico del derecho de rectificación, en los términos de los que resulta de la STS 376/2017 no obliga al “todo o nada”, puesto que se entiende que el tribunal puede excluir lo que exceda de los hechos, e incluso en lo que excede, permite hacer un juicio de ponderación al objeto de que una reducción excesiva no desconfigure el derecho ejercitado oportunamente, por lo que, en la medida en que parte del texto cuya rectificación pretende publicarse contiene una referencia a hechos, es posible su rectificación parcial. Atendiendo a esta posición, el fallo de la sentencia de instancia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«Ordenar la publicación, en la forma y plazos previstos en el art. 3 de la Ley Orgánica 2/1984, al menos el tiempo durante el cual ha permanecido la noticia publicada en la página web de la demandada y con la misma relevancia que la noticia de 13 de septiembre de 2017, sin comentarios ni apostillas, del siguiente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noticia publicada por El Confidencial el 13 de septiembre de 2017, Miguel Temboury Redondo realiza la siguiente rectificación al amparo de lo dispuesto en la Ley Orgánica 2/1984, de 26 de marzo, reguladora del derecho de rectificación: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Asocia mi nombre a la operación Lezo, cuando no tengo relación alguna con los hechos investigados en la misma, ni tampoco tengo conocimiento de estar siendo investigado en el marco de dicha operación.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Divulga una foto mía en un encuentro estrictamente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Señala que la Guardia Civil me ‘pilló’ comiendo con el Sr. González, pero al mismo tiempo pone de manifiesto que la Guardia Civil no ‘pilló’ nada, por los siguientes motivos: (i) como se desprende de la propia noticia la Guardia Civil no me identificó, sin duda por ser completamente irrelevante en sus pesquisas relacionadas con la operación Lezo; (ii) nada había que ‘pillar’ puesto que la comida tuvo lugar en un lugar público bien conocido del centro de Madrid; y (iii) el contenido de la conversación que tuvo con el Sr. González no tiene la más mínima relevancia en los hechos que parece ser objeto de investigación en el sumario”».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además con la indicación expresa a publicar junto con la rectificación que “D. Miguel Temboury Redondo tuvo que acudir a la vía judicial para obtener el cumplimiento de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la sentencia de instancia, la representación procesal de Titania Compañía Editorial, S.L., interesó la aclaración [arts. 214 y 215 de la Ley de enjuiciamiento civil (LEC) y 267 de la Ley Orgánica del Poder Judicial] respecto de algunas apreciaciones del fundamento jurídico 3 de la sentencia, así como el complemento de sentencia al entender que el juzgado había omitido pronunciarse respecto a la falta de aportación de un texto concreto que publicar. La solicitud fue desestimada mediante auto de 9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Acto seguido se planteó recurso de apelación frente a la sentencia de instancia, invocando infracción de normas y garantías procesales (art. 218 LEC) y denunciando incongruencia de la sentencia impugnada, así como la infracción de las disposiciones de la Ley Orgánica 2/1984 y la jurisprudencia que ha interpretado el derecho de rectificación. El recurso de apelación será desestimado por sentencia de la Sección Octava de la Audiencia Provincial de Madrid 204/2018, de 17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denuncia relativa a la infracción de normas y garantías procesales, en particular a la infracción del art. 218 LEC y a la falta de motivación suficiente la sentencia, afirma que la relación entre el fallo y la pretensión articulada en la demanda está correctamente configurada (con cita de la STS 450/2016, de 1 de julio), no existiendo además defecto de motivación alguno, ni falta de exhaustividad (basándose en la cita de la STS 496/2011, de 7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contenido del derecho de rectificación, la sentencia desestimatoria del recurso de apelación afirma que tal derecho “opera como un complemento de la información que se ofrece a la opinión pública, mediante la aportación de una ‘contraversión’ sobre hechos en los que el sujeto ha sido implicado por la noticia difundida por un medio de comunicación. Por ello, si bien el derecho de rectificación constituye un derecho autónomo de tutela del propio patrimonio moral, a la vez opera como instrumento de contraste informativo”. Invocando las SSTC 168/1986, 51/2007 y 99/2011 y la STS núm. 376/2017, la Audiencia confirma la resolución de instancia entendiendo que la doctrina previamente citada se aplicó adecuadamente y entiende, además, que no se ha dado inclusión ex novo de ningún elemento del texto en dicha resolución. Por último, también se desestima la apelación contra la condena en costas, y acudiéndose a la STS 715/2015, de 14 de diciembre, se sostiene que la imposición de costas acordada en la instancia vino determinada por la sustancial estimación de la pretensión de rectificación.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último término, la recurrente en amparo interpone nuevo escrito interesando la corrección, aclaración y complemento de la sentencia de la Audiencia, con el mismo fundamento que ya había sustentado la solicitud de aclaración y complemento en instancia, y el auto de 5 de julio de 2018, estima parcialmente la rectificación interesada sustituyendo en el fundamento jurídico 1 de la sentencia la palabra “pillo” por la palabra “pilló”, y desestimando la pretensión en todo lo demás. El auto fue notificado el 12 de julio de 2018 por LexNET, siendo recogida la notificación a las 12:20 horas de aquel mismo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vulneración del derecho a la información contenido en el art. 20.1 d) CE, en su vertiente del derecho a comunicar libremente información veraz en relación con el derecho de rectificación. En conexión con lo anterior denuncia asimismo la vulneración del derecho a la tutela judicial efectiva (art. 24 CE), al entender que las sentencias impugnadas habrían contravenido la doctrina constitucional en materia de derecho de rectificación al acoger la jurisprudencia elaborada por el Tribunal Supremo en la sentencia núm. 376/2017, de 14 de junio. La demanda de amparo vincula la especial trascendencia constitucional del recurso a la necesidad de que el tribunal, que hasta la fecha no se ha pronunciado al respecto, corrija la doctrina del Tribunal Supremo contenida en la STS 376/2017, al entender que altera, modifica y trastoca la interpretación uniforme y pacífica de la doctrina constitucional existente sobre el derecho de rectificación y el derecho a la información. Por último, se afirma también que el Tribunal Constitucional tiene ocasión con este recurso de amparo para aclarar, perfilar a cambiar su doctrina respecto de las cuestiones que fueron efectivamente planteadas al Tribunal Supremo al tiempo de dictar la STS 376/2017, como por ejemplo la doctrina del “todo o nada”, sobre el margen de actuación de los directores de los medios de comunicación a tiempo de recibir cartas de rectificación que contengan errores manifiestos.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la exposición de los motivos que sustentan el fondo de la pretensión de amparo, la recurrente parte de la afirmación de que el FJ 5 de la STS 376/2017, de 14 de junio, modifica la doctrina constitucional sobre el derecho de rectificación, al establecer que cabe introducir opiniones y juicios de valor en los textos redactados y remitidos a los medios como ejercicio del derecho de rectificación. Según esta parte, el Tribunal Constitucional ha diseñado el derecho de rectificación como un derecho a completar la información relativa a hechos (con cita de las SSTC 168/1986, 51/2007 y 99/2011), mientras que el Tribunal Supremo introduce en su interpretación la posibilidad de incorporar opiniones y juicios de valor en la rectificación, al admitir la posibilidad de que el órgano judicial que conoce de una acción relativa al derecho de rectificación pueda “formular un juicio de ponderación entre los derechos en conflicto y una valoración del contexto, también para reducir un escrito de rectificación por no referirse exclusivamente a hechos”, del mismo modo que se posee tal facultad para enjuiciar las intromisiones en el derecho al honor (STS 376/2017, FJ 5). Entiende la mercantil recurrente en amparo que, de este modo, se vacía de contenido la Ley Orgánica 2/1984 y se modifica la doctrina constitucional, al permitir que el juzgador subsane cuantos errores y deficiencias tengan los textos de rectificación, ordenando al director de un medio de comunicación la publicación de textos diferentes a aquellos cuya publicación fue denegada.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asegura en la demanda de amparo que, si bien el derecho de rectificación está relacionado legalmente con los hechos y vinculado doctrinalmente al derecho a la información [art. 20.1 d) CE] el Tribunal Supremo altera dicho estatus para formalizar una interpretación en la que se vincula la libertad de expresión [art. 20.1 a) CE] con el derecho de rectificación, con el añadido de crear de manera artificiosa un conflicto entre derechos al que poder aplicar un “juicio de ponderación” sobre el contenido total del escrito de rectificación. Se afirma que la inseguridad jurídica que se genera de cara a los medios de comunicación y los emisores de información es manifiesta por lo que el Tribunal Constitucional debe restablecer su doctrina anulando la jurisprudencia establecida por el Tribunal Supremo por ser claramente lesiva del derecho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antedicho, las sentencias objeto del recurso de amparo contrarían la doctrina constitucional sobre el derecho de rectificación por legitimar el uso de opiniones en aplicación de la jurisprudencia del Tribunal Supremo; por contravenir la exigencia constitucional de aportar un texto concreto de rectificación, la referida a que el texto de rectificación sea debidamente alternativo y disidente con el hecho informativo; así como la interdicción de apostillar los textos de rectificación.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Acudiendo al art. 2 de la Ley Orgánica 2/1984 se apela al requisito sine qua non de la obligación de remitir un escrito de rectificación al director del medio, siendo clara a este respecto la doctrina constitucional (con cita de la STC 35/1983, de 11 de mayo), mientras que la nueva jurisprudencia del Tribunal Supremo lleva a pensar que los requisitos formales carecen de trascendencia y que el juzgador puede subsanar errores relativos a la inclusión en las cartas de rectificación de opiniones y juicios de valor, así como el defecto de no presentación del escrito. Por lo que hace al texto explicativo que se enarbola en vía judicial como texto de rectificación, no era ni correlativo ni alternativo con el texto del artículo publicado, pese a que las exigencias anteriores se derivan claramente de la doctrina constitucional. Argumenta esta parte que durante el proceso judicial se planteó que la pretendida versión de rectificación aportada en la demanda no cumplía tales requisitos, denunciándose que lo que realmente se pretendía era atacar la noticia publicada, de hecho se indicó incluso que la noticia ya contenía la versión del rectificante, pero ninguna de las resoluciones judiciales impugnadas se ha referido a las quejas anteriores, vulnerando 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sentencia de primera instancia ordeno publicar el texto de la rectificación y apostillar el mismo indicando que el rectificante tuvo que acudir a la vía judicial para obtener el cumplimiento de su derecho, contradiciendo esto la doctrina constitucional que afirma que la rectificación cuya publicación se ordena no debe ir acompañada de comentarios o de apostillas, y porque de aceptarse unos y otras, se conculcaría el derecho a la información, La recurrente se opone asimismo a la imposición de costas por la acogida “sustancial” de la demanda, porque el art. 6 c) de la Ley Orgánica 2/1984 establece que se impondrá el pago de las costas a la parte cuyos pedimentos hubiesen sido totalmente rechazados, y en el caso que nos ocupa el juez recorta el texto de rectificación propuesto, reconociendo así que el director acertó al negarse a publicarlo en los términos inicialmente solicitados.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demanda solicita la aplicación de lo dispuesto en el art. 56.2 de la Ley Orgánica del Tribunal Constitucional (LOTC), solicitando la suspensión de la ejecución de la sentencia de la Sección Octava de la Audiencia Provincial de Madrid 204/2018, de 19 de mayo, y de la sentencia del Juzgado de Primera Instancia núm. 74 de Madrid 373/2017, de 17 de noviembre, por cuanto la ejecución de las mismas ocasionaría al recurrente un perjuicio de imposible reparación, y que sin duda alguna, haría perder al amparo su finalidad, de acuerdo a la doctrina del Tribunal Constitucional referida a la suspensión de resoluciones judiciales de condena relativa a la publicación de rectificaciones en medios de comunicación (con cita de los AATC 123/1996, de 20 de mayo, y 210/2008, de 7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la demanda, respecto de la solicitud de suspensión que, realizada una ponderación de los intereses en conflicto confrontados con el contenido y la naturaleza de la condena impuesta en las resoluciones impugnadas, esto es con la obligación de publicación de un texto de rectificación, se concluye de manera inequívoca que la ejecución de la condena ocasionaría un perjuicio irreparable respecto de la credibilidad, del medio de comunicación y de los profesionales afectados, impidiendo una posterior restitutio in integrum, con lo que el amparo perdería gran parte de su finalidad. A ello se añade que la suspensión de la ejecución en el extremo referente a la obligación de publicación de la rectificación no afecta a los intereses generales y, si bien supone un aplazamiento del disfrute de los derechos de un tercero, no representa ni una desaparición ni una perturbación grave de los mismos, que quedan únicamente pendientes de la resolución última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fechada el 6 de mayo de 2019, se acuerda admitir a trámite el recurso de amparo, al apreciar que concurre en el mismo una especial trascendencia constitucional [art. 50.1 b) LOTC] porque plantea un problema o afecta a una faceta de un derecho fundamental susceptible de amparo sobre el que no hay doctrina de este tribunal [STC 155/2009, FJ 2 a)]. En la misma providencia se resolvió dirigir comunicación a la Sección Octava de la Audiencia Provincial de Madrid a fin de que, en plazo no superior a diez días, remitiese certificación o copia adverada de las actuaciones correspondientes a la apelación núm. 230-2018, y al Juzgado de Primera Instancia núm. 74 de Madrid para que hiciera lo propio en relación con las actuaciones correspondientes al juicio verbal núm. 899-2017 (art. 51 LOTC). Asimismo se solicita al juzgado para que venga a emplazar a quienes hubieran sido parte en el procedimiento para que, en caso de así desearlo, pudieran comparecer como parte en el recurso de amparo constitucional. Por último, se dio orden de formar la correspondiente pieza separada de suspensión cautelar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fechada el día 6 de mayo de 2019, se concedió plazo común de tres días al Ministerio Fiscal y al solicitante de amparo para que alegasen lo que pudieran tener por pertinente en relación con la petición de suspensión interesada (art. 56 LOTC). Oída la recurrente y el Ministerio Fiscal, mediante auto de 15 de julio de 2019 (ATC 73/2019) se acordó la suspensión de la ejecución de la sentencia dictada por el Juzgado de Primera Instancia núm. 74 de Madrid, exclusivamente en lo referente a la publicación de la rectificación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30 de mayo de 2019, don Ramón Rodríguez Nogueira, procurador de los tribunales, y de don Miguel Temboury Redondo, se persona en el procedimiento de amparo. En un nuevo escrito, registrado el 3 de junio de 2019, esta parte presenta de nuevo el escrito de personación.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25 de junio de 2019, se tiene por recibidos los testimonios de las actuaciones remitidos por el juzgado de primera instancia y por la audiencia provincial, y se tiene por personado en el procedimiento a don Miguel Temboury Redondo, dándose vista de las actuaciones a las partes y concediéndoles un plazo de veinte días para formular las alegaciones que considerasen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Titania Compañía Editorial, S.L., por escrito presentado el 29 de julio de 2019, reitera las alegaciones ya contenidas en la demanda de amparo, destacando tres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que antes de que se dictara la STS 376/2017, la doctrina constitucional había sido pacífica y generaba notoria seguridad jurídica (con cita de las SSTC 168/1986, 51/2007 y 99/2011), pero que la tesis de la subsanación de defectos en el escrito rectificante acarrea inseguridad, porque solo atiende a una de las dos partes en conflicto —el solicitante de rectificación— y porque abre la puerta al subjetivismo que supone determinar qué opiniones y juicios de valor pueden eliminarse sin desvirtuar la esencia de la rectificación.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que la jurisprudencia del Tribunal Supremo contraría la norma reguladora y la doctrina constitucional, al otorgar un trato idéntico al derecho a la información [art. 20.1 d) CE] y a la libertad de expresión [art. 20.1 a) CE], haciendo referencia a elementos valorativos propios de la libertad de expresión que son ajenos al contenido exclusivamente fáctico del derecho a la información y del derecho de rectificación, que tienen por único objeto trasladar hechos a la opinión pública. Insiste la recurrente en amparo en que no existe colisión alguna entre derechos que deba ser resuelta y que lo único que se pretende con la nueva jurisprudencia del Tribunal Supremo es legitimar la subsanaciones de errores y defectos en las cartas de rectificación que contienen expresiones valorativas. Además si se analizan los criterios en virtud de los que el Tribunal Supremo refiere que deben evaluarse los vicios a subsanar, la inseguridad jurídica resulta patente pues se trata de criterios subjetivos, genéricos, laxos e indeterminados que provocan un absoluto desconcierto entre las partes a las que afecta el ejercicio del derecho de rectificación. Entiende la recurrente que si se permite el uso de expresiones valorativas en los escritos de rectificación aumentará el riesgo de confusión entre la información publicada y la verdad.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último, se afirma que las resoluciones impugnadas desatienden la doctrina constitucional en tres puntos básicos: (i) la exigencia de que se aporte un texto concreto de rectificación como requisito sine qua non para el ejercicio del derecho de rectificación; (ii) la exigencia de que el texto remitido (si se considera como tal la carta remitida), además de no contener opiniones, fuera alternativo, correlativo y contradictorio con la información objeto de rectificación, y (iii) la exigencia de no apostillar los textos al publicar, ordenando en este caso publicar una apostilla que señale que el solicitante “tuvo que acudir a la vía judicial para obtener el cumplimiento de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procurador don Ramón Rodríguez Nogueira, en nombre y representación de don Miguel Temboury Redondo, presentó el 29 de julio de 2019 escrito de alegaciones, formulando oposición al presente recurso de amparo, solicitando la inadmisión del mismo y, subsidiariamente su desestimación, si el Tribunal Constitucional no aprecia la concurrencia de los óbices procesales puestos de manifiesto por esta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hace a los requisitos de admisibilidad que esta parte considera incumplidos, se argumenta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Falta de agotamiento de los medios de impugnación previstos en las normas procesales [art. 44.1 a) LOTC]. Analizado el pie de recursos de la sentencia de apelación “póngase en conocimiento de las partes que contra esta resolución no cabe recurso ordinario alguno, sin perjuicio de que contra la misma puedan interponerse aquellos extraordinarios de casación o infracción procesal, si concurre alguno de los supuestos previstos en los artículos 469 y 477 del texto legal antes citado, en el plazo de veinte días y ante esta misma Sala” se afirma que en este caso resultaba exigible la interposición del recurso de casación o del de infracción procesal tal y como se deduce “claramente” de la indicación de pie de recurso y de los arts. 468, 469, 477 y concordantes de la Ley de enjuiciamiento civil, dando testimonio de ello que en el recurso de apelación se alegaron infracciones de carácter procesal que hubieran podido fundamentar el recurso extraordinario por infracción procesal, y habida cuenta de la jurisprudencia del propio Tribunal Supremo en materia de derecho de rectificación. Junto a la mención previa, se afirma también que, incluso aunque se admitiera a meros efectos dialécticos la improcedencia del recurso de casación o del recurso por infracción procesal, hubiera sido preciso interponer el incidente de nulidad de actuaciones como paso previo a la interposición del recurso de amparo. Se expone en el escrito de alegaciones que esta exigencia de agotamiento también actúa a favor de los derechos procesales de las otras partes en el procedimiento, de modo que la no exigencia de ese agotamiento constituiría una lesión del derecho a la tutela judicial efectiva de esta parte, susceptible de ser invocado ante 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violación del derecho fundamental invocado no es imputable de modo inmediato y directo a la jurisdicción ordinaria en este proceso [art. 44.1 b) LOTC], y ello porque la propia demanda sostiene que las sentencias de instancia han vulnerado el derecho invocado al aplicar la “supuesta ‘nueva jurisprudencia’ establecida por el Tribunal Supremo sobre el ejercicio del derecho de rectificación y se aclara que esta es la que realmente provoca la vulneración de derechos fundamentales”. Con este argumento, viene a sostener esta parte que lo que realmente se está impugnando es la STS 376/2017, de 14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Falta la adecuada invocación de la vulneración del derecho fundamental ante la jurisdicción ordinaria [art. 44.1 c) LOTC]. A este respecto se sostiene en el escrito de alegaciones que la demandante no alegó adecuadamente ante la Audiencia Provincial de Madrid, teniendo oportunidad para ello, la lesión de los derechos fundamentales que invoca ahora en sede constitucional, y ello porque no aludió al conflicto entre la jurisprudencia del Tribunal Supremo y del Tribunal Constitucional que sostiene su demanda de amparo. Dicho en otros términos, la posición de la parte recurrente fue ambigua en la apelación, no pudiendo deducirse de sus afirmaciones ninguna denuncia de una jurisprudencia novedosa en la materia que supusiera vulneración de derechos fundamentales, por tanto, al no haberse fundamentado la apelación en el carácter novedoso (que esta parte niega) de la sentencia del Tribunal Supremo, tampoco puede ser fundamento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último, apelando al art. 44.2 LOTC, se denuncia que la demanda de amparo se registró fuera de plazo, teniendo en cuenta que el auto de 5 de julio de 2018, que rectificaba la sentencia de la audiencia provincial, fue notificado a esta parte el 12 de julio. Con este argumento, que niega la notificación al recurrente en amparo el 13 de julio de 2018, esta parte sostiene que el plazo para la interposición del recurso de amparo debió finalizar el 25 de septiembre de 2018, y no el día 27, que fue cuando se registró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relativo a las cuestiones de fondo, y para el supuesto en que no se admitiese la concurrencia de alguno de los motivos de inadmisión a trámite alegados por esta parte, se proclama la inexistencia de la pretendida vulneración de derechos fundamentales alegada de contrario, al tiempo que se plantea que cuestiones similares han sido ya tratadas por la jurisprudencia constitucional de modo que tampoco concurriría en este caso la especial trascendencia constitucional del recurso de amparo. Entiende esta parte que la doctrina previa del Tribunal Constitucional fue correctamente aplicada por la jurisdicción ordinaria y que el Tribunal Supremo no tiene vedada la posibilidad de interpretar las normas constitucionales, no existiendo además conflicto alguno entre la jurisprudencia del Tribunal Constitucional y la del Tribunal Supremo. Con cita de la STC 168/1986, esta parte afirma que la rectificación judicialmente impuesta de una información que el rectificante considera inexacta y lesiva de sus intereses no menoscaba el derecho fundamental proclamado por el art.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el caso concreto, se afirma que la rectificación efectuada por don Miguel Temboury no vulnera las disposiciones de la Ley Orgánica 2/1984, porque se limitó a corregir hechos falsos que, junto con el titular de la noticia, inducían a asociar al rectificante con la operación Lezo, causándole con ello un perjuicio. En la misma línea argumental, se expone en el escrito de alegaciones que se cumplían el resto de requisitos formales para ejercer el derecho de rectificación, porque los puntos del escrito de rectificación eran inferiores en extensión a la publicación, el escrito se limitaba a los hechos, y además la queja respecto de que no lo hacía decae por la función de control jurídico que corresponde a los órganos judiciales y que les permite reducir el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esta parte en que los órganos judiciales de instancia han excluido los elementos valorativos del escrito de rectificación, dentro del margen otorgado por la doctrina constitucional (con cita de la STC 264/1988), a pesar de lo cual se ha negado la publicación de la rectificación, incumpliendo el director de “El Confidencial” el art. 3 de la Ley Orgánica 2/1984. En suma, se afirma en el escrito de alegaciones que el Tribunal Constitucional no tiene por qué restablecer su doctrina y anular la jurisprudencia establecida por el Tribunal Supremo, porque las sentencias impugnadas la respetan escrupulosamente y en ningún caso se ha ampliado el objeto del derecho de rectificación a las opiniones y juicios de valor, como se expone en la demanda de amparo, aunque tampoco es cierto que el ejercicio del derecho de rectificación esté vinculado exclusivamente al derecho de información, porque también lo está con el derecho al honor de esta parte (con cita de la STC 99/2011). El juicio de ponderación entre el derecho a la información de “El Confidencial” y el derecho al honor del rectificante es el que realizan las sentencias de instancia, incurriendo la recurrente en una deliberada contradicción al decir que “la inclusión de opiniones y juicios de valor no enriquece el debate informativo ni supone un complemento de la información” y, sin embargo cuando el juzgador a quo elimina tales referencias de la rectificación se niega a publicarlo, negando la capacidad de aquel para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afirma, sintetizando sus argumentos sobre el cumplimiento de los requisitos formales del ejercicio del derecho de rectificación que si se aportó un texto concreto para publicar y que este texto era correlativo (desde el punto de vista de la correlación subjetiva y de la correlación objetiva) y contradictorio con el contenido en la noticia frente al que se opone. Se sostiene que la sentencia de instancia respeta la esencia de los hechos publicados por “El Confidencial” adicionando datos objetivos (correlación ascendente) y eliminando datos que consideraba inexactos (correlación descendente). Y se concluye afirmando que la apostilla al texto ordenada por el juzgado, relativa al hecho de que el rectificante “tuvo que acudir a la vía judicial para obtener el cumplimento de su derecho”, no hubiera sido necesaria si el director de “El Confidencial” hubiese publicado la rectificación cuando le fue enviada.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se refiere asimismo a la cuestión de la condena en costas, aportando motivos que justificarían tal condena y que ponen el acento en la mala fe del recurrente en amparo, que no ha cumplido la condena de instancia a pesar de estar obligado a ello por no tener efectos suspensivos la interposición del recurso de amparo, ha utilizado las solicitudes de aclaración y complemento con objetivos dilatorios y ha sostenido posiciones infundadas.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mediante primer otrosí digo, esta parte sostiene que no procede la suspensión de la ejecución de las sentencias impugnadas, pues no se dan las condiciones previstas en la Ley Orgánica del Tribunal Constitucional para ello, en la medida en que la ejecución no supone un perjuicio irreparable a “El Confidencial”, como este alega, ya que la rectificación debe publicarse en un medio digital y las páginas web son fácilmente modificables en cualquier momento, por lo que no consta acreditado el perjuicio irreparable que podría hacer perder al amparo su finalidad, mientras que por el contrario la no ejecución de las sentencias si ocasiona una perturbación grave a un interés constitucionalmente protegido, cual es la garantía del derecho fundamental al honor de don Miguel Temboury.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31 de julio de 2019, el fiscal ante el Tribunal Constitucional presenta su escrito de alegaciones interesando la estimación del recurso de amparo, y el reconocimiento de la vulneración del derecho a la información del art. 20.1 d) CE, en relación con el art. 24.1 CE, de la recurrente en amparo. Tras exponer los antecedentes de hecho, y sintetizar el objeto del recurso de amparo, el escrito del Ministerio Fiscal avanza detallando el contenido de la jurisprudencia constitucional en materia de derecho de rectificación centrándose en la STC 99/2011, de 20 de junio, que a su vez se remite a la STC 168/1986, de 22 de diciembre. En esta exposición literal de la jurisprudencia previa, la fiscalía se detiene en la cuestión del llamado principio del “todo o nada” que, según su escrito, haría referencia a la intangibilidad del contenido del escrito de rectificación por parte del órgano judicial, de tal manera que solo pudiera optar por publicarlo o no, pero sin “depuración”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se afirma que el “tribunal no ha considerado que esa limitación de la rectificación a los hechos, suponga que cualquier variación del escrito aportado por el rectificante suponga un exceso que merme la plenitud de los derechos fundamentales, y ha considerado válida la decisión judicial de publicar el escrito de rectificación, eliminando, precisamente, aquellas referencias que supongan juicios de valor y no meros hechos”. Esta reflexión se acompaña de la cita, de nuevo, de la STC 99/2011, así como de la STC 51/2007, de 12 de marzo, en su fundamento jurídico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STS 376/2017, de 14 de junio, el escrito de alegaciones reconoce que la doctrina que se contiene en su fundamento jurídico 5 es novedosa, y que debe ser contrastada con la jurisprudencia constitucional para valorar si existe contradicción entre una y otra. Sobre este particular el Ministerio Fiscal afirma que el Tribunal Supremo se aparta de la doctrina constitucional cuando afirma que, al no ser siempre posible distinguir entre hechos y opiniones: a) “es necesario acudir, tal y como se hace en las intromisiones en el derecho al honor a un juicio de ponderación que valore la relevancia de las palabras cuestionadas”; b) “esta ponderación no solo atenderá a que las opiniones no sean más amplias que los hechos, también a la precisión de la información, pues no puede exigirse al que rectifica una precisión más rigurosa que al informador, y también a la gravedad de las imputaciones y descalificaciones”; c) “la aplicación al caso conlleva que las descalificaciones profesionales de la persona del rectificante fueron muy graves, en comparación con lo que se opone en la rectificación que apela a la falta de acreditación objetiva, tratándose solo de aseveraciones vertidas con ánimo de desprestigiarle”, y d) “la mención al ánimo de desprestigiar, es evidentemente un juicio de intenciones, pero su relevancia en la totalidad del escrito es escasa, su relación con los hechos directa y su prudencia y mesura eran manifiestas en comparación con los términos del texto difundido”.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fiscalía que el juicio de ponderación aquí propuesto va contra la naturaleza del proceso, fijada por el Tribunal Constitucional concibiéndolo como la posibilidad otorgada al que se ve aludido en una noticia de aportar su versión de los hechos, pero solo de los hechos, sin valoraciones, que cuando se contengan pueden dar lugar a que el órgano judicial decida denegar la publicación o, excepcionalmente, depurar por sí mismo el escrito. La fiscalía afirma que “para el Tribunal Constitucional la limitación de la rectificación solo a los hechos, con independencia de su veracidad, como ya vimos, es esencial a este procedimiento, mientras que el Tribunal Supremo, sin desconocer esa doctrina, amplía notablemente el ámbito del escueto y reducido proceso de rectificación al dar entrada a criterios de ponderación y relativa importancia de las afirmaciones de que se trate en el caso concreto, lo que supone una vía de acceso a valorar, por cada órgano judicial afirmaciones que contradicen, no solo la doctrina constitucional, también el tenor literal de la norma reguladora, pudiendo provocar una afectación del derecho a la información que se ve limitado, tras un procedimiento que como hemos reiterado no tiene entre sus fines la acreditación de la veracidad de las noticias”.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 a este punto, el escrito de alegaciones entra a valorar el escrito de rectificación presentado frente al artículo publicado por la recurrente en amparo, para concluir que, si bien el juicio de rectificación se concibe como una discrepancia entre hechos, de modo tal que el periodista afirma unos y el aludido niega estos y/o afirma otros, en el caso que nos ocupa lo pretendido por el escrito de rectificación no es una afirmación o negación de hechos sino una demostración de error en la valoración realizada por el periodista, lo que confirma una especie de derecho de réplica que difiere del de rectificación. En lo que hace a la queja relativa al párrafo añadido de que “[...] tuvo que acudir a la vía judicial”, el Ministerio Fiscal afirma que “siendo cierto que este párrafo no estaba en el primer escrito que se envió al periódico, obviamente, también lo es que su adición se produjo en el momento de la vista, cuando todavía pudo ser sometido a debate entre las partes, y además no añade nada relativo a los hechos y su contenido puede ser considerado incluso redundante, pues al tratarse de una rectificación ordenada por el juez, su publicación va a ir acompañada de la propina orden judicial por lo que la vía judicial era evidente”. La fiscalía ante el Tribunal Constitucional concluye que, concebida como pretende el solicitante de la rectificación, “la rectificación es excesiva en su contenido y, la obligación de su publicación, merma el derecho a la información por lo que procede, a juicio del fiscal, acceder al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último término, el escrito de alegaciones del Ministerio Fiscal analiza como las sentencias impugnadas aplican la dualidad de criterios que se desprenden de la doctrina del Tribunal Constitucional y de la novedosa doctrina del Tribunal Supremo, para concluir que, tal y como quedó previamente expuesto, la doctrina del Tribunal Supremo a la que se adhieren las sentencias de instancia impugnadas en amparo, supone una nueva formulación del derecho de rectificación difícilmente compatible con el texto legal regulador del proceso, y alejado de la doctrina que sobre la materia ha sido elaborada por el Tribunal Constitucional, creando un margen de riesgo del derecho a la información, al permitir incluir en el ámbito del derecho de rectificación la referencia a juicios valorativos, en aras de salvaguardar el derecho al honor que se considera vulnerado, cuando esta protección corresponde a otro ámbito, ya sea en el orden jurisdiccional civil 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11 de septiembre de 2019, la representación procesal de don Miguel Temboury Redondo, en virtud del art. 56.6 LOTC, impugnó el auto de 15 de julio de 2019, al no haberse escuchado a esta parte en la pieza separada de cautelares.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impugnación el recurrente alega lo siguiente: (i) El 16 de mayo de 2019 el juzgado de primera instancia notificó a esta parte el oficio del Tribunal Constitucional, de 6 de mayo de 2019, por el que se interesaba el emplazamiento de quienes fueron parte en el procedimiento de instancia, dándoles diez días para comparecer en el procedimiento de amparo; (ii) Esta parte se personó el día 30 de mayo de 2019, se la tuvo por personada mediante diligencia de ordenación de 25 de junio de 2019, notificada el 1 de julio, y se le concedieron entonces veinte días para formular alegaciones, lo que se formalizó en escrito presentado el 29 de julio de 2019, en el que se formuló asimismo la oposición a la suspensión de las resoluciones impugnadas solicitadas en la demanda de amparo; (iii) el 4 de septiembre de 2019 se notifica a esta parte la diligencia de ordenación de 24 de julio de 2019 poniendo en conocimiento el auto de 15 de julio de 2019, concediendo parcialmente la suspensión de la resolución de instancia; (iv) de la pieza separada de cautelares no se dio traslado a la parte ahora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hechos expuestos, esta parte deduce que el Tribunal Constitucional, en el auto de 15 de julio de 2019 no ha valorado los motivos esgrimidos contra la posibilidad de acordar la suspensión de la ejecución instada por la mercantil Titania, S.L., Y de tal ausencia de valoración y adecuada ponderación de los intereses en juego, deduce la parte que se ha vulnerado su derecho a la tutela judicial efectiva sin indefensión. Se argumenta que la regla general del art. 56.1 LOTC supone que la interposición del recurso de amparo no suspende los efectos de la sentencia impugnada, estableciendo una excepción relativa a la posibilidad de que la sentencia impugnada produzca un perjuicio al recurrente que pudiera hacer perder al amparo su finalidad. Ahora bien, se afirma también que a esta excepción se opone un límite: no ocasionar una perturbación grave a un interés constitucionalmente protegido, ni a los derechos fundamentales o libertades de otra persona y, en este caso, la suspensión de las sentencias entra directamente en colisión con los intereses constitucionalmente protegidos del señor Temboury y con su derecho al honor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se afirma que el Tribunal Constitucional no ha observado sus normas procesales con la consiguiente vulneración de derechos asociada a dicha distracción. Evocando el art. 56.4 LOTC, se recuerda que el incidente de suspensión se debe sustanciar con audiencia de las partes y del Ministerio Fiscal y esto, en este supuesto, no ha sucedido porque no se dio trámite de audiencia a esta parte antes de dictar el auto de 15 de julio de 2019, vulnerándose el derecho a la tutela judicial efectiva de esta parte. Adicionalmente, en el escrito se rechaza de plano el argumento del auto de 15 de Julio de 2019 de este tribunal, sobre que el perjuicio de la ejecución de la sentencia de instancia para la recurrente en amparo (y su diario “El Confidencial”) sea irreparable por la pérdida de credibilidad del medio y los profesionales afectados, dado que en el presente caso, la llamada ”contrarectificación” es sencilla al tratarse de un medio digital, siendo posible la reparación in natura posterior y el borrado de todas las consecuencias si se concede el amparo. Niega asimismo la representación procesal del señor Temboury que la credibilidad de un medio sea un interés constitucionalmente protegido por el que el Tribunal Constitucional tenga que velar. Por último se afirma que, en este caso, se produce un aplazamiento de la eventual satisfacción del derecho fundamental de un tercero, lo que supone la perturbación grave a un interés constitucionalmente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8 de julio de 2021,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por Titania Compañía editorial, S.L., (editora de “El Confidencial”), contra dos resoluciones de instancia (sentencia núm. 204/2018, de 17 de mayo, de la sección octava de la Audiencia Provincial de Madrid que confirmó en apelación la sentencia núm. 373/2017, de 17 de noviembre, del Juzgado de Primera Instancia núm. 4 de Madrid) que declaran vulnerado el derecho de rectificación de don Miguel Temboury Redondo, quien dirigió al periódico un escrito de rectificación, en relación con una noticia en la que se hablaba de él, y que no fue publicado por el medio. La recurrente en amparo denuncia que las resoluciones impugnadas vulneran su derecho a la información [art. 20.1 d) CE], así como el derecho a la tutela judicial efectiva (art. 24 CE), al contravenir la doctrina constitucional en materia de derecho de rectificación aplicando en su lugar la jurisprudencia de la STS 376/2017.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de amparo, aceptando el argumento de la demanda de que la doctrina reciente del Tribunal Supremo sobre el derecho de rectificación se aparta de la doctrina constitucional, cuando admite la posibilidad de formular un juicio de ponderación entre hechos y opiniones del escrito de rectificación que permita depurar las segundas para modificar el texto de la rectificación propuesta por el rectificante. Por último, la representación procesal del rectificante, el Sr. Temboury Redondo, se opone, en primer término, a la admisión del recurso de amparo y, subsidiariamente, a su estimación. Esta parte niega la concurrencia del motivo de especial trascendencia constitucional apreciado por la Sección Segunda del Tribunal Constitucional y considera que no existe lesión del derecho a la libertad de información del art. 20.1 d) CE, porque el Sr. Temboury se limitó, en su escrito de rectificación, a corregir hechos falsos cuya difusión le perjudicaba, y ello dentro del marco de lo dispuesto en la Ley Orgánica 2/1984 y en la jurisprudencia constitucional y ordinaria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Óbices de admisibilidad y otras cuestiones procesales planteadas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constante que, incluso en este momento procesal y superado en inicio el trámite de admisibilidad, cabe el pronunciamiento sobre la concurrencia de eventuales óbices procesales porque “los defectos insubsanables de que pudiera estar afectado el recurso de amparo no resultan subsanados porque haya sido inicialmente admitido a trámite (entre otras, SSTC 18/2002, de 28 de enero, FJ 3, y 158/2002, de 16 de septiembre, FJ 2), de forma que la comprobación de los presupuestos procesales para la viabilidad de la acción puede volverse a abordar o reconsiderar en la sentencia, de oficio o a instancia de parte, dando lugar a un pronunciamiento de inadmisión por la falta de tales presupuestos, sin que para ello constituya obstáculo el carácter tasado de los pronunciamientos previstos en el art. 53 LOTC” (STC 87/2021, de 19 de abril, FJ 2, y jurisprudencia allí citada). Por tanto, antes de proceder al examen de la queja articulada por la demandante de amparo, es necesario dar respuesta a los óbices procesales opuestos por la representación de don Miguel Temboury Redondo, en los que apoya su solicitud de inadmisión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para responder adecuadamente a dichas alegaciones es preciso concretar, como premisa de razonamiento, el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en amparo denuncia la vulneración del derecho a la tutela judicial efectiva (art. 24.1 CE) al entender que las sentencias impugnadas contravienen la doctrina constitucional en materia de derecho de rectificación, pero sin desarrollar ninguna argumentación autónoma que permita individualizar y distinguir las alegaciones relativas a la lesión del derecho a la tutela judicial efectiva, y las que aluden a la lesión del derecho a la libertad de información. Por tanto, puede concluirse que la alegada lesión del derecho a la tutela judicial efectiva (art. 24.1 CE) carece de sustantividad propia, porque con esta invocación la recurrente se limita a denunciar que las resoluciones de instancia recurridas, al reconocer las pretensiones del demandante de instancia en relación con el ejercicio del derecho de rectificación en los términos formulados, que a su juicio son contrarios a la configuración constitucional de este derecho, habrían vulnerado las libertades informativas de que la mercantil recurrente es titular. Ello, en definitiva, reconduce la cuestión al análisis de la lesión de los derechos fundamentales sustantivos del art.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queja referida a la lesión del derecho contemplado en el art. 24.1 CE, carece de sustantividad propia en este caso y los eventuales vicios de la argumentación serán analizados al abordar la eventual lesión del derecho a la libertad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el adecuado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Invocado el óbice de la falta de agotamiento de los medios de impugnación previstos en las normas procesales [art. 44.1 a) LOTC], es preciso dilucidar si la recurrente en amparo debió acudir o no al recurso extraordinario de casación o al recurso por infracción procesal ante el Tribunal Supremo, para tener por convenientemente agotada la vía judicial previa al acceso a la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recordar, a este respecto que la doctrina de este tribunal, apela al requisito de agotar todos los recursos utilizables en la vía judicial ordinaria, que establece el art. 44.1 a) LOTC, para asegurar el respeto a la subsidiariedad del recurso de amparo, dado que, en virtud de lo dispuesto en el art. 53.2 CE, la tutela general de los derechos y libertades corresponde, en primer lugar, a los órganos del poder judicial. La consecuencia directa de la aplicación de este presupuesto es que “cuando existe un recurso susceptible de ser utilizado y adecuado por su carácter y naturaleza para tutelar la libertad o derecho que se entiende vulnerado, tal recurso ha de interponerse antes de acudir a este tribunal” (STC 78/2021, FJ 2 y jurisprudencia allí citada), de modo que es preciso que “se apuren las posibilidades que los cauces procesales ofrecen en la vía judicial para la reparación del derecho fundamental que se estima lesionado, de suerte que cuando aquellas vías no han sido recorridas, el recurso de amparo resultará inadmisible” (STC 144/2007, de 18 de junio, FJ 2,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requisito de agotar la vía judicial, tal y como se recuerda en la STC 221/2012, de 26 de noviembre, “no es en modo alguno una formalidad cuya eficacia real pueda ser debilitada por una interpretación decididamente antiformalista del precepto que la contiene, sino que se trata de un elemento esencial en el sistema de articulación de la jurisdicción constitucional con la jurisdicción ordinaria, cuyo exacto cumplimiento resulta indispensable para preservar el ámbito que la Constitución reserva a la jurisdicción ordinaria (art. 117.3 CE) y al propio tiempo para no desnaturalizar la función jurisdiccional propia de este tribunal como intérprete supremo de la Constitución” (FJ 2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esto presente, y en lo que hace a la necesidad de acudir al recurso extraordinario por infracción procesal, que se apunta en el pie de recurso de la sentencia de apelación, debe concluirse que este tipo de recurso no resulta obligatorio en el supuesto que nos ocupa para considerar adecuadamente agotada la vía judicial previa al recurso de amparo. Es jurisprudencia reiterada del Tribunal Supremo, que no cabe plantear mediante el recurso extraordinario por infracción procesal cuestiones referidas a las consecuencias jurídicas que deriven de los hechos probados, pues la apreciación de estas consecuencias entraña una valoración jurídica solo susceptible de ser examinada en casación (entre las más recientes, SSTS 325/2020, de 22 de junio; 330/2020, de 22 de junio; 43/2021, de 2 de febrero, y 61/2021, de 8 de febrero). Mediante el recurso extraordinario por infracción procesal, tampoco puede “prosperar un motivo en el que se mezclen cuestiones procesales y sustantivas, o solo procesales pero heterogéneas entre sí, como son las de valoración de la prueba y carga de la prueba” (por todas, SSTS 7/2020, de 8 de enero, y 23/2021, de 25 de enero). En el supuesto que ahora nos ocupa, y una vez delimitado adecuadamente el objeto del recurso de amparo, resulta claro que lo que la recurrente plantea es una discrepancia con las conclusiones jurídico-sustantivas que condujeron a la sentencia de apelación, confirmando en este caso la de instancia, a reconocer el derecho de rectificación del demandante. Por tanto, no parece que fuera procedente la interposición del recurso extraordinario por infracción procesal y, en cualquier caso, distaba de ser exigencia para el agotamiento del cauce pertinente en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recurso de casación previsto en el art. 477 LEC, la cuestión ofrece algunas dudas adicionales. Si bien se prevé que las sentencias dictadas en apelación para la tutela civil de los derechos fundamentales puedan ser recurribles en casación (art. 477.2.1 LEC), también afirma el precepto que un recurso “presenta interés casacional cuando la sentencia recurrida se oponga a doctrina jurisprudencial del Tribunal Supremo o resuelva puntos y cuestiones sobre los que exista jurisprudencia contradictoria de las Audiencias Provinciales o aplique normas que no lleven más de cinco años en vigor, siempre que, en este último caso, no existiese doctrina jurisprudencial del Tribunal Supremo relativa a normas anteriores de igual o similar contenido” (art. 477 LEC). En el supuesto que nos ocupa, no parece que concurra interés casacional por cuando la recurrente no imputa a las sentencias de instancia que se oponga a la doctrina jurisprudencial del Tribunal Supremo, sino precisamente lo contrario, que la sigue oponiéndose a la del Tribunal Constitucional, y tampoco entiende que exista jurisprudencia contradictoria de las Audiencias Provinciales, extremo este que es el que con mayor frecuencia se alega en casación y justifica los pronunciamientos del Tribunal Supremo, en relación con el ejercicio del derecho de rectificación, posteriores a la ya citada sentencia STS 376/2017, de 14 de junio. Incluso si nos centramos en esta modalidad de la casación, tampoco la jurisprudencia constitucional exige su interposición ineludible allí donde sea posible plantearla. Estos pronunciamientos subrayan que “la especial naturaleza de dicho recurso, condicionado legalmente a la concurrencia de rígidos requisitos de admisión sobre identidad y contradicción, determina que su interposición no resulte siempre preceptiva para dar por agotada la vía judicial, siendo únicamente exigible, a los efectos de la subsidiariedad del amparo, cuando no quepa duda respecto de su procedencia” (STC 221/2012, de 26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igualmente cierto, conforme a esa misma doctrina, “que corresponde a quien pretende hacer valer su no interposición como motivo de inadmisibilidad acreditar la posibilidad de recurrir a esta extraordinaria vía en el supuesto concreto” (por todas, STC 221/2012, de 26 de noviembre, FJ 4, y jurisprudencia allí citada). En el supuesto concreto que ahora nos ocupa, la representación procesal de don Miguel Temboury, cita el pie de recurso en la sentencia de apelación, y alega la concurrencia del óbice de admisibilidad del recurso de amparo, sin argumentar de manera completa por qué hubiera sido pertinente interponer un recurso extraordinario de casación. Las alegaciones de esta parte se limitan a justificar la procedencia del recurso extraordinario por infracción procesal que, como hemos visto, tampoco resultaba exigible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tampoco era preceptiva la interposición del incidente de nulidad de actuaciones, puesto que no se daban las circunstancias previstas en el art. 241 de la Ley Orgánica del Poder Judicial o 228 LEC, ya que la vulneración denunciada, teniendo en cuenta la invocación principal relativa al art. 20.1 d) CE, no puede ser atribuida en exclusiva a la última de las resoluciones recaídas en la instancia, sino que la queja se remonta ya al pronunciamiento fechado el 17 de noviembre de 2017 y emitido por el Juzgado de Primera Instancia núm. 74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cabe estimar la existencia del óbice procesal relativo a la falta de agotamiento de los medios de impugnación previstos en las normas procesales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imputabilidad de la lesión a las resoluciones de instancia evacuadas en el proceso [art. 44.1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por parte del demandante en la instancia, que la violación del art. 20.1 d) CE no se imputa, en la demanda de amparo, a las resoluciones recaídas en la instancia, sino a la STS 376/2017, de 14 de junio. El art. 44.1 b) LOTC exige que “la violación del derecho o libertad sea imputable de modo inmediato y directo a una acción u omisión del órgano judicial con independencia de los hechos que dieron lugar al proceso en que aquellas se produjeron, acerca de los que, en ningún caso, entrará a conocer el Tribunal Constitucional”. En el supuesto que nos ocupa, y teniendo en cuenta la particular naturaleza de la intervención jurisdiccional en el ejercicio del derecho de rectificación, no cabe duda de que la eventual lesión es imputable de modo inmediato y directo a las resoluciones pronunciadas por los órganos jurisdiccionales que son, en este caso y ante la ausencia de respuesta a los requerimientos del demandante en instancia, los que definen los márgenes del ejercicio de las libertades informativas de que es titular la mercantil recurrente en amparo, y que conforman el objeto de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Cosa distinta es que las sentencias que, a juicio de la recurrente, limitan el ejercicio del derecho fundamental invocado, basen su argumentación, de forma correcta o incorrecta, en jurisprudencia previa del Tribunal Supremo. Esta cuestión, a la que se hará posterior referencia, en nada modifica la cuestión relativa a la imputación de la denunciada vulneración del art. 20.1 d) CE, porque no cabe confundir el sujeto activo de la lesión denunciada o a quién cabe imputar la misma, con el contenido de la argumentación a que se imputa dicha lesión y la procedencia original de dicha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cabe estimar la existencia del óbice procesal relativo a la imposibilidad de imputar de modo inmediato y directo la lesión denunciada a una acción u omisión del órgano judicial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Sobre la denuncia formal en el proceso de la vulneración del derecho constitucional tan pronto como, una vez conocida, hubiera lugar para ello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nuevo en este caso, como sucedía con el óbice anterior, la parte que invoca la concurrencia de este óbice procesal confunde el contenido de la argumentación de la demanda con el objeto del requisito de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44.1 c) LOTC, exige, con el objetivo de garantizar la adecuada subsidiariedad del recurso de amparo “que se haya denunciado formalmente en el proceso, si hubo oportunidad, la vulneración del derecho constitucional tan pronto como, una vez conocida, hubiera lugar para ello”. Y la parte, alega que se aprecia una inadecuada invocación previa del derecho fundamental cuya lesión denuncia el recurso de amparo, en la medida en que en el recurso de apelación no se alegó adecuadamente la existencia de un conflicto entre la jurisprudencia del Tribunal Constitucional y la jurisprudencia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sucedía en el supuesto resuelto por la STC 67/2020, de 29 de junio, efectivamente, las alegaciones mantenidas en las distintas fases procesales no han sido idénticas en su formulación, pero nuestra doctrina exige que la recurrente haya aportado al órgano judicial los datos de hecho suficientes para que este último pueda reconocer la existencia de la lesión del derecho fundamental que ante él se deduce, lo que sucede en este caso, en el que cabe, por tanto, apreciar una homogeneidad en las quejas esgrimidas a lo largo del procedimiento. Dicho en otros términos, la cuestión no es si en la apelación se argumentó exactamente del mismo modo en que la lesión se sustenta en la demanda de amparo, sino si se denunció en sede de apelación que la sentencia de instancia suponía una incorrecta aplicación del derecho de rectificación, en perjuicio de los intereses de la entonces apelante y hoy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reitera la doctrina constitucional lo decisivo es que, a través de las alegaciones que se formulen en la vía judicial, “de los términos en que se ha planteado el debate en la vía procesal o de la descripción fáctica de los datos o circunstancias de hecho de la violación del derecho fundamental o del agravio del mismo, se permita a los órganos judiciales su conocimiento en orden a que, de un lado, puedan argumentar y pronunciarse sobre la cuestión y, de otro, reparen, en su caso, la vulneración aducida” (por todas, STC 67/2020,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efectivamente, la mercantil Titania Compañía Editorial, S.L., denunció en apelación la infracción de las disposiciones de la Ley Orgánica 2/1984, que desarrolla el ejercicio de derecho de rectificación, afectando este no solo al derecho al honor, sino a las libertades de comunicación contempladas en el art. 20 CE, ha de tenerse por cumplido el requisito procesal que exige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relación con el óbice de extemporaneidad simple.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por último que el recurso de amparo es extemporáneo, porque si se tiene en cuenta como fecha de notificación del auto de 5 de julio, el día 12 del mismo mes, el plazo para interponer el recurso de amparo habría concluido el día 25 de septiembre de 2018 (art. 44.2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en la diligencia de notificación del auto de 5 julio de 2018, acordando a instancia de parte rectificar el error de la sentencia de apelación, consta que la misma fue notificada al procurador de los tribunales, don Luis Pozas Osset el día 12 de julio a las 12:20 de la mañana. Teniendo en cuenta esta fecha, el plazo para la interposición del recurso de amparo concluía el día 27 de septiembre de 2018, que es precisamente cuando tiene entrada la demanda en el registro electrónico de este tribunal. Para comprender la adecuación del cálculo es preciso considerar: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Al haber sido notificado el auto de aclaración por LexNET, se aplica lo previsto en el art. 151.2 LEC, que establece que “los actos de comunicación […] que se practiquen a través de los servicios de notificaciones organizados por los colegios de procuradores, se tendrán por realizados el día siguiente hábil a la fecha de recepción que conste en la diligencia o en el resguardo acreditativo de su recepción cuando el acto de comunicación se haya efectuado por los medios y con los requisitos que establece el artículo 162. Cuando el acto de comunicación fuera remitido con posterioridad a las 15:00 horas, se tendrá por recibido al día siguiente hábil”. La aplicación al caso de esta previsión supone que se empieza a computar el plazo de interposición del recurso de amparo el día 13 de julio de 2018, porque la notificación fue efectuada antes de las tres de la tarde.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recurso de amparo es de los previstos en el art. 44 LOTC, es decir que se plantea contra un acto u omisión de un órgano judicial, tal y como ha sido previamente expuesto, de modo que el plazo de interposición del recurso es de treinta días hábiles, que se cuentan, en este caso, a partir del 13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mes de agosto es inhábil a efectos de cómputo de los plazos de interposición de los recursos de amparo, tal y como se deduce de la redacción del art. 2 del acuerdo plenario de este tribunal de 15 de junio de 1982 por el que se aprueban las normas que han de regir el funcionamiento del Tribunal durante el período de vacaciones (“BOE” núm. 157, de 2 de julio), reformado por acuerdos de 17 de junio de 1999 (“BOE” núm. 148, de 22 de junio) y de 18 de enero de 2001 (“BOE” núm. 20, de 23 de enero). Este precepto prevé que durante el periodo vacacional del mes de agosto no correrá, por excepción, el plazo de treinta días hábiles señalado en el art. 44.2 LOTC para interponer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cabe desestimar el óbice de extemporaneidad simple alegado por la representación procesal de don Miguel Temboury Redondo.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al resto de óbices procesales que se abordan en el fundamento jurídico segundo, la representación procesal de don Miguel Temboury niega la especial trascendencia constitucional del recurso de amparo, alegando que cuestiones similares han sido ya tratadas por la jurisprudencia constitucional, pudiendo resolverse la controversia con la doctrina previa que, a su juicio, fue adecuadamente aplicada en la instancia, apreciación que llevaría, además 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y en idénticos términos a los empleados en el fundamento jurídico 2 de la STC 80/2020, de 15 de julio, puede afirmarse que no sería necesario examinar la objeción, que no es procesal, sino referida al fondo del asunto, toda vez que esta fue una cuestión objeto de especial examen por parte de este tribunal en el momento de admitir a trámite el recurso de amparo, de acuerdo con lo exigido por el art. 50.1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insistir, por tanto, en relación con el requisito de la especial trascendencia constitucional del recurso de amparo, que corresponde únicamente a este Tribunal Constitucional apreciar en cada caso la existencia o inexistencia de esa “especial trascendencia constitucional”, esto es, si el contenido del recurso justifica una decisión sobre el fondo, atendiendo, conforme al art. 50.1 b) LOTC, a “su importancia para la interpretación de la Constitución, para su aplicación o para su general eficacia y para la determinación del contenido y alcance de los derechos fundamentales” (SSTC 172/2016, de 17 de octubre, FJ 2, y 22/2017, de 13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presente caso, este tribunal ha apreciado en la providencia de admisión a trámite del recurso que el mismo cuenta con especial trascendencia constitucional porque el recurso plantea un problema o afecta a una faceta de un derecho fundamental susceptible de amparo sobre el que no hay doctrina de este tribunal [STC 155/2009, FJ 2 a)]. Para poner de manifiesto que, efectivamente, es necesario introducir matices en nuestra jurisprudencia previa, se exige un examen en profundidad de la doctrina preexistente, poniéndola, en este caso, en relación con la del Tribunal Supremo en relación con el mismo derecho fundamental, la libertad de información en relación con el derecho de rectificación. Todas estas cuestiones son propiamente objeto del pronunciamiento de fondo y, por ello, más allá de reiterar la voluntad de este tribunal de entrar a dilucidar la controversia planteada por la recurrente en amparo, ninguna otra consideración cumple formular en este momento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las anteriores precisiones se formulan “en salvaguarda del principio de seguridad jurídica que, conforme a la sentencia del Tribunal Europeo de Derechos Humanos de 20 de enero de 2015, dictada en el asunto Arribas Antón c. España, § 46, exige explicitar no solamente los criterios de definición del requisito de la especial trascendencia constitucional (a tal efecto, esencialmente, la precitada STC 155/2009), sino también su aplicación en los asuntos que se admiten a trámite, con el fin de asegurar con ello una buena administración de la justicia” (STC 194/2015, de 21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Configuración constitucional del objeto del derecho de rectificación.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al fondo del problema constitucional planteado, que se refiere, sintetizando el objeto de la pretensión, al alcance de la intervención jurisdiccional en el marco de la garantía judicial del procedimiento de rectificación, cumple iniciar la reflexión desde una síntesis de la doctrina constitucional previa sobre derecho de rectificación, para examinar, seguidamente, si la jurisprudencia del Tribunal Supremo que aplican las resoluciones impugnadas en amparo es contradictoria o no con la jurisprudencia constitucional de referencia o si se puede considerar o no como un corolario derivado de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de rectificación es abordado por la jurisprudencia constitucional, por primera vez, en la STC 35/1983, de 11 de mayo, estando vigente el art. 25 de la Ley 4/1980, de 10 de enero, de estatuto de la radio y la televisión, que recogía el procedimiento de ejercicio del derecho ante los medios de difusión. Esta sentencia se pronunció sobre la naturaleza y finalidad del derecho de rectificación antes de su desarrollo mediante Ley Orgánica 2/1984, por lo que su alcance es limitado. Afirma que el derecho de rectificación tiene carácter puramente instrumental, agotándose su finalidad “en la rectificación de informaciones publicadas por los medios de comunicación y que aquel que solicita la rectificación considere lesivas de derechos propios”. Teniendo presente la finalidad reconocida al derecho de rectificación, su objeto son estrictamente los datos de hecho, o juicios de valor atribuidos a terceras personas, pero nunca “opiniones cuya responsabilidad asume quien las difunde” (STC 35/1983, FJ 4). Además la sentencia establece que, para evitar frustrar la finalidad del derecho de rectificación, “el trámite necesario para el ejercicio del derecho debe ser sumario, de manera que en lo posible se garantice la rápida publicación de la rectificación solicitada, cuya demora frustraría en muchos casos su finalidad y deben considerarse ilegítimos y lesivos del derecho constitucionalmente garantizado que con la rectificación se pretendiera restablecer, los obstáculos artificiosos dirigidos simplemente a impedir o retrasar el ejercicio del derecho” (STC 35/1983, FJ 4). Por último se sostiene que, con el objetivo de no lesionar el derecho a comunicar y recibir libremente información veraz por cualquier medio de difusión, “el ejercicio del derecho debe ajustarse a requisitos que, a su vez, ofrezcan al medio difusor de la información una garantía razonable de que la rectificación que se pretende se apoya en elementos de juicio que en alguna medida invalidan la que se hizo pública, está efectivamente destinada a impedir un daño que de otra manera sufriría el derecho o el interés legítimo de quien la solicita y no implica, a su vez, la difusión de noticias de dudosa veracidad o de las que se puedan seguir un perjuicio a la esfera jurídicamente protegida de terceros” (STC 35/1983,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aprobación de la Ley Orgánica 2/1984, la STC 168/1986, de 22 de diciembre, concreta el contenido del derecho en sintonía con lo previsto en el art. 1 definiéndolo como “la facultad otorgada a toda persona, natural o jurídica, de ‘rectificar la información difundida, por cualquier medio de comunicación social de hechos que le aludan, que considere inexactos y cuya divulgación pueda causarle perjuicio’” (STC 168/1986, FJ 4). Esta sentencia insiste en el carácter instrumental del derecho de rectificación, estableciendo que se trata de un medio “de que dispone la persona aludida para prevenir o evitar el perjuicio que una determinada información pueda irrogarle en su honor o en cualesquiera otros derechos o intereses legítimos, cuando considere que los hechos lesivos mencionados en la misma no son exactos” (STC 168/1986,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derecho de rectificación es una facultad a disposición de sus titulares, que pueden ser personas físicas o jurídicas, para rectificar la información difundida por cualquier medio de comunicación social, y que pueda suponer una lesión de los derechos de la personalidad, en particular del derecho al honor. Este derecho no se identifica miméticamente con el derecho de réplica, presente en normativa europea como la Directiva 2010/13/UE, de 10 de marzo, de servicios de comunicación audiovisual, porque, tratándose de un derecho de configuración legal, la definición que hace de esta garantía la ley orgánica parece descartar una facultad de réplica en sentido amplio, al limitarse a la posibilidad de controvertir una determinada base fáctica. Es decir, no se trata de la posibilidad de contestar cualquier contenido transmitido por un medio de comunicación, sino de la facultad de rectificar los hechos contenidos en una determinada información, de modo que el titular del derecho pueda dar su propia versión de aquellos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pronunciamientos más recientes, además de consagrarse la idea de que el derecho de rectificación actúa como garantía del derecho al honor, se constata que también actúa como refuerzo, y no como límite, del derecho a la información entendido en sentido amplio. La STC 51/2007, de 12 de marzo, establece en su FJ 8 que el derecho de rectificación actúa, por un lado como un “derecho subjetivo que funciona como instrumento previo al ejercicio de acciones para la defensa del patrimonio moral de la persona frente a la actividad de los medios de comunicación; y, por otro, como un complemento de la garantía de la libre formación de la opinión pública”. Por tanto, se puede afirmar que, funcionalmente, el derecho de rectificación opera como complemento de la información que se ofrece a la opinión pública (STC 99/2011, de 20 de junio, FJ 5) y, por tanto, como un complemento de la garantía de libre formación de la opinión pública mediante la aportación de una “contraversión” sobre los hechos contenidos en la noticia difundida por un medio de comunicación (STC 99/2011, FJ 4). La jurisprudencia constitucional insiste en el hecho de que el ejercicio del derecho de rectificación del que es titular una persona no es un mero derecho autónomo de tutela del propio patrimonio moral, sino que tiene una dimensión instrumental como contraste de la información y por ello, no puede considerarse impedimento de la libertad de información “sino favorecedora de la misma”, porque la rectificación “permite contrastar versiones contrapuestas, en tanto ninguna haya sido acreditada como exacta, o desacreditada como falsa de forma definitiva, esto es con efectos de cosa juzgada” (STC 99/2011, FJ 4, y sentencias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facultad reconocida al titular del derecho de rectificación se refiere a la posibilidad de solicitar del medio de comunicación la corrección de hechos que se consideren inexactos y cuya divulgación pueda causar un perjuicio, o menoscabo en los derechos propios. Se trata, por tanto, de un derecho de la persona aludida para autotutelar su derecho al honor, o bienes personalísimos asociados a la dignidad, el reconocimiento social o la estima pública, frente a informaciones que incidan en la forma en que esa persona es presentada ante la opinión pública (en este sentido, STC 99/2011,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evolución interpretativa del contenido del derecho, se manifiesta como formulación constante el objetivo preventivo del derecho de rectificación, que es independiente de la reparación del daño causado por la difusión de una información que se revele objetivamente inexacta, razón por la que el trámite para el ejercicio del derecho, y cita, debe ser sumario (SSTC 35/1983, FJ 4, y 99/2011, FJ 3), poniendo en este contexto el procedimiento judicial diseñado por el legislador para asegurar el adecuado respeto, por parte de los medios de comunicación, del derecho de rectificación.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naturaleza preferente y sumaria de esta fórmula de amparo judicial ordinario, condiciona el propio alcance del pronunciamiento judicial de instancia, expresándose tal condición en estos términos: “La sumariedad del procedimiento verbal […] exime sin duda al juzgador de una indagación completa tanto de la veracidad de los hechos difundidos o publicados como de la que concierne a los contenidos en la rectificación, de lo que se deduce que, en aplicación de dicha ley, puede ciertamente imponerse la difusión de un escrito de réplica o rectificación que posteriormente pudiera revelarse no ajustado a la verdad. Por ello, la resolución judicial que estima una demanda de rectificación no garantiza en absoluto la autenticidad de la versión de los hechos presentada por el demandante, ni puede tampoco producir, como es obvio, efectos de cosa juzgada respecto de una ulterior investigación procesal de los hechos efectivamente ciertos” (STC 168/1986, FJ 4). Lo anterior supone que el ejercicio del derecho de rectificación “es siempre compatible con el ejercicio de las acciones penales o civiles de otra naturaleza que pudieran asistir al perjudicado por los hechos difundidos (art. 6, in fine, de la Ley Orgánica 2/1984, reguladora del derecho de rectificación)” (STC 52/1996, de 26 de marzo,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compatibilidad del ejercicio del derecho de rectificación y otros procedimientos de defensa de los derechos de la personalidad, la STC 40/1992, de 30 de marzo, formula algunas consideraciones adicionales al afirmar que “si bien el derecho a la rectificación de la información no suplanta, ni, por tanto, inhabilita ya, por innecesaria, la debida protección al derecho del honor, sí la atenúa, pues constituye el mecanismo idóneo para reparar lo que solo por omisión de los hechos relatados pudiera constituir intromisión en el derecho al honor imputable a quien sirve de soporte o vehículo para la difusión pública de tales hechos (STC 35/1983, FJ 4)” (STC 40/1992, FJ 2). En sentido complementario, el hecho de que el recurrente en amparo, tras acudir al procedimiento de garantía del derecho de rectificación, haya incoado una acción en defensa de su derecho al honor, sea por vía civil o por vía penal, no puede erigirse en óbice procesal para que el tribunal no entre a valorar si los órganos judiciales de la instancia dieron o no adecuada protección al derecho al honor del recurrente por la vía preferente y sumaria reconocida a favor del derecho de rectificación (en este sentido, STC 51/2007, de 12 de marzo,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de rectificación es un procedimiento que puede plantearse de modo complementario a la incoación de otros instrumentos procesales en defensa de los derecho de la personalidad (art. 18 CE), y que, principalmente por esa razón, no exige de los órganos judiciales que conocen del mismo la indagación sobre la veracidad de la versión aportada por quien es titular del derecho de rectificación. Ello no obsta, tal y como establece la STC 264/1988, de 22 de diciembre, a que el órgano judicial, llamado a resolver sobre la garantía del derecho de rectificación, indague y controle “los presupuestos del derecho, formales y sustantivos”, debiendo “explicitar el proceso de su decisión y las razones que motivaron la misma, estimatoria o desestimatoria” (FJ 5). Es decir, el órgano judicial no está llamado a contrastar la veracidad de la contraversión, pero tampoco lo está a asegurar la concesión automática del derecho de rectificación, porque tal automatismo no viene establecido en la ley orgánica a pesar de la naturaleza sumaria y abreviada del juicio previsto en la misma. En suma, los órganos judiciales “ejercen una función de control jurídico de los requisitos legales de la rectificación instada” (STC 99/2011, de 20 de junio, FJ 2), pudiendo “rechazar a limine, mediante inadmisión de la demanda, aquellas pretensiones de rectificación manifiestamente improcedentes (art. 5, párrafo segundo, de la Ley Orgánica 2/1984). Lo cual permite al órgano jurisdiccional denegar la rectificación de una información que, en el momento en que se solicita, resulte o bien totalmente inverosímil, o bien a todas luces cierta y evidente, o bien se trate de una información inocua, que en modo alguno pueda causar perjuicio al demandante” (STC 99/2011,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Asumida, por parte de la jurisdicción constitucional y en la línea de los pronunciamientos citados, la posibilidad de controlar la argumentación y motivación judicial que inadmita o que desestime la pretensión de rectificación, es preciso dilucidar hasta donde tiene margen el órgano judicial para dar cobertura al ejercicio del derecho, y si este puede intervenir, modificando el contenido del texto propuesto por el titular del derecho a la hora de ejercer el derecho de rectificación del inicialmente publicado en los medios. A pesar de que el Tribunal Supremo en su sentencia del Pleno de la Sala de lo Civil núm. 376/2017, de 14 de junio, (recurso de casación núm. 4090-2016), entiende que la cuestión ha sido tratada por la jurisprudencia constitucional, lo cierto es que no ha sido resuelta de manera inequívoca hasta la fecha, aunque se hayan fijado, efectivamente, dos premisas que permiten sustentar la teoría sobre los límites de la actuación jurisdiccional en los términos definidos por la citada sentencia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un lado se asume la posibilidad de que, excediendo la pretensión de rectificación de los márgenes previstos en la ley, el órgano judicial opte por recortar el texto propuesto como rectificación, por aceptarlo en su totalidad o por rechazarlo también en su totalidad. En el procedimiento judicial previo al recurso de amparo resuelto por la STC 51/2007, de 12 de marzo, la audiencia provincial rechaza en su totalidad el texto de rectificación, y el Tribunal asume esta opción, sin descartar otras. Así, tras reconocer que “del examen de su escrito original, que consta en las actuaciones, se deduce que el hoy recurrente no se limitó a los hechos de la información que deseaba rectificar”, se contempla que ello provocó “dos tipos de reacciones de los órganos judiciales: la del juzgado de primera instancia, recortando el mismo, y la de la audiencia provincial, rechazándolo en su totalidad”, para concluir que ambas reacciones “aun cuando diversas, son respetuosas con los derechos del demandante de amparo puesto que la protección de los mismos tiene como condición que el uso de esa garantía instrumental de la que estamos hablando —derecho de rectificación— se ajuste de manera indubitada a unas reglas que tienen el sentido de enmarcar adecuadamente el ejercicio de una acción privilegiada, que sirve mediatamente para proteger aquellos, pero que debe utilizarse de una manera pautada para que se respeten otros derechos en presencia, fundamentalmente los del medio de comunicación afectado. La aplicación del principio de ‘todo o nada’ por parte de la Audiencia, no supuso más que una reacción que puede defenderse que está correctamente basada en el art. 6 de la Ley Orgánica 2/1984, y fue debida a un uso incorrecto del derecho por parte del hoy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si bien el Tribunal no descarta, en este caso, la opción de que el órgano judicial pueda recortar el texto propuesto por el recurrente para ejercitar su derecho de rectificación, tampoco profundiza en el alcance de dicha facultad jurisdiccional, porque el objeto del recurso de amparo era la resolución de la audiencia que optó por descartar la totalidad del texto de la rectificación.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otro lado, la STC 99/2011, de 20 de junio, excluye que el órgano judicial esté obligado, en el procedimiento de rectificación, a formular un juicio sobre la verosimilitud del contenido del escrito de rectificación. Así la sentencia reconoce que el examen de admisibilidad de la garantía del derecho de rectificación, supone que la indagación judicial queda limitada al examen de la “manifiesta improcedencia” de la solicitud de rectificación. Esto supone que “no se prejuzga la fidelidad a la verdad de la narración que ofrece la rectificación, sino su aparente verosimilitud, a expensas de ulteriores comprobaciones en otro contexto o, en su caso, en otro proceso” (FJ 2), insistiéndose en la idea de que “el ordenamiento jurídico ofrece las pertinentes acciones penales y civiles cuyo ejercicio en el marco de los respectivos procedimientos constituyen la vía adecuada para la investigación de la verdad de los hechos publicados o difundidos” (FJ 3). En este caso, por tanto, no se plantea al Tribunal una cuestión relativa al alcance de la potestad jurisdiccional para controlar el contenido del escrito de rectificación en sentido amplio, o para determinar si este va más allá de la mera contestación de unos hechos. Se parte del presupuesto de que el escrito de rectificación contiene hechos, para examinar si el órgano jurisdiccional tiene la obligación de pronunciarse sobre la veracidad de estos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alcance de la potestad revisora del escrito de rectificación por parte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que resulta determinante para dar solución al supuesto de hecho sujeto a examen, es si el órgano judicial está facultado para realizar un examen sobre el contenido del escrito de rectificación que le lleve a separar, en dicho escrito, lo que es descripción de hechos de lo que es valoración de los hechos, descartando esta última y modificando, por tanto el escrito de rectificación originalmente propuesto por el titular del derecho. La STC 51/2007 asume implícitamente esta posibilidad sin desarrollar el canon adecuado para aplicar el control, y es la jurisprudencia del Tribunal Supremo la que lo formula, afirmando que esa facultad jurisdiccional concurre y que se deriva de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Pleno de la Sala de lo Civil núm. 376/2017, de 14 de junio, (recurso de casación núm. 4090-2016), define el contenido del derecho de rectificación y de su garantía jurisdiccional, habiéndose reiterado dicha jurisprudencia en otras sentencias de esta misma Sala: SSTS 253/2021, de 4 de mayo; 199/2021, de 12 de abril; 360/2020, de 24 de junio; 594/2019, de 7 de noviembre; 519/2019, de 4 de octubre; 80/2017, de 14 de febrero de 2018; 570/2017, de 20 de octubre, y 492/2017, de 13 de septiembre. La interpretación jurisprudencial contenida en estas sentencias, y que sirve de base a las sentencias de instancia y resolutoria de la apelación que se cuestionan en el presente recurso de amparo, establece,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doctrina del Tribunal Constitucional no permite mantener una interpretación literal de los arts. 2 y 6 de la Ley Orgánica 2/1984, de la que se derive que la publicación de la rectificación solo puede ser íntegra, de modo que si no se limita única y exclusivamente a “hechos” sería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doctrina constitucional revela que la función de control jurídico de la regularidad de la rectificación faculta al órgano judicial para ordenar la publicación parcial de la rectificación, excluyendo el contenido que no se refiera única y exclusivamente a los hechos de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consideración se deduce de la doctrina constitucional en los términos siguientes: «Tomando como punto de partida que la STC 264/1988, de 22 de diciembre, rechaza “una concesión automática del derecho de rectificación, automatismo que ni el Derecho en general, ni las normas procesales de la ley orgánica aplicada permiten” (FJ 5, párrafo tercero), un examen pormenorizado de otras sentencias del Tribunal Constitucional revela que la “función del control jurídico de la regularidad de la rectificación instada”, conferida por la ley a los jueces y tribunales (STC 168/1986, FJ 6), faculta a estos para ordenar la publicación solamente parcial de la rectificación, excluyendo las opiniones o, dicho de otra forma, aquel contenido que no se refiera única y exclusivamente a los hechos de la información. Así, la citada STC 168/1986 concluye que una sentencia de apelación que había ordenado la publicación parcial de la rectificación no vulneraba el derecho a la libertad de información (FJ 6, párrafo segundo). La STC 51/2007, de 12 de marzo, razona que “la aplicación del principio de ‘todo o nada’ por parte de la audiencia no supuso más que una reacción que puede defenderse que está correctamente basada en el art. 6 de la Ley Orgánica 2/1984, y fue debida a un uso incorrecto del derecho por parte del hoy recurrente”, pero considera asimismo que la sentencia de primera instancia que había suprimido algunos párrafos del escrito de rectificación, por no limitarse a los hechos, aun diferente de la de segunda instancia, también respetaba el derecho de rectificación del demandante (FJ 8, párrafo séptimo). Y la STC 99/2011, de 20 de junio, considera una “buena muestra” del “control jurídico de los requisitos legales de la rectificación instada” la decisión judicial de “reducción del texto [...] excluyendo referencias improcedentes ‘por no tratarse de hechos de la información o referidos directamente al actor’”» (STS 376/2017, de 14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derecho de rectificación no se configura en la Ley Orgánica 2/1984 como un derecho de réplica, que permita rebatir críticas consistentes en opiniones y juicios de valor. No obstante, es difícil distinguir entre hechos y juicios de valor en determinadas circunstancias. No cabe trazar “en un escrito de rectificación, una frontera entre hechos y opiniones tan rígida que excluya la procedencia de la rectificación o convierta su control jurídico por el juez en una especie de censura en extremo minuciosa cuyo resultado sea la eliminación de determinados párrafos, frases o palabras, pues esto comportaría el riesgo de desfigurar el texto de rectificación o romper su línea expositiva y dificultar su comprensión hasta hacerlo irreconocible” (STS 376/2017, de 14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Ante esta dificultad es preciso aplicar al derecho de rectificación el mismo tipo de juicio que se utiliza para evaluar la eventual lesión del derecho al honor por el ejercicio de las libertades de comunicación, haciéndose “necesario un juicio de ponderación entre los derechos en conflicto y una valoración del contexto, […] para reducir un escrito de rectificación por no referirse exclusivamente a hechos”, siendo procedente “un juicio de ponderación que valore la relevancia o el peso de las palabras, frases o párrafos cuestionados en el conjunto del escrito”. Y continúa el razonamiento afirmando que “para llevar a cabo este juicio de ponderación deberá atenderse no solo a la extensión que la parte cuestionada represente en el conjunto del escrito de rectificación, ya que un predominio de las opiniones sobre los hechos sí sería determinante de la improcedencia de su publicación, sino también a su relación con los hechos, al elemento preponderante en el conjunto de la rectificación y, muy especialmente, por un lado, a la mayor o menor precisión de la información que se quiere rectificar, ya que no puede exigirse a quien rectifica una precisión mucho más rigurosa que al informador, y, por otro, a la gravedad de las imputaciones y descalificaciones contenidas en el texto que se pretenda rectificar” (STS 376/2017, de 14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es la clave de la formulación del canon de constitucionalidad. Tal y como argumenta el Tribunal Supremo, la cuestión de la diferenciación entre hechos y opiniones o valoraciones, no siempre se plantea de manera nítida. Para la jurisprudencia constitucional esta distinción es relevante porque permite calificar el contenido de una comunicación como ejercicio del derecho de información (transmisión de hechos) o como ejercicio de la libertad de expresión (transmisión de ideas, opiniones o valoraciones). Pero, aun asumiendo la relevancia de la distinción, también ha advertido el Tribunal en varias resoluciones que “el deslinde entre ambas libertades no siempre es nítido, ‘pues la expresión de la propia opinión necesita a menudo apoyarse en la narración de hechos y, a la inversa, la comunicación de hechos o noticias comprende casi siempre algún elemento valorativo, una vocación a la formación de una opinión (SSTC 6/1988, 107/1988, 143/1991, 190/1992 y 336/1993). Por ello, en los supuestos en que se mezclan elementos de una y otra significación debe atenderse al que aparezca como preponderante o predominante para subsumirlos en el correspondiente apartado del art. 20.1 CE (SSTC 6/1988, 105/1990, 172/1990, 123/1993, 76/1995 y 78/1995)’ (STC 4/1996, de 16 de enero, FJ 3)” [STC 172/2020, de 19 de noviembre, FJ 7 B)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dificultad de diferenciación entre hechos y opiniones se proyecta también sobre el ejercicio del derecho de rectificación, y tiene una influencia fundamental en la definición de los límites a la facultad del control jurisdiccional de la rectificación instada.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el órgano jurisdiccional ordinario debe hacer expreso su argumento decisorio, basado en la aplicación de la doctrina del elemento predominante en el escrito de rectificación, teniendo presente que este no ha de medirse en la extensión de la descripción de hechos o de comunicación de elementos valorativos, sino en la aportación de una base fáctica suficiente como para sustentar eventuales juicios de valor, que podrían darse siempre que tengan que ver con la referida base fáctica. A partir de este juicio, es posible asumir la potestad del órgano judicial para modificar el escrito de rectificación si el elemento predominante son los hechos, eliminando en su caso los juicios de valor si son realmente impertinentes, o para excluir la totalidad del texto si el elemento predominante son esas opiniones sin el suficiente sustento o base fáctica.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el órgano judicial debe tener presente que, si bien la rectificación no entraña una réplica entendida como “un derecho de respuesta en sentido amplio” (STC 168/1986, FJ 4), debe reconocerse que sí contiene la facultad de contestar las deducciones basadas en hechos, o las valoraciones formuladas sobre la base de la exposición de determinados hechos, siempre y cuando quien ejerce el derecho de rectificación base la exposición de su versión también en un relato fáctico, que puede coincidir o no con el expuesto en la información controvertida. El significado implícito de un relato fáctico, las insinuaciones basadas en una determinada descripción de hechos o los juicios de valor u opinión implícitos en la narración de una determinada base fáctica, también deben poder ser contestadas con el ejercicio del derecho de rectificación, siempre y cuando esa rectificación tenga como eje fundamental y, por tanto, como elemento predominante, la contestación de la base fáctica contenida en la noticia que se pretende rectificar.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Siempre y cuando el escrito de rectificación suponga un incremento objetivo del contenido de la información previamente facilitada por el medio de comunicación, basándose ese incremento en la aportación de hechos, deberá considerarse que el elemento predominante es el fáctico y, por tanto, deberá primar la publicación íntegra del texto de la rectificación, pese a que el mismo pueda contener también juicios de valor. Si la rectificación aporta una versión diferente de los hechos objeto de la noticia publicada inicialmente o introduce hechos nuevos directamente vinculados con aquellos, el órgano judicial deberá formular el análisis del elemento predominante constatando que el mismo es el elemento fáctico, y absteniéndose de modificar el escrito de rectificación. De este modo, se da cumplimiento a los dos mandatos contenidos en la Ley Orgánica. De un lado que la rectificación se limite a los hechos de la información que se desea rectificar (art. 2 de la Ley Orgánica 2/1984) y de otro que el fallo de un eventual juicio iniciado en garantía del ejercicio del derecho de rectificación, se limite a denegar la rectificación o a ordenar su publicación o difusión (art. 6 de la Ley Orgánica 2/1984) en la forma y plazos previstos en el artículo 3 de la ley, que se refiere expresamente a la publicación o difusión íntegra de la rectificación por parte del director del medio de comunicación social a quien no se reconoce la posibilidad de modificar el contenido del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constante que el ejercicio del derecho de rectificación no puede considerarse impedimento de la libertad de información, por más que los medios de comunicación puedan llegar a percibirlo de este modo, sino que favorece dicha libertad, permitiendo el contraste de versiones contrapuestas, mientras ninguna haya sido acreditada como exacta, o desacreditada como falsa de forma definitiva con efectos de cosa juzgada (en este sentido, se reitera la cita de las SSTC 168/1986, FJ 5). Y, en la exposición de las versiones contrapuestas, una vez se aporta en el escrito de rectificación una descripción de hechos suficiente para contestar los contenidos en la información original, es posible asumir también la presencia de juicios de valor, porque, como se insiste en la jurisprudencia constitucional “la presentación de una noticia constituye por lo general el resultado de una reconstrucción o interpretación de hechos reales (STC 297/2000, de 11 de diciembre, FJ 10), en la que intervienen distintos factores, que pueden conducir a versiones dispares sobre una misma realidad. Desde este prisma, la configuración normativa dada al derecho de rectificación permite que la persona aludida aporte su propia versión de los hechos en salvaguarda de su honor y patrimonio moral, ofreciéndola para su contraste con aquellas otras versiones vertidas en el mismo espacio público informativo a efectos de la pertinente formación de la opinión pública” (STC 99/2011, de 20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razón que justifica este reconocimiento amplio del derecho de rectificación es la misma que sustenta la afirmación de que este derecho, si bien coadyuva a la defensa del derecho al honor de quien insta su ejercicio, también refuerza la libertad de información del conjunto de los destinatarios de la misma, fortaleciendo la creación de una opinión pública libre.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Aplicación de la doctrina constitucional expuesta a la solución del supuesto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del derecho de rectificación, como sucede en relación con el ejercicio de los derechos de la personalidad (art. 18 CE) cuando entran en conflicto con las libertades de comunicación (art. 20 CE), la dificultad que conlleva distinguir entre hechos y opiniones o juicios de valor, exige formular una valoración en cada caso concreto, porque no existen fórmulas generales válidas. Una vez definido, en este caso concreto, si el contenido predominante del escrito de rectificación es la descripción de una base fáctica o no lo es, cumple valorar en qué medida el órgano judicial ha aplicado de forma adecuada el canon que ha sido definido en el fundamento jurídico 4 y confirmar si la opción por modificar el escrito de rectificación se adecúa o no a ese canon.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el escrito de rectificación presentado por don Miguel Temboury frente a la noticia publicada en “El Confidencial” el 13 de septiembre de 2017, en relación con un encuentro para almorzar en el que estaban presentes don Ignacio González y él mismo, presenta una serie de elementos con el objetivo de contestar las insinuaciones formuladas en el artículo y basadas en una determinada descripción de hechos. Es cierto, que en su escrito de rectificación el señor Temboury no niega la realidad de la comida que compartió con don Ignacio González, pero si presenta una contraversión sobre el objetivo de esa comida, que considera un encuentro estrictamente personal, y que desvincula de cualquier operación con contenido político, así como de las insinuaciones relativas a la conexión de dicha reunión con la situación procesal del otro comensal.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contenido de la noticia y del contenido del escrito de rectificación se deriva sin dificultad que ambos se sustentan en una base fáctica común, y que la rectificación se centra en ofrecer una lectura alternativa de dicha base fáctica, insistiendo en las insinuaciones formuladas en el artículo a la hora de interpretar dichos hechos. Insinuaciones estas que, como dijimos en el fundamento jurídico sexto, también pueden integrar el objeto del escrito de rectificación en las condiciones allí descritas, es decir, siempre que se sustenten, como es el caso que nos ocupa, en una base fáctica constatable y suficiente que describa datos reales de objetividad evidente o empíricamente constatables.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resulta evidente y estos son los hechos empíricamente constatables, que se produjo una comida entre don Miguel Temboury y don Ignacio González, que don Miguel Temboury no estaba siendo investigado en ese momento por la Guardia Civil por los motivos que lo estaba siendo el señor González, que se tomaron fotografías posteriormente publicadas en el medio y que no se ha podido demostrar cual fue el contenido de la conversación desarrollada en aquella comida. Sobre estas cuestiones versan la noticia, que formula una serie de insinuaciones en torno a estos tres elementos fácticos, y la rectificación, que plantea otra lectura de los mismos hechos. El elemento predominante es claramente el elemento fáctico o la información de hechos, porque estamos ante expresiones sobre acontecimientos o circunstancias del mundo exterior que pueden ser interpretadas —en un sentido o en otro— por la generalidad del público. Por tanto, la admisión a trámite del procedimiento jurisdiccional que garantiza el derecho de rectificación, su tramitación y la decisión final, que constata la prevalencia del elemento fáctico descrito, se ajustan adecuadamente a las previsiones de la Ley Orgánica 2/1984, y a la jurisprudencia constitucional expuesta en relación con la interpretación del contenido y la finalidad del derecho de rectificación.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constatación de que el señor Temboury está ejerciendo su derecho de rectificación al referirse esencialmente su escrito a unos determinados hechos, el órgano judicial considera pertinente corregir muy ligeramente este escrito, al considerar que existe un exceso en tres afirmaciones concretas, que pasan al ámbito de las valoraciones. De un lado se suprime, en el párrafo segundo, la mención inicial del escrito de que la fotografía divulgada en la noticia y en la que aparecía el señor Temboury carecía ‘por completo de interés informativo’ y ‘lesiona claramente [su] derecho de intimidad’, manteniendo la afirmación de que la noticia ‘divulga una foto [suya] en un encuentro estrictamente privado’. Por otro lado, se suprimen, en el párrafo tercero del escrito de rectificación, los incisos ‘el entrecomillado es deliberado para intentar perjudicarme’ y, al final del escrito, la frase ‘ni a efectos informativos’, que ponía de manifiesto que el contenido de la conversación que tuvieron los participantes en el encuentro no tenía relevancia en los hechos objeto de investigación en el sumario, ni tampoco la tenía, a juicio del titular del derecho de rectificación tampoco a efectos informativos.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Don Miguel Temboury no se opuso, en sede judicial, a ninguna de las modificaciones y, sin embargo, el medio de comunicación considera que la publicación de la rectificación con esas correcciones supone la vulneración de su derecho a la libertad de información al poner de manifiesto un exceso en el ejercicio del derecho de rectificación por parte del actuante en la instancia. No es posible estimar esta queja. El órgano judicial opta por la estimación de la pretensión de rectificación al entender predominante la presencia del elemento fáctico, tal y como también se entiende en esta sede. La corrección mínima que introduce coadyuva al refuerzo del derecho a la información del que es titular el recurrente en amparo, porque depura el contenido del escrito eliminando elementos netamente valorativos que no son en absoluto ni esenciales, ni preponderantes en el escrito. Por tanto, ninguna incorrección constitucional cabe reconocer en las resoluciones objeto del recurso de amparo en lo que hace a la interpretación y extensión del derecho de rectificación y, adicionalmente, en lo que hace a la observancia del derecho a la información, respecto del que la rectificación actúa, si se ejercita dentro de los límites constitucionales previstos, como refuerzo y no como límite.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del “todo o nada”, a la que parece adherirse la mercantil recurrente en amparo, no se aviene adecuadamente con las exigencias de la justicia del caso concreto. En cambio, la opción asumida tanto por el Tribunal Supremo como por esta Sala, esta posibilidad de modulación, garantiza que puedan tener acceso a la opinión pública versiones de los hechos que no llegarían a conocerse si en la instancia se procediera sencillamente a la desestimación completa de la pretensión de rectificación. Esta opción es, por tanto, mucho más respetuosa con el pleno ejercicio del derecho a la información del que son titulares, por supuesto, los medios de comunicación pero también el conjunto de la ciudadanía.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núm. 4997-2018, promovido por Titania Compañía Editorial, S.L., frente a la sentencia núm. 204/2018, de 17 de mayo, de la Sección Octava de la Audiencia Provincial de Madrid, y a la sentencia núm. 373/2017, de 17 de noviembre, del Juzgado de Primera Instancia núm. 74 de Madrid, confirmando el contenido de ambas resoluciones.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