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4949-2018, promovido por don Jesús María Sánchez García, representado por el procurador de los tribunales don Álvaro Ferrer Pons y asistido por el abogado don Javier de la Puente Martorell, frente al auto de la Sección Decimoctava de la Audiencia Provincial de Barcelona, de 25 de mayo de 2018, desestimatorio del recurso de apelación núm. 1136-2017, y contra el decreto del letrado de la administración de justicia del Juzgado de Primera Instancia núm. 51 de Barcelona de 8 de abril de 2015, dictado en los autos de ejecución núm. 984-2010, que desestimó el recurso de reposición interpuesto contra la diligencia de ordenación de 1 de diciembre de 2014, que dejó sin efecto el remate de la primera subasta. Ha sido parte doña María José Arnalda Piñol, representada por el procurador de los tribunales don Jesús Iglesias Pérez y asistida por la letrada doña Marta Rufilanchas Guirado,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25 de septiembre de 2018, el procurador de los tribunales don Álvaro Ferrer Pons, en nombre y representación de don Jesús María Sánchez García,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el demandante de amparo se promovió el 19 de noviembre de 2010 procedimiento de ejecución de la sentencia de divorcio dictada por el Juzgado de Primera Instancia núm. 51 de Barcelona, en reclamación de las cantidades debidas por el impago de determinadas pensiones de alimentos en favor de sus hijos, acordadas judicialmente. La demanda dio lugar al procedimiento de ejecución de títulos judiciales núm. 984-2010, seguido ante el mismo Juzgado de Primera Instancia núm. 51 de Barcelona, que dictó orden general de la ejecución y despacho de la misma mediante auto de 13 de enero de 2011. Por decreto de la misma fecha se acordó el embargo de la mitad indivisa de la finca núm. 15973, librando mandamiento al registro de la propiedad para que procediera a la anotación preventiva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personado el recurrente en las actuaciones y formulada oposición a la ejecución, el juzgado, mediante auto de 31 de mayo de 2012, acordó desestimar dicha oposición así como concretar las cantidades a que ascendía la ejecución por principal, intereses y costas, que fueron ampliadas en ulteriores resoluciones ante el vencimiento de nuevos plazos de la obligación en virtud de la cual se despachó la ejecución. La desestimación de la oposición fue confirmada por auto de 15 de enero de 2014, de la Sección Decimoctava de la Audiencia Provincial de Barcelona, resolutorio del recurso de apelación promovido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22 de septiembre de 2014, se procedió por la letrada de la administración de justicia a la liquidación de cargas y fijación de la valoración de la finca para subasta, acordándose por diligencia de ordenación de 25 de septiembre de 2014 la subasta de la mitad indivisa de la finca embargada, señalando para su realización el 7 de noviembre de 2014 a las 12:00 horas, con publicación a tales efectos de los correspondientes edictos. La diligencia de liquidación de cargas fue objeto de recurso de reposición por parte del demandante de amparo, siendo desestimado el mismo por decreto de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Celebrada la subasta, y siendo la única postura presentada inferior al 70 por 100 del valor de tasación del bien a efectos de subasta, por la ejecutante se ofreció postura igual al 70 por 100 del valor del bien, por lo que, mediante decreto de 30 de octubre de 2014, se aprobó el remate de la finca subastada en favor de la ejecutante, por la cantidad de 67814,37 €. No obstante, la ejecutante presentó escrito el 25 de noviembre de 2014 indicando que no podía adjudicarse la finca subastada por no disponer de medios económicos para ello. Por diligencia de ordenación de 1 de diciembre de 2014 se acordó dejar sin efecto el remate aprobado por decreto de 30 de octubre de 2014, dando la posibilidad a la ejecutante de instar la celebración de nueva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alegaciones presentadas por las partes, la letrada de la administración de justicia dictó diligencia de ordenación con fecha 17 de diciembre de 2014 acordando sacar nuevamente a subasta la mitad indivisa de la finca embargada y señalando para que la misma tuviera lugar el 17 de febrero de 2015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interpuso con fecha 16 de diciembre de 2014 recurso de reposición contra la diligencia de ordenación de 1 de diciembre de 2014, en el que, con invocación de los arts. 653, 247 y 671 in fine de la Ley de enjuiciamiento civil (LEC), así como de jurisprudencia relativa a la ilegalidad de la quiebra de la subasta por la parte ejecutante, solicitó la reposición de dicha diligencia en el sentido de obligar a la ejecutante a pagar el precio final del remate, y que, en caso contrario, se le condenara a indemnizarle por daños y perjuicios por quebrar la subasta de manera fraudulenta o, cuando menos, negligente, en una cuantía igual o equivalente al importe de la deuda por la que se sacó el bien a subasta, procediéndose, asimismo, al alzamiento del embargo. También interpuso recurso de reposición contra la diligencia de ordenación de 17 de diciembre de 2014, interesando, además de lo ya solicitado en el recurso anterior, la desconvocatoria de la celebración de la nueva subasta y la declaración de nulidad de todo lo actuado tras el decreto de adjudicación de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dos recursos de reposición fueron desestimados por decreto de 8 de abril de 2015, que confirmó íntegramente las diligencias de ordenación impugnadas, acordando nuevos señalamientos de subasta para el 27 de mayo de 2015 a las 11:00 horas. Al final del decreto se indicaba: “Notifíquese a las partes, haciéndoles saber que contra esta resolución no cabe recurso alguno, sin perjuicio de reproducir la cuestión al recurrir, si fuera procedente, la resolución definitiva (artículo 454 bis LEC)”. El demandante de amparo presentó escrito el 14 de abril de 2015, señalando que, a tenor de lo dispuesto en el art. 454 bis.1 LEC, interesaba a su derecho reproducir todas las cuestiones planteadas en sus dos recursos de reposición, a fin de que se solventaran en la resolución que pusiera fin al procedimiento. Esta pretensión fue rechazada en diligencia de ordenación de 23 de abril de 2015, en la que se indicaba que la reproducción de la cuestión objeto del recurso de reposición debería hacerse al recurrir la resolución definitiva que se dictara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la misma fecha se concedió el plazo de diez días a las partes para formular alegaciones, en relación con lo dispuesto en el art. 247 LEC, presentando ambas escritos en los que alegaron lo que tuvieron por conveniente. Este incidente fue resuelto por providencia de 23 de marzo de 2017, en la que se señala que no se considera que la conducta de la parte actora en el procedimiento sea merecedora de reproche procesal conforme al art. 247 LEC. Según se indicaba en la misma, contra dicha providencia cabía recurso de reposición, que no consta haber sido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diversas vicisitudes procesales, incluida la celebración de subasta sin presentación de posturas y la solicitud de la ejecutante interesando que se le adjudicara el bien embargado por las cantidades debidas, la letrada de la administración de justicia dictó decreto con fecha 27 de febrero de 2017, adjudicando a la ejecutante la finca subastada por el importe de 37 061,25 €, que cubría las cantidades reclamadas por principal, intereses y costas. Contra dicho decreto interpuso la representación del demandante de amparo recurso de reposición, en el que denunció la infracción del art. 671 LEC, la no inclusión en dicha cuantía de las costas devengadas en distintos incidentes habidos en el procedimiento, así como el hecho de que se encontraba pendiente de resolver la pieza separada por mala fe procesal de la parte ejecutante. El recurso fue desestimado por decreto de 23 de marzo de 2017, en el que se razonaba que se trataba de una maniobra dilatoria del procedimiento, no fundada en causa legal o jurídica alguna. Asimismo, se indicaba que contra el mismo no cabía recurso alguno, sin perjuicio de lo dispuesto en el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decreto de 23 de marzo de 2017, se declaró terminado el proceso de ejecución promovido contra el recurrente en amparo, así como el archivo de las actuaciones. Frente a dicha resolución promovió el actor recurso de revisión, en el que denunció la infracción de los arts. 570 y 671 LEC, aduciendo que se había procedido al archivo sin que el acreedor ejecutante hubiera visto satisfecho enteramente su crédito por todos los conceptos derivados de la ejecución, ya que no se habían incluido en las costas judiciales todas las devengadas por la ejecutante a lo largo del procedimiento, de manera que podrían ser reclamadas al ejecutado en cualquier otro momento. Por medio de otrosí interesó, con fundamento en el art. 454 bis LEC, la reproducción de todas las cuestiones planteadas en los anteriores recursos de reposición promovidos por el ejecutado en el proceso de ejecución (que se daban por reproducidas por economía procesal), a fin de que se solventaran —en especial la relativa a la quiebra de la subasta llevada a cabo por la ejecutante— en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recurso de revisión fue desestimado por auto de 2 de mayo de 2017, cuyo único fundamento de Derecho era del siguiente tenor: “Habiéndose determinado las costas e intereses de este procedimiento, en los términos en que se ha hecho constar en el decreto recurrido, no se considera infringido por el mismo lo dispuesto por los artículos 671 ni 570 de la LEC, alegados por el recurrente, y procede la desestimación del recurso en todos sus términos, incluidos los planteados por otrosí respecto de la reproducción del resto de cuestiones planteadas en anteriores recursos de reposición, confirmando íntegramente los argumentos utilizados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la anterior resolución interpuso el actor recurso de apelación, en el que se refirió a la quiebra de la primera de las dos subastas celebradas, denunciando: i) infracción del art. 653.2 LEC, por las irregularidades cometidas por la ejecutante y el juzgado a quo en dicha primera subasta, habiéndosele irrogado perjuicios por la conducta ilícita desplegada por la ejecutante; ii) violación del art. 247 LEC (buena fe procesal); iii) la infracción del art. 671 in fine LEC y iv) infracción de los arts. 570 y 671 LEC, y necesidad de culminar el proceso de ejecución con la completa satisfacción del acreedor ejecutante, lo que en este caso no se habría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recurso de apelación fue desestimado por auto de la Sección Decimoctava de la Audiencia Provincial de Barcelona, de 25 de mayo de 2018. Razona la Sala que el tema que se somete a análisis ya fue resuelto, pues la petición de condena a indemnizar daños y perjuicios con cargo al depósito o a cargo de la ejecutante y a alzar el embargo fue rechazada por diligencia de ordenación de 1 de diciembre de 2014, que dejaba sin efecto el remate y negaba la retención del depósito por haber sido devuelto, diligencia “confirmada por decreto de 8 de abril de 2015, que es firme, pues no se presentó recurso alguno”. La ejecutante hizo uso de las previsiones del art. 671 LEC, y por decreto de 27 de febrero de 2017 se le adjudicó el bien subastado, trámite que supera el anterior, sin que se diga nada sobre la procedencia o no de la adjudicación, reproduciéndose una problemática que ya había sido resuelta con anterioridad. Añade el auto que el art. 653.2 LEC, que contempla la indemnización que solicita el apelante, está previsto para el postor que actúa en connivencia con sucesivos postores de pujas más bajas, y que no perdería nada si se le devolviese el depósito con indemnidad y en perjuicio del ejecutante y del ejecutado. Además, en la subasta no pidió el ejecutado la retención del depósito para el caso de que la puja quebrase, y, en todo caso, su destino no es indemnizar al ejecutado, sino pagar las costas de la subasta quebrada y pagar al ejecutante en lo que exceda, a cuenta del principal, intereses y costas. Por último, si el letrado de la administración de justicia señala una nueva subasta y el ejecutado lo tolera, ya no es posible reclamar nada con cargo a un depósito ya devuelto.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Con fundamento en el art. 215.1 y 2 LEC, presentó el actor escrito en solicitud de subsanación del anterior auto, alegando, en primer lugar, que no había resuelto todos los pedimentos expuestos en el recurso de apelación, pues nada se dice ni sobre la posible conculcación por la ejecutante de las normas de la buena fe procesal, ni sobre la necesidad de culminar el proceso de ejecución con la completa satisfacción del acreedor ejecutante, resolviéndose solo acerca de la cuestión de la quiebra de la subasta y la supuesta existencia de cosa juzgada. Por otro lado, entiende que no se le puede cerrar la vía al recurso de casación ni al extraordinario por infracción procesal, por cuanto el auto no acierta a la hora de relatar lo actuado en la instancia en relación con la supuesta falta de recurso contra el decreto de 8 de abril de 2015, dictado, no por el juez, sino por la letrada de la administración de justicia, y que no fue recurrido sencillamente porque era irrecurrible, según se establecía en el mismo. Por esa razón, se presentó de inmediato escrito solicitando la reproducción de dicha cuestión al recurrir la resolución definitiva dictada por el juzgado a quo. Y frente a la resolución de este interpuso recurso de apelación a fin de que la cuestión de la quiebra de la subasta fuera debatida en segunda instancia. Sin embargo, sorprendentemente, el auto de la Audiencia Provincial entiende que sobre esta concreta cuestión hay cosa juzgada por no haber recurrido la parte en su momento el referido decreto, lo que lleva a la paradoja de no dejar a la parte apelante salida alguna, al cerrársele las puertas del recurso de casación y/o extraordinario por infracción procesal, conculcando el principio constitucional de acceso al recurso. Concluyó el escrito solicitando que se permitiera el acceso al recurso de casación y extraordinario por infracción procesal, e interesando que se resolvieran en la propia instancia todas las pretensiones expuestas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anterior petición fue resuelta por auto de 27 de junio de 2018, en el que la Sala acuerda no haber lugar a la subsanación interesada, pues, de un lado, el acceso o no a los recursos extraordinarios no puede ser objeto de aclaración, ni de subsanación, viniendo establecido por normas imperativas, y, de otro, la argumentación de la Sala no se limita a apreciaciones sobre cosa juzgada, entendiendo que se da respuesta a los motivos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sin indefensión (art. 24.1 CE), en la vertiente de acceso al recurso porque la Audiencia Provincial de Barcelona desestima el recurso de apelación al entender que existe cosa juzgada, ya que no se presentó recurso alguno contra el decreto de 8 de abril de 2015, frente al que no cabía recurrir, según el art. 454 bis.1 LEC, que solo permitía reproducir la cuestión más adelante. Esta es la razón por la que no se pudo recurrir dicho decreto, acogiéndose el actor desde ese momento a la previsión legal de reproducir la cuestión en un momento procesal posterior, momento que no llegó hasta la interposición del recurso de apelación, escrito en el que se reprodujo la cuestión solicitando la condena a indemnizarle por daños y perjuicios con cargo al depósito o a cargo de la ejecutante, y que se alzara el embargo. No obstante, la audiencia provincial le cerró la vía de recurso respecto de una resolución que ni siquiera fue dictada por el juez de instancia, con lo que la cuestión principal del pleito, reproducida en la apelación, no ha podido ser debatida en cuanto al fondo en ningún momento, quedando finiquitada por una simple e “inconstitucionalmente irrecurrible” resolución dictada por un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58/2016, de 17 de marzo, y 72/2018, de 21 de junio, relativas a los arts. 102 bis.2 de la Ley reguladora de la jurisdicción contencioso-administrativa (LJCA) y 188.1 de la Ley reguladora de la jurisdicción social (LJS), afirma el actor que se le ha cerrado la vía de recurso por el art. 454 bis.1 LEC, equivalente a aquellos, que se le ha impedido no solo recurrir en la instancia frente al juez, sino también reproducir la cuestión en el recurso de apelación, lo cual conculca claramente el art. 24 CE. Entiende el demandante de amparo que la estimación de este recurso no solo ha de dar lugar a anular las dos resoluciones recurridas, sino, también, a declarar la inconstitucionalidad del citado art. 454 bis.1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17 de junio de 2019, la Sección Segunda de este tribunal dispuso la admisión a trámite del recurso de amparo, apreciando que en el mismo concurre una especial trascendencia constitucional como consecuencia de que la posible vulneración del derecho fundamental que se denuncia pudiera provenir de la ley o de otra disposición de carácter general [STC 155/2009, FJ 2 c)]. Asimismo, en aplicación de lo dispuesto en el art. 51 de la Ley Orgánica del Tribunal Constitucional (LOTC), se acordó dirigir atenta comunicación a la Sección Decimoctava de la Audiencia Provincial de Barcelona, a fin de que, en plazo que no excediera de diez días, remitiera certificación o fotocopia adverada de las actuaciones correspondientes a la apelación núm. 1136-2017. Igual comunicación se acordó dirigir al Juzgado de Primera Instancia núm. 51 de Barcelona, para que, en el mismo plazo, remitiera certificación o fotocopia adverada de las actuaciones correspondientes a la ejecución de títulos judiciales núm. 984-2010, previo emplazamiento de quienes fueron parte en el mencionado procedimiento, con excepción del recurrente en amparo, para que en el plazo de diez días pudieran comparecer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9 de septiembre de 2019, el procurador de los tribunales don Jesús Iglesias Pérez solicitó que se le tuviera por personado en el presente recurso en nombre y representación de doña María José Arnalda Piñol.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10 de septiembre de 2019 se concedió a dicho procurador un plazo de diez días para que su representada otorgara apoderamiento apud acta en el modo y forma legalmente establecidos. El requerimiento quedó cumplimentado por escrito presentado el 20 de septiembre de 2019, mediante el cual se aportó poder general para pleitos otorgado por la señora Arnalda Piñol.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septiembre de 2019, se tuvo por personado al procurador don Jesús Iglesias Pérez en nombre y representación de doña María José Arnalda Piñol, teniéndose también por recibidos los testimonios de las actuaciones remitidos por la Sección Decimoctava de la Audiencia Provincial de Barcelona y por el Juzgado de Primera Instancia núm. 51 de Barcelona. Asimismo, a tenor de lo dispuesto en el art. 52 LOTC, se acordó dar vista de las actuaciones a las partes personadas y al Ministerio Fiscal, por el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Jesús Iglesias Pérez presentó escrito el 3 de octubre de 2019 interesando que se le entregara copia de las actuaciones, con suspensión del plazo para formular el correspondiente escrito de alegaciones, al residir la letrada que asiste a su representada en Barcelona. A través de nuevo escrito registrado el 8 de octubre de 2019, la letrada se dio por instruida en las actuaciones y solicitó que se le otorgara plazo para formular alegaciones, petición que fue atendida en virtud de diligencia de ordenación de 10 de octubre de 2019, concediéndole nuevo plazo de veinte días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octubre de 2019 tuvo entrada el escrito de alegaciones del Ministerio Fiscal, que solicitó el dictado de sentencia en los términos propuestos en el escrito, acordando la suspensión del recurso de amparo hasta la resolución de la cuestión de inconstitucionalidad núm. 2754-2019 o, subsidiariamente,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señala, en primer lugar, el fiscal que la queja se centra en la denuncia de la vulneración del derecho a la tutela judicial efectiva (art. 24.1 CE), en su vertiente de acceso a los recursos, descartando que dicha queja pueda fundarse en la falta de motivación de la resolución de la Audiencia Provincial de Barcelona, o en que esa motivación sea arbitraria o manifiestamente errónea, extremo que el recurso no alega explícitamente.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la basa el recurrente en que el juez no hizo una interpretación del art. 454 bis LEC que permitiera el control judicial, fundamentándolo en la doctrina que considera aplicable por analogía, referida a otros órdenes jurisdiccionales, cuya regulación —afirma— es idéntica o similar, referida a la recurribilidad de las decisiones de los letrados de la administración de justicia. A continuación, se refiere el fiscal a la STC 58/2016, que declaró la inconstitucionalidad del párrafo primero del art. 102 bis.2 LJCA por vulneración del derecho a la tutela judicial efectiva, decisión que el recurrente trasladó a su caso, aunque referida al art. 454 bis LEC. Tras reproducir parte de la fundamentación de dicha sentencia, el fiscal afirma que, de acuerdo con ella, no basta con que se establezca que no cabe recurso si el control judicial se puede ejercer de otra forma, existiendo la posibilidad de reproducir la cuestión al recurrir la resolución definitiva, lo que podría ser suficiente garantía del control jurisdiccional de una decisión que es administrativa. Lo determinante, pues, no es tanto si cabe recurso contra el decreto del letrado de la administración de justicia, sino si está sometido a control judicial, de modo que esa falta de sometimiento al mismo vulneraría el derecho a la tutela judicial efectiva por ser contrario a la exclusividad de la función jurisdiccional de los jueces y magistrados del art. 117 CE, tal y como se recoge en el FJ 7 de la STC 58/2016, que reproduce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entiende el ministerio público, hay una diferencia fundamental entre el art. 102 bis LJCA y el art. 454 bis LEC, pues la regulación relativa al proceso civil habla de otra vía indirecta o alternativa al recurso, y si entendiéramos que la cláusula que remite a las partes a reproducir la cuestión en la primera audiencia o a plantearla por escrito antes de que se dicte la resolución definitiva, cubre todas las posibilidades de control, e impide la existencia de ningún espacio de inmunidad, deberíamos concluir que la imposibilidad de recurso no vulneraría ningún derecho fundamental, pues estaría garantizado el control judicial, que es lo determinante. Si, por el contrario, pensáramos que siempre quedará un hipotético ámbito de inmunidad, tal como hace el recurrente, poniendo de manifiesto la posibilidad de que finalice el proceso con la adjudicación definitiva del inmueble sin que se produzca forzosamente un pronunciamiento judicial, entonces la conclusión sería distinta. En este último supuesto la vulneración se habría producido en la propia ley, concretamente en el párrafo primero del art. 454 bis LEC, y no tanto en la resolución objeto de amparo, por lo que debe entenderse que no ha habido la vulneración denunciada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habérsele planteado al órgano judicial ninguna duda sobre la oposición entre la norma a aplicar y la Constitución, no se ha promovido una cuestión de inconstitucionalidad, aunque el Tribunal Constitucional, en un supuesto similar, sí ha entendido que la vulneración podría venir de la propia norma y ha planteado la cuestión interna de inconstitucionalidad núm. 2754-2019, por lo cual se debería suspender este recurso hasta que se resolviera dicha cuestión de inconstitucionalidad o, subsidiariamente,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presentó sus alegaciones el 4 de noviembre de 2019, reiterando las formuladas en la demanda a las que añadió que no resultaba necesario haber instado previamente ni la declaración de nulidad del art. 240.2 ni el incidente de nulidad de actuaciones del art. 241, ambos de la Ley Orgánica del Poder Judicial. En cuanto al primero, porque el letrado de la administración de justicia no prescindió de una norma esencial del procedimiento, sino que se limitó a aplicar el primer párrafo del art. 454 bis.1 LEC, que no permite recurso alguno. Tampoco habría servido la vía del incidente de nulidad de actuaciones, porque dicho remedio procesal procede frente a resoluciones judiciales que pongan fin al proceso y sean firmes, mientras que el decreto de 8 de abril de 2015 no puso fin en ningún momento al proceso. Finalmente, precisa que la declaración de inconstitucionalidad del art. 454 bis.1 LEC, solicitada en el recurso de amparo, se refiere, evidentemente, solo a su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12 de noviembre de 2019 fue registrado el escrito de alegaciones de la representación de doña María José Arnalda Piñol, en el que interesa que se dicte resolución desestimando el recurso de amparo. En primer lugar, denuncia que la demanda de amparo padece defectos insubsanables por el incorrecto cumplimiento de los requisitos de acceso al recurso de amparo, en concreto, en cuanto a las exigencias del art. 44.1 c) y del art. 49.1 LOTC. La primera de ellas, por la falta de denuncia ante el tribunal a quo del derecho fundamental presuntamente conculcado y los motivos en que se basa dicha consideración, pues el demandante de amparo, en su escrito de fecha 7 de junio de 2018, solicitando la aclaración del auto impugnado, se limitó a señalar que el hecho de que la citada resolución no fuera objeto de ulterior recurso vulneraba su derecho de acceso a los recursos, sin más argumentación y motivación al respecto. Por tanto, la Audiencia Provincial de Barcelona no tuvo oportunidad de resolver sobre la presunta vulneración cometida, al no haberla planteado y fundamentado el recurrente. La segunda deficiencia afecta a la necesidad de justificar la especial trascendencia constitucional del recurso, que no se satisface con la simple mención del requisito o la argumentación de la lesión del concreto derecho fundamental. El demandante de amparo se limita a argumentar la presunta vulneración del derecho fundamental previsto en el art. 24 CE, pero en ningún momento justifica la especial trascendencia constitucional, más allá de transcribir el tenor literal del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cuestión de fondo, se aduce que el auto impugnado se limitó a cumplir con las normas procesales imperativas en materia de recursos, siendo varias las resoluciones del Tribunal Supremo que se han pronunciado sobre la improcedencia de interponer recurso de casación contra los autos. De otro lado, el decreto de 8 de abril de 2015 es firme, de conformidad con el art. 454 LEC y jurisprudencia que lo desarrolla, en base a lo cual el auto recurrido estableció que era cosa juzgada porque ya se había desestimado motivadamente lo argumentado por el recurrente, y contra esa resolución ya no cabían más recursos. En todo caso, pese a la firmeza del decreto, las mismas cuestiones planteadas por el ejecutado fueron resueltas motivadamente tanto por el Juzgado de Primera Instancia núm. 51 de Barcelona como por la Sección Decimoctava de la Audiencia Provincial de Barcelona. Fundamenta tal afirmación la alegante con la exposición del desarrollo de las actuaciones del procedimiento de ejecución, recordando que el auto impugnado entra asimismo a valorar las razones expuestas por el recurrente sobre la no retención del depósito y la quiebra de la subasta, y se argumenta motivadamente la desestimación de las mismas, por lo que de ninguna manera se puede considerar que se le haya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argumento del demandante de amparo acerca de la inconstitucionalidad del art. 454 bis.1 LEC, con base en su equivalencia con los arts. 102 bis.2 LJCA y 188.1 de la Ley reguladora de la jurisdicción social, declarados inconstitucionales por el Tribunal Constitucional, pues la previsión del art. 454 bis.1 LEC es sustancialmente diferente a la de los otros, tal y como ya ha señalado el Tribunal Supremo en su auto de 21 de septiembre de 2016. No procede la declaración de inconstitucionalidad por cuanto prevé la posibilidad de que la decisión del letrado de la administración de justicia sea revisada por un juez, como ha ocurrido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recuerda la compareciente que el derecho consagrado en el art. 24 CE, en su vertiente de acceso a los recursos, no es absoluto ni ilimitado, encuentra su límite en el cumplimiento del principio de buena fe procesal, el respeto del derecho a un proceso público sin dilaciones indebidas y la observancia del derecho a la seguridad jurídica del art. 9 CE. Sobre el derecho de acceso a los recursos ya ha tenido ocasión de pronunciarse el Tribunal Supremo, constituyendo las normas procesales vigentes un mecanismo de protección de los derechos de las partes, que se proyecta sobre el derecho de acceso a la jurisdicción y el derecho de acceso a los recursos. El Tribunal Constitucional ha considerado que el control constitucional sobre las resoluciones referidas a los recursos es meramente externo y debe limitarse a comprobar si tienen motivación y si han incurrido en error material patente, en arbitrariedad o en manifiesta irrazonabilidad lógica, evitando toda ponderación acerca de su corrección jurídica. No cabe esperar, por tanto, que los órganos judiciales se pronuncien en reiteradas ocasiones, de manera ilimitada, sobre una misma cuestión hasta que nos den la razón, como ha pretendido el recurrente a lo largo de los siete años que ha durado el procedimiento de ejecución de origen. No ha habido vulneración del derecho del art. 24 CE, porque tanto el juzgado de primera instancia como la Audiencia Provincial de Barcelona entraron a valorar las cuestiones planteadas por el recurrente, desestimándolas en resoluciones motivadas y fundadas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septiembre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dirige su impugnación contra el auto de la Sección Decimoctava de la Audiencia Provincial de Barcelona, de 25 de mayo de 2018, que desestimó el recurso de apelación núm. 1136-2017, promovido contra el auto del Juzgado de Primera Instancia núm. 51 de Barcelona, de 2 de mayo de 2017, desestimatorio del recurso de revisión interpuesto contra decreto de la letrada de la administración de justicia de 23 de marzo de 2017, que declaró terminado el proceso de ejecución núm. 984-2010, seguido frente al recurrente. Asimismo, se impugna el decreto de la letrada de la administración de justicia de 8 de abril de 2015, dictado en los mismos autos de ejecución, que desestimó el recurso de reposición planteado frente a la diligencia de ordenación de 1 de diciembre de 2014, la cual dejó sin efecto el remate de la primera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el actor de la vulneración del derecho a la tutela judicial efectiva sin indefensión (art. 24.1 CE) en la vertiente de acceso al recurso, alegando que la Audiencia Provincial de Barcelona desestimó su recurso de apelación con el argumento de que existía cosa juzgada en cuanto a los extremos objeto de su recurso, puesto que no se interpuso recurso alguno contra el decreto de 8 de abril de 2015, desestimatorio de las mismas cuestiones, y frente al que no cabía promover recurso alguno por impedirlo el art. 454 bis.1 LEC, que solo permitía reproducir la cuestión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la suspensión del procedimiento hasta que se resuelva la cuestión interna de inconstitucionalidad núm. 2754-2019 en relación con el art. 454 bis.1 LEC y, alternativamente, la desestimación del amparo. Por su parte, la representación de la ejecutante en el procedimiento a quo ha interesado también la desestimación del recurso, aunque denunciando previamente la existencia de deficiencias procesales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 los óbices procesales: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 examinar la queja del actor, es preciso resolver los óbices procesales que plantea la contraparte en su escrito de alegaciones pues, de apreciarse alguno de ellos, no habría lugar a entrar en el fondo del asunto. En efecto, el hecho de que el recurso de amparo haya sido admitido a trámite no es obstáculo para que, en este momento procesal, nos pronunciemos sobre la concurrencia de los requisitos para la admisibilidad del recurso, “pues, como venimos declarando (así en la STC 154/2016, de 22 de septiembre, FJ 2), los defectos insubsanables de que pudiera estar afectado el recurso de amparo no resultan subsanados porque haya sido inicialmente admitido a trámite (entre otras,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(entre otras, SSTC 69/2004, de 19 de abril, FJ 3; 89/2011, de 6 de junio, FJ 2; 174/2011 de 7 de noviembre, FJ 2, y 166/2020,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demandada aduce por un lado la falta de denuncia ante el tribunal a quo del derecho fundamental presuntamente conculcado y los motivos en que se basa dicha consideración, lo que impidió a la Audiencia Provincial de Barcelona resolver sobre la presunta vulneración y, en su caso, reparar la lesión del derecho. Por otro, se queja de que la demanda de amparo ha incumplido el requisito de justificar la especial trascendencia constitucional del recurso, que no queda satisfecho con la simple mención del requisito o con la argumentación de la lesión del concreto derecho fundamental, que es lo único que hace el recurrente. Examinemos separadamente ambos óbices.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carencia que se denuncia se refiere al requisito de la invocación previa de los derechos denunciados en amparo [art. 44.1 c) LOTC], alegando la representación de la parte demandada que el demandante de amparo, en su escrito de fecha 7 de junio de 2018, a través del cual solicitó la aclaración del auto impugnado resolutorio de la apelación, se limitó a señalar que el hecho de que la citada resolución no fuera objeto de ulterior recurso vulneraba su derecho de acceso a los recursos, sin más argumentación y motivación al respecto. Por tanto, la Audiencia Provincial de Barcelona no tuvo oportunidad de resolver sobre la presunta vulneración cometida, al no haberla planteado y fundamentado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óbice, es preciso recordar la relevancia que nuestra doctrina ha otorgado al requisito de la denuncia formal en el proceso previo del derecho constitucional lesionado, que tiene como finalidad, por una parte, permitir que los órganos judiciales tengan la oportunidad de pronunciarse sobre su eventual vulneración y restablecer, en su caso, el derecho fundamental, y, por otra, preservar con ello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[por todas, SSTC 77/2015, de 27 de abril, FJ 1; 123/2018, de 12 de noviembre, FJ 2, y 1/2019, de 14 de enero, FJ 2 a)]. No obstante, ha señalado también este tribunal que tal requisito ha de ser interpretado de manera flexible y con un criterio finalista, atendiendo, más que al puro formalismo de la expresada invocación del precepto constitucional que se estime infringido, a la exposición de un marco de alegaciones que permita al órgano judicial cumplir con su función de tutelar los derechos fundamentales y libertades públicas susceptibles de amparo constitucional (por todas, STC 96/2012, de 7 de mayo, FJ 3)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(entre otras, SSTC 195/1995, de 19 de diciembre, FJ 2; 62/1999, de 26 de abril, FJ 3; 88/2005, de 18 de abril, FJ 3, y 161/2005,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en amparo, en síntesis, argumenta que no pudo interponer recurso contra el decreto de la letrada de la administración de justicia de 8 de abril de 2015, porque lo impedía el art. 454 bis LEC y, aunque reprodujo la cuestión al interponer recurso de apelación, la Audiencia Provincial de Barcelona no resolvió sobre el fondo del asunto, bajo el argumento de que se había producido cosa juzgada, ya que el citado decreto no había sido objeto de recurso alguno. Pues bien, el núcleo de esa queja lo encontramos claramente identificado en los planteamientos efectuados por el demandante de amparo en la vía judicial previa, más concretamente en el recurso de apelación sustanciado ante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dicho recurso indicó que en el recurso de revisión promovido contra el decreto de 23 de marzo de 2017, que puso fin al procedimiento de ejecución forzosa núm. 948-2010, seguido ante el Juzgado de Primera Instancia núm. 51 de Barcelona, interesó, con fundamento en el art. 454 bis LEC, la reproducción de todas las cuestiones planteadas en los recursos de reposición anteriormente interpuestos por el actor, a fin de que se solventara lo debatido en ellos en la resolución definitiva de la instancia, sin que el juzgado hubiese tenido a bien tomarlo en consideración al resolver la revisión en el auto de 2 de mayo de 2017, objeto de la apelación. Y cuando se le notifica el auto de 25 de mayo de 2018, por el que se desestima la apelación, y en el que se le indica que contra el mismo no cabe recurso alguno, presenta un escrito solicitando su subsanación, al amparo del art. 215.1 y 2 LEC, refiriéndose a dos aspectos: i) Por una parte, que no se había resuelto todo lo planteado en el recurso de apelación, ya que nada se decía en el auto sobre la posible conculcación por la ejecutante de las normas de la buena fe procesal (art. 247 LEC) y sobre la necesidad de culminar el proceso de ejecución con la completa satisfacción del acreedor ejecutante. ii) Por otra, que no se le podía cerrar la vía de la casación ni del recurso extraordinario por infracción procesal, ya que no se le dejaba salida alguna, conculcándose el principio constitucional de acceso al recurso. Se expuso en este punto que el auto resolutorio de la apelación no acertaba en el relato de lo actuado al apreciar la cosa juzgada por la supuesta falta de recurso contra el decreto de 8 de abril de 2015, ya que este era irrecurrible, según se establecía al final del mismo con cita del art. 454 bis LEC. Por tal razón presentó inmediatamente escrito solicitando la reproducción de dicha cuestión, y frente a la resolución definitiva del juzgado interpuso recurso de apelación para que la cuestión de la quiebra de la subasta fuera debatida en segunda instancia, encontrándose con la sorpresa de que el auto de la audiencia provincial entiende que sobre dicha cuestión hay cosa juzgada, por no haberse impugnado en su día el referido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esos razonamientos se identifica sin dificultad el problema de fondo que es objeto de este recurso de amparo, referido, en definitiva, a la imposibilidad de impugnar lo resuelto en el decreto de 8 de abril de 2015, para obtener un pronunciamiento judicial, por disposición del art. 454 bis LEC. Y ello, aunque haya dirigido su argumentación en la solicitud de subsanación a la apertura de la vía de recurso ante el Tribunal Supremo, lo que debe ser entendido como un postrero intento de abrir una vía en la que obtener, finalmente, una respuesta ante la reproducción de la cuestión de fondo realizada en segunda instancia, de acuerdo con la previsión del art. 454 bis LEC, frente a la que el órgano ad quem opuso la existencia de cosa juzgada, por no haberse recurrido en su día el citado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primer óbice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obstáculo que opone la demandada a la admisibilidad del recurso de amparo afecta al requisito de la justificación de la especial trascendencia constitucional, que viene impuesto por el art. 49.1 in fine LOTC, y que, a su juicio, habría sido incumplido, ya que la demanda se habría limitado a justificar la existencia de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propuesta, conviene recordar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 50.1 b) LOTC; criterios que se concretan, sin ánimo exhaustivo, en los supuestos contemplados en el fundamento jurídico 2 de la conocida STC 155/2009, de 25 de junio. Como tiene establecido reiteradamente este tribunal, para satisfacer esta exigencia no basta argumentar la existencia de la vulneración de un derecho fundamental,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(por todas,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la anterior doctrina observamos que en la demanda se menciona el requisito de la justificación de la especial trascendencia constitucional del recurso, dedicando al mismo el epígrafe VIII de los destinados a la exposición del cumplimiento de los presupuestos procesales del recurso, en el cual se afirma que, “de conformidad con el art. 49.1 in fine de la LOTC, se tiene cumplidamente justificada la especial trascendencia constitucional del recurso, digna de ser apreciada atendiendo a su importancia para la interpretación de la Constitución, para su aplicación, o para su general eficacia, y para la determinación del contenido y alcance de los derechos fundamentales”. Esa fórmula, que con demasiada frecuencia encuentra este tribunal en los recursos de amparo que ante él se presentan, y que es una simple transcripción de las previsiones del art. 50.1 b) LOTC, no satisface la exigencia impuesta a quien demanda en amparo de realizar un esfuerzo argumental destinado a justificar la especial trascendencia del recurso. Es una simple fórmula retórica carente de todo contenido que, como regla general, está llamada al más absoluto fracaso.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obstante lo anterior, sí se encuentra en la argumentación del recurso un razonamiento del que se deduce la especial trascendencia constitucional que el actor atribuye al mismo. En efecto, la demanda pone de relieve que la lesión del derecho fundamental del actor, que le ha impedido obtener una resolución de fondo en relación con las cuestiones planteadas ante la letrada de la administración de justicia en el procedimiento de ejecución, procede directamente del art. 454 bis.1 LEC, que le impidió recurrir ante el juez a quo el decreto de 8 de abril de 2015. Y pone en relación ese precepto con sus equivalentes en la jurisdicción contencioso-administrativa y en la laboral, los arts. 102 bis.2 LJCA y 188.1, párrafo primero, LJS, señalando que fueron declarados inconstitucionales, respectivamente, por las SSTC 58/2016, de 17 de marzo, y 72/2018, de 21 de junio, a partir de lo cual solicita, no solo el reconocimiento de la lesión de su derecho fundamental a la tutela judicial efectiva, sino, igualmente, la declaración de inconstitucionalidad del art. 454 bis.1 LEC, destacándose así la importancia objetiva que reviste el control de constitucionalidad de la norma de referencia. Esto es, el recurrente pone de manifiesto que la lesión de su derecho fundamental puede tener su origen en la propia ley, razonamiento que permite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“la vulneración del derecho fundamental que se denuncia provenga de la ley o de otra disposición de carácter general” [FJ 2, apartado c)]. Por consiguiente, aunque el razonamiento no se caracterice por su extensión, sí puede afirmarse que pone de relieve los datos necesarios para justificar la proyección objetiva del amparo solicitado, aplicando el criterio flexible empleado por este tribunal para validar aquellas argumentaciones que objetiven el recurso sobre la base de las dudas sobre la constitucionalidad de la norma de que se trate, en virtud de su naturaleza abstracta y desconectada de una situación particular concreta, tal y como lo hemos apreciado, entre otras, en las SSTC 118/2014, de 8 de julio, FJ 2; 128/2014, de 21 de julio, FJ 2, y 162/2020,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ha de entender satisfecha en el presente caso la carga de justificar la especial trascendencia constitucional a la que se refiere el art. 49.1 in fine LOTC, con el consiguiente rechazo del óbice formulado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lesión del derecho fundamental: doctrina constitucional sobre el art. 454 bis.1, párrafo primero, LEC y su relación con el derecho a la tutela judicial efectiva (STC 15/2020,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quedado expuesto, la queja del actor se centra en que no ha podido obtener una respuesta de fondo por parte del juez o de la audiencia provincial sobre las pretensiones ejercitadas ante las resoluciones de la letrada de la administración de justicia en el procedimiento de ejecución, ya que el art. 454 bis.1 LEC le impidió recurrir el decreto de 8 de abril de 2015 y, cuando planteó aquellas pretensiones en su recurso de apelación, la Audiencia Provincial de Barcelona desestimó su recurso razonando que existía cosa juzgada, ya que no había interpuesto recurso alguno contra dicho decreto. Y, en la fundamentación de la demanda de amparo, se sostiene que aquel precepto obstativo a la revisión de la decisión de la letrada de la administración de justicia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del demandante de amparo encuentran respaldo, al menos en lo que se refiere a este último extremo, en la STC 15/2020, de 28 de enero, del Pleno de este tribunal, que estimó la cuestión interna de inconstitucionalidad núm. 2754-2019, declarando la inconstitucionalidad y nulidad del párrafo primero del art. 454 bis.1 LEC, por vulnerar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dicho precepto, en la redacción dada por la Ley 37/2011, de 10 de octubre, de medidas de agilización procesal, establece, al regular el recurso de revisión contra determinados decretos del letrado de la administración de justicia,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referida STC 15/2020, FJ 3, esa redacción no permite descartar la eventualidad de que existan supuestos en que la decisión del letrado de la administración de justicia excluida por el legislador del control judicial —directo o indirecto— concierna a cuestiones relevantes en el marco del proceso que atañen a la función jurisdiccional reservada en exclusiva a jueces y magistrados y que, por tanto, deben quedar sometidas a la posibilidad de su control de acuerdo con el derecho a la tutela judicial efectiva sin indefensión que a todos garantiza el art. 24.1 CE, y, sin embargo, el art. 454 bis.1 LEC impide su impugnación directa en revisión ante el juez o magistrado, excluyendo este control judicial directo frente a la generalidad de los decretos dictados en el proceso civil, con independencia de la importancia del ‘asunto resuelto en los mismos. “Por otra parte, tampoco cabe apreciar que este control judicial pueda obtenerse de manera real y efectiva en el marco del propio proceso de una manera indirecta a través de instrumentos o remedios alternativos al régimen de recursos”, a los que se refiere el párrafo primero del art. 454 bis.1 LEC, que no satisfacen en todos los casos la garantía de control judicial impuesta por el derecho a la tutela judicial efectiva. Así, no está contemplada en los procesos de ejecución civil en general, “cuyo desarrollo se ha confiado por las últimas reformas procesales al letrado de la administración de justicia, la realización de comparecencias (‘audiencia’) ante el titular del órgano judicial, excepto en el incidente de oposición a la ejecución (arts. 560 y 695 LEC). De modo que la posibilidad alternativa de reproducir la cuestión en la primera audiencia ante el tribunal, si bien puede desplegar su funcionalidad, en su caso, en el contexto de los procesos declarativos, carece de una base real como remedio de control judicial indirecto alternativo en el marco de un proceso de ejecución. Del mismo modo, la referencia realizada a la posibilidad de reproducir la cuestión mediante escrito para que se solvente en la ‘resolución definitiva’ tampoco satisface con carácter general la garantía de control judicial”. En particular, en el proceso de ejecución no resulta posible identificar una resolución judicial definitiva que, a semejanza de lo que sucede en el proceso declarativo, se pronuncie sobre las pretensiones planteadas por las partes, “ya que, por su propia naturaleza ejecutiva, su finalización normal se produce ex lege cuando se constata que se ha satisfecho completamente al acreedor (art. 570 LEC); pero esta resolución del letrado de la administración de justicia no resuelve pretensiones, sino que declara un estado de cosas y acuerda en consecuencia, si procede, el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STC 15/2020 concluyó que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las actuaciones remitidas por los órganos judiciales, el demandante de amparo interpuso sendos recursos de reposición contra dos diligencias de ordenación, una de las cuales había dejado sin efecto el remate aprobado en favor de la ejecutante (al indicar esta que no podía adjudicarse la finca subastada por no disponer de medios económicos para ello) y, la otra, había señalado una nueva subasta. En el primer recurso, con invocación de los arts. 653, 247 y 671 in fine LEC, así como de jurisprudencia relativa a la ilegalidad de la quiebra de la subasta por la parte ejecutante, solicitó el actor la reposición de la primera diligencia, que se obligara a la ejecutante a pagar el precio final del remate y que, en caso contrario, fuera condenada a indemnizarle por daños y perjuicios al haber quebrado la subasta de manera fraudulenta o, cuando menos, negligente, en una cuantía igual o equivalente al importe de la deuda por la que se sacó el bien a subasta, procediéndose, asimismo, al alzamiento del embargo. En cuanto al dirigido contra la segunda diligencia de ordenación, además de reiterar lo ya solicitado en el recurso anterior, interesó la desconvocatoria de la celebración de la nueva subasta y la declaración de nulidad de todo lo actuado tras el decreto de adjudicación de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recursos de reposición fueron desestimados por decreto de 8 de abril de 2015, que confirmó íntegramente las diligencias de ordenación impugnadas, indicando en su parte final que “contra esta resolución no cabe recurso alguno, sin perjuicio de reproducir la cuestión al recurrir, si fuera procedente, la resolución definitiva (artículo 454 bis LEC)”. Ante esta resolución, el demandante de amparo presentó escrito el 14 de abril de 2015, en el que, a tenor de lo dispuesto en el art. 454 bis.1 LEC, interesaba a su derecho reproducir todas las cuestiones planteadas en sus dos recursos de reposición, a fin de que se solventaran en la resolución que pusiera fin al procedimiento; pretensión que fue rechazada en diligencia de ordenación de 23 de abril de 2015, en la que se indicaba que la reproducción de la cuestión objeto del recurso de reposición debería hacerse al recurrir la resolución definitiva que se dictara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formuló recurso de reposición contra el decreto de 27 de febrero de 2017, de adjudicación a la ejecutante de la finca subastada por un importe que, según se determinaba, cubría las cantidades reclamadas por principal, intereses y costas. En su recurso denunció el actor la infracción del art. 671 LEC, la no inclusión en dicha cuantía de las costas devengadas en distintos incidentes habidos en el procedimiento, así como el hecho de que se encontraba pendiente de resolver la pieza separada por mala fe procesal de la parte ejecutante. El recurso fue desestimado por decreto de 23 de marzo de 2017, en el que se indicaba que contra el mismo no cabía recurso alguno, sin perjuicio de lo dispuesto en el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el recurrente ha visto obstaculizada su pretensión, de una parte, por la regla del párrafo primero del art. 454 bis.1 LEC, que le impedía interponer recurso alguno contra los decretos que resolvieron sus recursos de reposición, con lo que esas decisiones de la letrada de la administración de justicia resultaban inmunes al control judicial, tal y como se concluyó en la STC 15/2020, al declarar inconstitucional esa regla. Y, por otra parte, con el problema ya advertido en la misma sentencia —al que se ha hecho referencia en el fundamento anterior— de la particular configuración del proceso de ejecución, que impide aplicar la previsión del párrafo segundo del art. 454 bis.1 LEC, pues no cabe en dicho proceso la posibilidad alternativa de reproducir la cuestión en la primera audiencia ante el tribunal como remedio de control judicial indirecto alternativo, ni tampoco resulta posible encontrar una resolución judicial definitiva que se pronuncie sobre las pretensiones planteadas por las partes. Y eso es así porque la finalización normal del proceso de ejecución se produce en virtud de una resolución del letrado de la administración de justicia que se limita a constatar que se ha satisfecho completamente al acreedor y a acordar, en su caso, el archivo del procedimiento (art. 570 LEC), pero que no resuelve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excepción única la encontramos en relación con la queja relativa a la mala fe en la que, según entendía el hoy actor, había incurrido la ejecutante. Esa pretensión dio lugar a la tramitación de un incidente en el que, conforme a lo dispuesto en el art. 247 LEC, el juzgado acordó por providencia oír a las partes en relación con lo dispuesto en dicho precepto. Tras recibir las alegaciones formuladas, el juez resolvió el incidente en providencia de 23 de marzo de 2017, en la que no consideró que la conducta de la parte actora en el procedimiento fuera merecedora de reproche procesal conforme al art. 247 LEC. Contra dicha providencia cabía interponer recurso de reposición (según se indicaba en la misma), sin que conste que el demandante de amparo lo interpusiera, por lo que se aquietó a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recurrente no acudió ante este tribunal en aquel momento, en el que se encontró con la imposibilidad de que las cuestiones resueltas por la letrada de la administración de justicia fueran objeto de control judicial, sino que ajustó su posterior actuación a lo que se le indicó en el decreto de 8 de abril de 2015 y en la diligencia de ordenación de 23 de abril de 2015. De este modo, declarada la terminación del proceso de ejecución y el archivo de las actuaciones por decreto de 23 de marzo de 2017, el demandante de amparo promovió contra él recurso de revisión, en el que denunció la infracción de los arts. 570 y 671 LEC, aduciendo que se había procedido al archivo sin que el acreedor ejecutante hubiera visto satisfecho enteramente su crédito por todos los conceptos derivados de la ejecución. Mediante otrosí, y con fundamento en el art. 454 bis LEC, interesó la reproducción de todas las cuestiones planteadas en sus anteriores recursos de reposición, a fin de que fueran solventadas en la resolución definitiva. Por esta vía, el actor pudo someter al control del juez las resoluciones de la letrada de la administración de justicia que el art. 454 bis.1 LEC le impedía recurrir en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revisión fue desestimado por auto del Juzgado de Primera Instancia núm. 51 de Barcelona, de 2 de mayo de 2017, en el que, en relación con las costas e intereses, no se consideró infringido lo dispuesto por los artículos 671 y 570 LEC, alegados por el recurrente, y se acordó la desestimación del recurso en todos sus términos. Ante esta respuesta recurrió en apelación, donde reprodujo las quejas que planteó en los recursos de reposición y revisión interpuestos en su día. La Sección Decimoctava de la Audiencia Provincial de Barcelona desestimó el recurso mediante auto de 25 de mayo de 2018, que argumentó que el asunto que se sometía a su análisis ya había sido resuelto, pues la petición de condena a indemnizar daños y perjuicios con cargo al depósito o a cargo de la ejecutante, y de alzamiento del embargo fue rechazada por diligencia de ordenación de 1 de diciembre de 2014, que dejaba sin efecto al remate y negaba la retención del depósito por haber sido devuelto, diligencia “confirmada por decreto de 8 de abril de 2015, que es firme, pues no se presentó recurso alguno”. Evidentemente, esta respuesta no es acorde ni con lo que en aquel momento establecía el art. 454 bis.1 LEC, ni con la actuación del demandante de amparo que, ante la imposibilidad legal de impugnarlo en revisión, presentó escrito reproduciendo todas las cuestiones planteadas en sus recursos de reposición para que se solventaran en la resolución que pusiera fin al procedimiento. No obstante, a pesar de lo infundado de ese argumento del auto resolutorio de la apelación, que no resulta constitucionalmente aceptable, lo cierto es que el recurrente omite decir que la Sala no limitó el fundamento de su decisión desestimatoria del recurso de apelación a dicho argumento, sino que dio respuesta motivada a las cuestiones de fondo objeto de la apelación, para rechazarlas, en los términos que han quedado recogidos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el demandante de amparo no pudo en su día interponer recurso de revisión contra los decretos que desestimaron sus recursos de reposición, para que el juez resolviera sobre las cuestiones planteadas en los mismos, por impedirlo el párrafo primero del art. 454 bis.1 LEC en el momento en el que se plantea el recurso de amparo, el actor ya había podido someter al control judicial el contenido de los decretos de la letrada de la administración de justicia hasta en dos ocasiones, y había obtenido una respuesta motivada sobre el fondo de sus pretensiones en los dos casos. Y, en lo que se refiere al incidente del art. 247 LEC, se produjo, como ya se ha expuesto, la tramitación judicial legalmente prevista, que concluyó con una decisión del titular del juzgado, adoptada en providencia, ante la que el actor se aquietó.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recurrente no ha sufrido el efecto negativo del párrafo primero del art. 454 bis.1 LEC determinante de la vulneración del art. 24.1 CE, porque las decisiones de la letrada de la administración de justicia que cuestionó en su día no han resultado inmunes al control jurisdiccional, del que han sido objeto hasta en dos ocasiones. Conclusión que han defendido el fiscal y la representación de la ejecutante en el procedimiento a quo, y que conduce a rechazar la queja formulada y, por tanto,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Jesús María Sánchez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